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AD" w:rsidRPr="00EA50A9" w:rsidRDefault="00EA50A9">
      <w:pPr>
        <w:rPr>
          <w:lang w:val="es-DO"/>
        </w:rPr>
      </w:pPr>
      <w:r>
        <w:rPr>
          <w:noProof/>
          <w:lang w:eastAsia="en-US"/>
        </w:rPr>
        <w:drawing>
          <wp:anchor distT="0" distB="0" distL="114300" distR="114300" simplePos="0" relativeHeight="251659264" behindDoc="0" locked="0" layoutInCell="1" hidden="0" allowOverlap="1">
            <wp:simplePos x="0" y="0"/>
            <wp:positionH relativeFrom="margin">
              <wp:posOffset>47625</wp:posOffset>
            </wp:positionH>
            <wp:positionV relativeFrom="paragraph">
              <wp:posOffset>0</wp:posOffset>
            </wp:positionV>
            <wp:extent cx="1160780" cy="1184275"/>
            <wp:effectExtent l="0" t="0" r="1270" b="0"/>
            <wp:wrapSquare wrapText="bothSides" distT="0" distB="0" distL="114300" distR="114300"/>
            <wp:docPr id="280" name="image5.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Logo&#10;&#10;Description automatically generated"/>
                    <pic:cNvPicPr preferRelativeResize="0"/>
                  </pic:nvPicPr>
                  <pic:blipFill>
                    <a:blip r:embed="rId9"/>
                    <a:srcRect/>
                    <a:stretch>
                      <a:fillRect/>
                    </a:stretch>
                  </pic:blipFill>
                  <pic:spPr>
                    <a:xfrm>
                      <a:off x="0" y="0"/>
                      <a:ext cx="1160780" cy="1184275"/>
                    </a:xfrm>
                    <a:prstGeom prst="rect">
                      <a:avLst/>
                    </a:prstGeom>
                    <a:ln/>
                  </pic:spPr>
                </pic:pic>
              </a:graphicData>
            </a:graphic>
            <wp14:sizeRelH relativeFrom="margin">
              <wp14:pctWidth>0</wp14:pctWidth>
            </wp14:sizeRelH>
            <wp14:sizeRelV relativeFrom="margin">
              <wp14:pctHeight>0</wp14:pctHeight>
            </wp14:sizeRelV>
          </wp:anchor>
        </w:drawing>
      </w:r>
      <w:r w:rsidR="00BA7F00" w:rsidRPr="00EA50A9">
        <w:rPr>
          <w:sz w:val="16"/>
          <w:szCs w:val="16"/>
          <w:lang w:val="es-DO"/>
        </w:rPr>
        <w:t xml:space="preserve">  </w:t>
      </w:r>
      <w:r w:rsidR="00BA7F00">
        <w:rPr>
          <w:noProof/>
          <w:sz w:val="16"/>
          <w:szCs w:val="16"/>
          <w:lang w:eastAsia="en-US"/>
        </w:rPr>
        <mc:AlternateContent>
          <mc:Choice Requires="wpg">
            <w:drawing>
              <wp:anchor distT="0" distB="0" distL="0" distR="0" simplePos="0" relativeHeight="251658240" behindDoc="1" locked="0" layoutInCell="1" hidden="0" allowOverlap="1">
                <wp:simplePos x="0" y="0"/>
                <wp:positionH relativeFrom="margin">
                  <wp:posOffset>-1063241</wp:posOffset>
                </wp:positionH>
                <wp:positionV relativeFrom="page">
                  <wp:posOffset>-318961</wp:posOffset>
                </wp:positionV>
                <wp:extent cx="7942521" cy="10687050"/>
                <wp:effectExtent l="0" t="0" r="0" b="0"/>
                <wp:wrapNone/>
                <wp:docPr id="275" name="Grupo 275"/>
                <wp:cNvGraphicFramePr/>
                <a:graphic xmlns:a="http://schemas.openxmlformats.org/drawingml/2006/main">
                  <a:graphicData uri="http://schemas.microsoft.com/office/word/2010/wordprocessingGroup">
                    <wpg:wgp>
                      <wpg:cNvGrpSpPr/>
                      <wpg:grpSpPr>
                        <a:xfrm>
                          <a:off x="0" y="0"/>
                          <a:ext cx="7942521" cy="10687050"/>
                          <a:chOff x="1374740" y="0"/>
                          <a:chExt cx="7942521" cy="7560000"/>
                        </a:xfrm>
                      </wpg:grpSpPr>
                      <wpg:grpSp>
                        <wpg:cNvPr id="1" name="Grupo 1"/>
                        <wpg:cNvGrpSpPr/>
                        <wpg:grpSpPr>
                          <a:xfrm>
                            <a:off x="1374740" y="0"/>
                            <a:ext cx="7942521" cy="7560000"/>
                            <a:chOff x="1374740" y="0"/>
                            <a:chExt cx="7942521" cy="7560000"/>
                          </a:xfrm>
                        </wpg:grpSpPr>
                        <wps:wsp>
                          <wps:cNvPr id="2" name="Rectángulo 2"/>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3" name="Grupo 3"/>
                          <wpg:cNvGrpSpPr/>
                          <wpg:grpSpPr>
                            <a:xfrm>
                              <a:off x="1374740" y="0"/>
                              <a:ext cx="7942521" cy="7560000"/>
                              <a:chOff x="1374740" y="0"/>
                              <a:chExt cx="7942521" cy="7560000"/>
                            </a:xfrm>
                          </wpg:grpSpPr>
                          <wps:wsp>
                            <wps:cNvPr id="4" name="Rectángulo 4"/>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5" name="Grupo 5"/>
                            <wpg:cNvGrpSpPr/>
                            <wpg:grpSpPr>
                              <a:xfrm>
                                <a:off x="1374740" y="0"/>
                                <a:ext cx="7942521" cy="7560000"/>
                                <a:chOff x="1374740" y="0"/>
                                <a:chExt cx="7942521" cy="7560000"/>
                              </a:xfrm>
                            </wpg:grpSpPr>
                            <wps:wsp>
                              <wps:cNvPr id="6" name="Rectángulo 6"/>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7" name="Grupo 7"/>
                              <wpg:cNvGrpSpPr/>
                              <wpg:grpSpPr>
                                <a:xfrm>
                                  <a:off x="1374740" y="0"/>
                                  <a:ext cx="7942521" cy="7560000"/>
                                  <a:chOff x="1374740" y="0"/>
                                  <a:chExt cx="7942521" cy="7560000"/>
                                </a:xfrm>
                              </wpg:grpSpPr>
                              <wps:wsp>
                                <wps:cNvPr id="8" name="Rectángulo 8"/>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9" name="Grupo 9"/>
                                <wpg:cNvGrpSpPr/>
                                <wpg:grpSpPr>
                                  <a:xfrm>
                                    <a:off x="1374740" y="0"/>
                                    <a:ext cx="7942521" cy="7560000"/>
                                    <a:chOff x="1374740" y="0"/>
                                    <a:chExt cx="7942521" cy="7560000"/>
                                  </a:xfrm>
                                </wpg:grpSpPr>
                                <wps:wsp>
                                  <wps:cNvPr id="10" name="Rectángulo 10"/>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11" name="Grupo 11"/>
                                  <wpg:cNvGrpSpPr/>
                                  <wpg:grpSpPr>
                                    <a:xfrm>
                                      <a:off x="1374740" y="0"/>
                                      <a:ext cx="7942521" cy="7560000"/>
                                      <a:chOff x="1374740" y="0"/>
                                      <a:chExt cx="7942521" cy="7560000"/>
                                    </a:xfrm>
                                  </wpg:grpSpPr>
                                  <wps:wsp>
                                    <wps:cNvPr id="12" name="Rectángulo 12"/>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13" name="Grupo 13"/>
                                    <wpg:cNvGrpSpPr/>
                                    <wpg:grpSpPr>
                                      <a:xfrm>
                                        <a:off x="1374740" y="0"/>
                                        <a:ext cx="7942521" cy="7560000"/>
                                        <a:chOff x="1374740" y="0"/>
                                        <a:chExt cx="7942521" cy="7560000"/>
                                      </a:xfrm>
                                    </wpg:grpSpPr>
                                    <wps:wsp>
                                      <wps:cNvPr id="14" name="Rectángulo 14"/>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15" name="Grupo 15"/>
                                      <wpg:cNvGrpSpPr/>
                                      <wpg:grpSpPr>
                                        <a:xfrm>
                                          <a:off x="1374740" y="0"/>
                                          <a:ext cx="7942521" cy="7560000"/>
                                          <a:chOff x="1374740" y="0"/>
                                          <a:chExt cx="7942521" cy="7560000"/>
                                        </a:xfrm>
                                      </wpg:grpSpPr>
                                      <wps:wsp>
                                        <wps:cNvPr id="16" name="Rectángulo 16"/>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17" name="Grupo 17"/>
                                        <wpg:cNvGrpSpPr/>
                                        <wpg:grpSpPr>
                                          <a:xfrm>
                                            <a:off x="1374740" y="0"/>
                                            <a:ext cx="7942521" cy="7560000"/>
                                            <a:chOff x="1374740" y="0"/>
                                            <a:chExt cx="7942521" cy="7560000"/>
                                          </a:xfrm>
                                        </wpg:grpSpPr>
                                        <wps:wsp>
                                          <wps:cNvPr id="18" name="Rectángulo 18"/>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19" name="Grupo 19"/>
                                          <wpg:cNvGrpSpPr/>
                                          <wpg:grpSpPr>
                                            <a:xfrm>
                                              <a:off x="1374740" y="0"/>
                                              <a:ext cx="7942521" cy="7560000"/>
                                              <a:chOff x="1374740" y="0"/>
                                              <a:chExt cx="7942521" cy="7560000"/>
                                            </a:xfrm>
                                          </wpg:grpSpPr>
                                          <wps:wsp>
                                            <wps:cNvPr id="20" name="Rectángulo 20"/>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21" name="Grupo 21"/>
                                            <wpg:cNvGrpSpPr/>
                                            <wpg:grpSpPr>
                                              <a:xfrm>
                                                <a:off x="1374740" y="0"/>
                                                <a:ext cx="7942521" cy="7560000"/>
                                                <a:chOff x="1374740" y="0"/>
                                                <a:chExt cx="7942521" cy="7560000"/>
                                              </a:xfrm>
                                            </wpg:grpSpPr>
                                            <wps:wsp>
                                              <wps:cNvPr id="22" name="Rectángulo 22"/>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23" name="Grupo 23"/>
                                              <wpg:cNvGrpSpPr/>
                                              <wpg:grpSpPr>
                                                <a:xfrm>
                                                  <a:off x="1374740" y="0"/>
                                                  <a:ext cx="7942521" cy="7560000"/>
                                                  <a:chOff x="1374740" y="0"/>
                                                  <a:chExt cx="7942521" cy="7560000"/>
                                                </a:xfrm>
                                              </wpg:grpSpPr>
                                              <wps:wsp>
                                                <wps:cNvPr id="24" name="Rectángulo 24"/>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25" name="Grupo 25"/>
                                                <wpg:cNvGrpSpPr/>
                                                <wpg:grpSpPr>
                                                  <a:xfrm>
                                                    <a:off x="1374740" y="0"/>
                                                    <a:ext cx="7942521" cy="7560000"/>
                                                    <a:chOff x="1374740" y="0"/>
                                                    <a:chExt cx="7942521" cy="7560000"/>
                                                  </a:xfrm>
                                                </wpg:grpSpPr>
                                                <wps:wsp>
                                                  <wps:cNvPr id="26" name="Rectángulo 26"/>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27" name="Grupo 27"/>
                                                  <wpg:cNvGrpSpPr/>
                                                  <wpg:grpSpPr>
                                                    <a:xfrm>
                                                      <a:off x="1374740" y="0"/>
                                                      <a:ext cx="7942521" cy="7560000"/>
                                                      <a:chOff x="1374740" y="0"/>
                                                      <a:chExt cx="7942521" cy="7560000"/>
                                                    </a:xfrm>
                                                  </wpg:grpSpPr>
                                                  <wps:wsp>
                                                    <wps:cNvPr id="28" name="Rectángulo 28"/>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29" name="Grupo 29"/>
                                                    <wpg:cNvGrpSpPr/>
                                                    <wpg:grpSpPr>
                                                      <a:xfrm>
                                                        <a:off x="1374740" y="0"/>
                                                        <a:ext cx="7942521" cy="7560000"/>
                                                        <a:chOff x="1374740" y="0"/>
                                                        <a:chExt cx="7942521" cy="7560000"/>
                                                      </a:xfrm>
                                                    </wpg:grpSpPr>
                                                    <wps:wsp>
                                                      <wps:cNvPr id="30" name="Rectángulo 30"/>
                                                      <wps:cNvSpPr/>
                                                      <wps:spPr>
                                                        <a:xfrm>
                                                          <a:off x="1374740" y="0"/>
                                                          <a:ext cx="7942500" cy="7560000"/>
                                                        </a:xfrm>
                                                        <a:prstGeom prst="rect">
                                                          <a:avLst/>
                                                        </a:prstGeom>
                                                        <a:noFill/>
                                                        <a:ln>
                                                          <a:noFill/>
                                                        </a:ln>
                                                      </wps:spPr>
                                                      <wps:txbx>
                                                        <w:txbxContent>
                                                          <w:p w:rsidR="00610659" w:rsidRDefault="00610659">
                                                            <w:pPr>
                                                              <w:textDirection w:val="btLr"/>
                                                            </w:pPr>
                                                          </w:p>
                                                        </w:txbxContent>
                                                      </wps:txbx>
                                                      <wps:bodyPr spcFirstLastPara="1" wrap="square" lIns="91425" tIns="91425" rIns="91425" bIns="91425" anchor="ctr" anchorCtr="0">
                                                        <a:noAutofit/>
                                                      </wps:bodyPr>
                                                    </wps:wsp>
                                                    <wpg:grpSp>
                                                      <wpg:cNvPr id="31" name="Grupo 31"/>
                                                      <wpg:cNvGrpSpPr/>
                                                      <wpg:grpSpPr>
                                                        <a:xfrm>
                                                          <a:off x="1374740" y="0"/>
                                                          <a:ext cx="7942521" cy="7560000"/>
                                                          <a:chOff x="0" y="0"/>
                                                          <a:chExt cx="7771132" cy="10053322"/>
                                                        </a:xfrm>
                                                      </wpg:grpSpPr>
                                                      <wps:wsp>
                                                        <wps:cNvPr id="32" name="Rectángulo 32"/>
                                                        <wps:cNvSpPr/>
                                                        <wps:spPr>
                                                          <a:xfrm>
                                                            <a:off x="0" y="0"/>
                                                            <a:ext cx="7771125" cy="10053300"/>
                                                          </a:xfrm>
                                                          <a:prstGeom prst="rect">
                                                            <a:avLst/>
                                                          </a:prstGeom>
                                                          <a:noFill/>
                                                          <a:ln>
                                                            <a:noFill/>
                                                          </a:ln>
                                                        </wps:spPr>
                                                        <wps:txbx>
                                                          <w:txbxContent>
                                                            <w:p w:rsidR="00610659" w:rsidRDefault="00610659">
                                                              <w:pPr>
                                                                <w:textDirection w:val="btLr"/>
                                                              </w:pPr>
                                                            </w:p>
                                                            <w:p w:rsidR="00610659" w:rsidRDefault="00610659"/>
                                                          </w:txbxContent>
                                                        </wps:txbx>
                                                        <wps:bodyPr spcFirstLastPara="1" wrap="square" lIns="91425" tIns="91425" rIns="91425" bIns="91425" anchor="ctr" anchorCtr="0">
                                                          <a:noAutofit/>
                                                        </wps:bodyPr>
                                                      </wps:wsp>
                                                      <wps:wsp>
                                                        <wps:cNvPr id="33" name="Forma libre 33"/>
                                                        <wps:cNvSpPr/>
                                                        <wps:spPr>
                                                          <a:xfrm>
                                                            <a:off x="0" y="2552701"/>
                                                            <a:ext cx="5845812" cy="7500621"/>
                                                          </a:xfrm>
                                                          <a:custGeom>
                                                            <a:avLst/>
                                                            <a:gdLst/>
                                                            <a:ahLst/>
                                                            <a:cxnLst/>
                                                            <a:rect l="l" t="t" r="r" b="b"/>
                                                            <a:pathLst>
                                                              <a:path w="21600" h="21600" extrusionOk="0">
                                                                <a:moveTo>
                                                                  <a:pt x="0" y="10687"/>
                                                                </a:moveTo>
                                                                <a:lnTo>
                                                                  <a:pt x="0" y="21600"/>
                                                                </a:lnTo>
                                                                <a:lnTo>
                                                                  <a:pt x="1769" y="21600"/>
                                                                </a:lnTo>
                                                                <a:lnTo>
                                                                  <a:pt x="21600" y="6148"/>
                                                                </a:lnTo>
                                                                <a:lnTo>
                                                                  <a:pt x="13712" y="0"/>
                                                                </a:lnTo>
                                                                <a:close/>
                                                              </a:path>
                                                            </a:pathLst>
                                                          </a:custGeom>
                                                          <a:solidFill>
                                                            <a:srgbClr val="D8D8D8"/>
                                                          </a:solidFill>
                                                          <a:ln>
                                                            <a:noFill/>
                                                          </a:ln>
                                                        </wps:spPr>
                                                        <wps:bodyPr spcFirstLastPara="1" wrap="square" lIns="91425" tIns="91425" rIns="91425" bIns="91425" anchor="ctr" anchorCtr="0">
                                                          <a:noAutofit/>
                                                        </wps:bodyPr>
                                                      </wps:wsp>
                                                      <wps:wsp>
                                                        <wps:cNvPr id="34" name="Forma libre 34"/>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rgbClr val="002060"/>
                                                          </a:solidFill>
                                                          <a:ln>
                                                            <a:noFill/>
                                                          </a:ln>
                                                        </wps:spPr>
                                                        <wps:bodyPr spcFirstLastPara="1" wrap="square" lIns="91425" tIns="91425" rIns="91425" bIns="91425" anchor="ctr" anchorCtr="0">
                                                          <a:noAutofit/>
                                                        </wps:bodyPr>
                                                      </wps:wsp>
                                                      <wps:wsp>
                                                        <wps:cNvPr id="35" name="Forma libre 35"/>
                                                        <wps:cNvSpPr/>
                                                        <wps:spPr>
                                                          <a:xfrm>
                                                            <a:off x="0" y="0"/>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chemeClr val="accent1"/>
                                                          </a:solidFill>
                                                          <a:ln>
                                                            <a:noFill/>
                                                          </a:ln>
                                                        </wps:spPr>
                                                        <wps:bodyPr spcFirstLastPara="1" wrap="square" lIns="91425" tIns="91425" rIns="91425" bIns="91425" anchor="ctr" anchorCtr="0">
                                                          <a:noAutofit/>
                                                        </wps:bodyPr>
                                                      </wps:wsp>
                                                    </wpg:grpSp>
                                                  </wpg:grpSp>
                                                </wpg:grpSp>
                                              </wpg:grpSp>
                                            </wpg:grpSp>
                                          </wpg:grpSp>
                                        </wpg:grpSp>
                                      </wpg:grpSp>
                                    </wpg:grpSp>
                                  </wpg:grpSp>
                                </wpg:grpSp>
                              </wpg:grpSp>
                            </wpg:grpSp>
                          </wpg:grpSp>
                        </wpg:grpSp>
                      </wpg:grpSp>
                    </wpg:wgp>
                  </a:graphicData>
                </a:graphic>
              </wp:anchor>
            </w:drawing>
          </mc:Choice>
          <mc:Fallback>
            <w:pict>
              <v:group id="Grupo 275" o:spid="_x0000_s1026" style="position:absolute;margin-left:-83.7pt;margin-top:-25.1pt;width:625.4pt;height:841.5pt;z-index:-251658240;mso-wrap-distance-left:0;mso-wrap-distance-right:0;mso-position-horizontal-relative:margin;mso-position-vertical-relative:page" coordorigin="13747" coordsize="7942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">
                <v:group id="Grupo 1" o:spid="_x0000_s102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10659" w:rsidRDefault="00610659">
                          <w:pPr>
                            <w:textDirection w:val="btLr"/>
                          </w:pPr>
                        </w:p>
                      </w:txbxContent>
                    </v:textbox>
                  </v:rect>
                  <v:group id="Grupo 3" o:spid="_x0000_s102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610659" w:rsidRDefault="00610659">
                            <w:pPr>
                              <w:textDirection w:val="btLr"/>
                            </w:pPr>
                          </w:p>
                        </w:txbxContent>
                      </v:textbox>
                    </v:rect>
                    <v:group id="Grupo 5" o:spid="_x0000_s103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610659" w:rsidRDefault="00610659">
                              <w:pPr>
                                <w:textDirection w:val="btLr"/>
                              </w:pPr>
                            </w:p>
                          </w:txbxContent>
                        </v:textbox>
                      </v:rect>
                      <v:group id="Grupo 7" o:spid="_x0000_s103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610659" w:rsidRDefault="00610659">
                                <w:pPr>
                                  <w:textDirection w:val="btLr"/>
                                </w:pPr>
                              </w:p>
                            </w:txbxContent>
                          </v:textbox>
                        </v:rect>
                        <v:group id="Grupo 9" o:spid="_x0000_s103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610659" w:rsidRDefault="00610659">
                                  <w:pPr>
                                    <w:textDirection w:val="btLr"/>
                                  </w:pPr>
                                </w:p>
                              </w:txbxContent>
                            </v:textbox>
                          </v:rect>
                          <v:group id="Grupo 11" o:spid="_x0000_s103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610659" w:rsidRDefault="00610659">
                                    <w:pPr>
                                      <w:textDirection w:val="btLr"/>
                                    </w:pPr>
                                  </w:p>
                                </w:txbxContent>
                              </v:textbox>
                            </v:rect>
                            <v:group id="Grupo 13" o:spid="_x0000_s103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610659" w:rsidRDefault="00610659">
                                      <w:pPr>
                                        <w:textDirection w:val="btLr"/>
                                      </w:pPr>
                                    </w:p>
                                  </w:txbxContent>
                                </v:textbox>
                              </v:rect>
                              <v:group id="Grupo 15" o:spid="_x0000_s104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610659" w:rsidRDefault="00610659">
                                        <w:pPr>
                                          <w:textDirection w:val="btLr"/>
                                        </w:pPr>
                                      </w:p>
                                    </w:txbxContent>
                                  </v:textbox>
                                </v:rect>
                                <v:group id="Grupo 17" o:spid="_x0000_s104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610659" w:rsidRDefault="00610659">
                                          <w:pPr>
                                            <w:textDirection w:val="btLr"/>
                                          </w:pPr>
                                        </w:p>
                                      </w:txbxContent>
                                    </v:textbox>
                                  </v:rect>
                                  <v:group id="Grupo 19" o:spid="_x0000_s104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610659" w:rsidRDefault="00610659">
                                            <w:pPr>
                                              <w:textDirection w:val="btLr"/>
                                            </w:pPr>
                                          </w:p>
                                        </w:txbxContent>
                                      </v:textbox>
                                    </v:rect>
                                    <v:group id="Grupo 21" o:spid="_x0000_s104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610659" w:rsidRDefault="00610659">
                                              <w:pPr>
                                                <w:textDirection w:val="btLr"/>
                                              </w:pPr>
                                            </w:p>
                                          </w:txbxContent>
                                        </v:textbox>
                                      </v:rect>
                                      <v:group id="Grupo 23" o:spid="_x0000_s104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4" o:spid="_x0000_s105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610659" w:rsidRDefault="00610659">
                                                <w:pPr>
                                                  <w:textDirection w:val="btLr"/>
                                                </w:pPr>
                                              </w:p>
                                            </w:txbxContent>
                                          </v:textbox>
                                        </v:rect>
                                        <v:group id="Grupo 25" o:spid="_x0000_s105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5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610659" w:rsidRDefault="00610659">
                                                  <w:pPr>
                                                    <w:textDirection w:val="btLr"/>
                                                  </w:pPr>
                                                </w:p>
                                              </w:txbxContent>
                                            </v:textbox>
                                          </v:rect>
                                          <v:group id="Grupo 27" o:spid="_x0000_s105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8" o:spid="_x0000_s105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610659" w:rsidRDefault="00610659">
                                                    <w:pPr>
                                                      <w:textDirection w:val="btLr"/>
                                                    </w:pPr>
                                                  </w:p>
                                                </w:txbxContent>
                                              </v:textbox>
                                            </v:rect>
                                            <v:group id="Grupo 29" o:spid="_x0000_s105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5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610659" w:rsidRDefault="00610659">
                                                      <w:pPr>
                                                        <w:textDirection w:val="btLr"/>
                                                      </w:pPr>
                                                    </w:p>
                                                  </w:txbxContent>
                                                </v:textbox>
                                              </v:rect>
                                              <v:group id="Grupo 31" o:spid="_x0000_s1057" style="position:absolute;left:13747;width:79425;height:75600" coordsize="77711,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58" style="position:absolute;width:77711;height:100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rsidR="00610659" w:rsidRDefault="00610659">
                                                        <w:pPr>
                                                          <w:textDirection w:val="btLr"/>
                                                        </w:pPr>
                                                      </w:p>
                                                      <w:p w:rsidR="00610659" w:rsidRDefault="00610659"/>
                                                    </w:txbxContent>
                                                  </v:textbox>
                                                </v:rect>
                                                <v:shape id="Forma libre 33" o:spid="_x0000_s1059"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" path="m,10687l,21600r1769,l21600,6148,13712,,,10687xe" fillcolor="#d8d8d8" stroked="f">
                                                  <v:path arrowok="t" o:extrusionok="f"/>
                                                </v:shape>
                                                <v:shape id="Forma libre 34" o:spid="_x0000_s1060"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" path="m,21600l21600,10802,,,,21600xe" fillcolor="#002060" stroked="f">
                                                  <v:path arrowok="t" o:extrusionok="f"/>
                                                </v:shape>
                                                <v:shape id="Forma libre 35" o:spid="_x0000_s1061"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" path="m,14678r,6922l21600,3032,21600,,17075,,,14678xe" fillcolor="#4a66ac [3204]" stroked="f">
                                                  <v:path arrowok="t" o:extrusionok="f"/>
                                                </v:shape>
                                              </v:group>
                                            </v:group>
                                          </v:group>
                                        </v:group>
                                      </v:group>
                                    </v:group>
                                  </v:group>
                                </v:group>
                              </v:group>
                            </v:group>
                          </v:group>
                        </v:group>
                      </v:group>
                    </v:group>
                  </v:group>
                </v:group>
                <w10:wrap anchorx="margin" anchory="page"/>
              </v:group>
            </w:pict>
          </mc:Fallback>
        </mc:AlternateContent>
      </w:r>
    </w:p>
    <w:p w:rsidR="000C20AD" w:rsidRPr="00EA50A9" w:rsidRDefault="000C20AD">
      <w:pPr>
        <w:ind w:left="-900"/>
        <w:jc w:val="both"/>
        <w:rPr>
          <w:lang w:val="es-DO"/>
        </w:rPr>
      </w:pPr>
    </w:p>
    <w:p w:rsidR="000C20AD" w:rsidRPr="00EA50A9" w:rsidRDefault="000C20AD">
      <w:pPr>
        <w:ind w:left="-900"/>
        <w:jc w:val="both"/>
        <w:rPr>
          <w:lang w:val="es-DO"/>
        </w:rPr>
      </w:pPr>
      <w:bookmarkStart w:id="0" w:name="_heading=h.gjdgxs" w:colFirst="0" w:colLast="0"/>
      <w:bookmarkEnd w:id="0"/>
    </w:p>
    <w:p w:rsidR="000C20AD" w:rsidRPr="00EA50A9" w:rsidRDefault="000C20AD">
      <w:pPr>
        <w:ind w:left="-900"/>
        <w:jc w:val="both"/>
        <w:rPr>
          <w:lang w:val="es-DO"/>
        </w:rPr>
      </w:pPr>
    </w:p>
    <w:p w:rsidR="000C20AD" w:rsidRPr="00EA50A9" w:rsidRDefault="000C20AD">
      <w:pPr>
        <w:ind w:left="-900"/>
        <w:jc w:val="both"/>
        <w:rPr>
          <w:lang w:val="es-DO"/>
        </w:rPr>
      </w:pPr>
    </w:p>
    <w:p w:rsidR="000C20AD" w:rsidRPr="00EA50A9" w:rsidRDefault="000C20AD">
      <w:pPr>
        <w:jc w:val="center"/>
        <w:rPr>
          <w:lang w:val="es-DO"/>
        </w:rPr>
      </w:pPr>
    </w:p>
    <w:p w:rsidR="000C20AD" w:rsidRPr="00EA50A9" w:rsidRDefault="00C17276">
      <w:pPr>
        <w:jc w:val="center"/>
        <w:rPr>
          <w:lang w:val="es-DO"/>
        </w:rPr>
      </w:pPr>
      <w:r>
        <w:rPr>
          <w:noProof/>
          <w:lang w:eastAsia="en-US"/>
        </w:rPr>
        <mc:AlternateContent>
          <mc:Choice Requires="wps">
            <w:drawing>
              <wp:anchor distT="0" distB="0" distL="114300" distR="114300" simplePos="0" relativeHeight="251660288" behindDoc="0" locked="0" layoutInCell="1" hidden="0" allowOverlap="1" wp14:anchorId="2AE92285" wp14:editId="4CDE2394">
                <wp:simplePos x="0" y="0"/>
                <wp:positionH relativeFrom="column">
                  <wp:posOffset>-431165</wp:posOffset>
                </wp:positionH>
                <wp:positionV relativeFrom="paragraph">
                  <wp:posOffset>172389</wp:posOffset>
                </wp:positionV>
                <wp:extent cx="1249680" cy="589280"/>
                <wp:effectExtent l="0" t="0" r="7620" b="1270"/>
                <wp:wrapNone/>
                <wp:docPr id="273" name="Rectángulo 273"/>
                <wp:cNvGraphicFramePr/>
                <a:graphic xmlns:a="http://schemas.openxmlformats.org/drawingml/2006/main">
                  <a:graphicData uri="http://schemas.microsoft.com/office/word/2010/wordprocessingShape">
                    <wps:wsp>
                      <wps:cNvSpPr/>
                      <wps:spPr>
                        <a:xfrm>
                          <a:off x="0" y="0"/>
                          <a:ext cx="1249680" cy="589280"/>
                        </a:xfrm>
                        <a:prstGeom prst="rect">
                          <a:avLst/>
                        </a:prstGeom>
                        <a:noFill/>
                        <a:ln>
                          <a:noFill/>
                        </a:ln>
                      </wps:spPr>
                      <wps:txbx>
                        <w:txbxContent>
                          <w:p w:rsidR="00610659" w:rsidRDefault="00610659">
                            <w:pPr>
                              <w:textDirection w:val="btLr"/>
                            </w:pPr>
                            <w:r>
                              <w:rPr>
                                <w:rFonts w:ascii="Open Sauce SemiBold" w:eastAsia="Open Sauce SemiBold" w:hAnsi="Open Sauce SemiBold" w:cs="Open Sauce SemiBold"/>
                                <w:b/>
                                <w:color w:val="002060"/>
                                <w:sz w:val="54"/>
                              </w:rPr>
                              <w:t>INAPA</w:t>
                            </w:r>
                            <w:r>
                              <w:rPr>
                                <w:rFonts w:ascii="Open Sauce SemiBold Bold" w:eastAsia="Open Sauce SemiBold Bold" w:hAnsi="Open Sauce SemiBold Bold" w:cs="Open Sauce SemiBold Bold"/>
                                <w:b/>
                                <w:color w:val="002060"/>
                                <w:sz w:val="54"/>
                              </w:rPr>
                              <w:t xml:space="preserve"> </w:t>
                            </w:r>
                          </w:p>
                        </w:txbxContent>
                      </wps:txbx>
                      <wps:bodyPr spcFirstLastPara="1" wrap="square" lIns="0" tIns="0" rIns="0" bIns="0" anchor="t" anchorCtr="0">
                        <a:noAutofit/>
                      </wps:bodyPr>
                    </wps:wsp>
                  </a:graphicData>
                </a:graphic>
              </wp:anchor>
            </w:drawing>
          </mc:Choice>
          <mc:Fallback>
            <w:pict>
              <v:rect w14:anchorId="2AE92285" id="Rectángulo 273" o:spid="_x0000_s1062" style="position:absolute;left:0;text-align:left;margin-left:-33.95pt;margin-top:13.55pt;width:98.4pt;height:4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" filled="f" stroked="f">
                <v:textbox inset="0,0,0,0">
                  <w:txbxContent>
                    <w:p w:rsidR="00610659" w:rsidRDefault="00610659">
                      <w:pPr>
                        <w:textDirection w:val="btLr"/>
                      </w:pPr>
                      <w:r>
                        <w:rPr>
                          <w:rFonts w:ascii="Open Sauce SemiBold" w:eastAsia="Open Sauce SemiBold" w:hAnsi="Open Sauce SemiBold" w:cs="Open Sauce SemiBold"/>
                          <w:b/>
                          <w:color w:val="002060"/>
                          <w:sz w:val="54"/>
                        </w:rPr>
                        <w:t>INAPA</w:t>
                      </w:r>
                      <w:r>
                        <w:rPr>
                          <w:rFonts w:ascii="Open Sauce SemiBold Bold" w:eastAsia="Open Sauce SemiBold Bold" w:hAnsi="Open Sauce SemiBold Bold" w:cs="Open Sauce SemiBold Bold"/>
                          <w:b/>
                          <w:color w:val="002060"/>
                          <w:sz w:val="54"/>
                        </w:rPr>
                        <w:t xml:space="preserve"> </w:t>
                      </w:r>
                    </w:p>
                  </w:txbxContent>
                </v:textbox>
              </v:rect>
            </w:pict>
          </mc:Fallback>
        </mc:AlternateContent>
      </w:r>
      <w:r w:rsidR="00A1181B">
        <w:rPr>
          <w:noProof/>
          <w:lang w:eastAsia="en-US"/>
        </w:rPr>
        <mc:AlternateContent>
          <mc:Choice Requires="wps">
            <w:drawing>
              <wp:anchor distT="0" distB="0" distL="114300" distR="114300" simplePos="0" relativeHeight="251661312" behindDoc="0" locked="0" layoutInCell="1" hidden="0" allowOverlap="1" wp14:anchorId="726BCAF5" wp14:editId="2C560EDE">
                <wp:simplePos x="0" y="0"/>
                <wp:positionH relativeFrom="column">
                  <wp:posOffset>733425</wp:posOffset>
                </wp:positionH>
                <wp:positionV relativeFrom="paragraph">
                  <wp:posOffset>147955</wp:posOffset>
                </wp:positionV>
                <wp:extent cx="1790065" cy="619125"/>
                <wp:effectExtent l="0" t="0" r="0" b="9525"/>
                <wp:wrapNone/>
                <wp:docPr id="276" name="Rectángulo 276"/>
                <wp:cNvGraphicFramePr/>
                <a:graphic xmlns:a="http://schemas.openxmlformats.org/drawingml/2006/main">
                  <a:graphicData uri="http://schemas.microsoft.com/office/word/2010/wordprocessingShape">
                    <wps:wsp>
                      <wps:cNvSpPr/>
                      <wps:spPr>
                        <a:xfrm>
                          <a:off x="0" y="0"/>
                          <a:ext cx="1790065" cy="619125"/>
                        </a:xfrm>
                        <a:prstGeom prst="rect">
                          <a:avLst/>
                        </a:prstGeom>
                        <a:noFill/>
                        <a:ln>
                          <a:noFill/>
                        </a:ln>
                      </wps:spPr>
                      <wps:txbx>
                        <w:txbxContent>
                          <w:p w:rsidR="00610659" w:rsidRPr="00247FAA" w:rsidRDefault="00610659">
                            <w:pPr>
                              <w:jc w:val="both"/>
                              <w:textDirection w:val="btLr"/>
                              <w:rPr>
                                <w:lang w:val="es-DO"/>
                              </w:rPr>
                            </w:pPr>
                            <w:r w:rsidRPr="00247FAA">
                              <w:rPr>
                                <w:rFonts w:ascii="Calibri" w:eastAsia="Calibri" w:hAnsi="Calibri" w:cs="Calibri"/>
                                <w:b/>
                                <w:color w:val="002060"/>
                                <w:lang w:val="es-DO"/>
                              </w:rPr>
                              <w:t>INSTITUTO NACIONAL DE AGUAS POTABLES Y ALCANTARILLADOS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26BCAF5" id="Rectángulo 276" o:spid="_x0000_s1063" style="position:absolute;left:0;text-align:left;margin-left:57.75pt;margin-top:11.65pt;width:140.9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" filled="f" stroked="f">
                <v:textbox inset="2.53958mm,1.2694mm,2.53958mm,1.2694mm">
                  <w:txbxContent>
                    <w:p w:rsidR="00610659" w:rsidRPr="00247FAA" w:rsidRDefault="00610659">
                      <w:pPr>
                        <w:jc w:val="both"/>
                        <w:textDirection w:val="btLr"/>
                        <w:rPr>
                          <w:lang w:val="es-DO"/>
                        </w:rPr>
                      </w:pPr>
                      <w:r w:rsidRPr="00247FAA">
                        <w:rPr>
                          <w:rFonts w:ascii="Calibri" w:eastAsia="Calibri" w:hAnsi="Calibri" w:cs="Calibri"/>
                          <w:b/>
                          <w:color w:val="002060"/>
                          <w:lang w:val="es-DO"/>
                        </w:rPr>
                        <w:t>INSTITUTO NACIONAL DE AGUAS POTABLES Y ALCANTARILLADOS</w:t>
                      </w:r>
                    </w:p>
                  </w:txbxContent>
                </v:textbox>
              </v:rect>
            </w:pict>
          </mc:Fallback>
        </mc:AlternateContent>
      </w:r>
    </w:p>
    <w:p w:rsidR="000C20AD" w:rsidRPr="00EA50A9" w:rsidRDefault="00A1181B">
      <w:pPr>
        <w:jc w:val="center"/>
        <w:rPr>
          <w:lang w:val="es-DO"/>
        </w:rPr>
      </w:pPr>
      <w:r>
        <w:rPr>
          <w:noProof/>
          <w:lang w:eastAsia="en-US"/>
        </w:rPr>
        <mc:AlternateContent>
          <mc:Choice Requires="wps">
            <w:drawing>
              <wp:anchor distT="0" distB="0" distL="114300" distR="114300" simplePos="0" relativeHeight="251662336" behindDoc="0" locked="0" layoutInCell="1" hidden="0" allowOverlap="1">
                <wp:simplePos x="0" y="0"/>
                <wp:positionH relativeFrom="column">
                  <wp:posOffset>717550</wp:posOffset>
                </wp:positionH>
                <wp:positionV relativeFrom="paragraph">
                  <wp:posOffset>67945</wp:posOffset>
                </wp:positionV>
                <wp:extent cx="7620" cy="436880"/>
                <wp:effectExtent l="0" t="0" r="0" b="0"/>
                <wp:wrapNone/>
                <wp:docPr id="274" name="Conector recto de flecha 274"/>
                <wp:cNvGraphicFramePr/>
                <a:graphic xmlns:a="http://schemas.openxmlformats.org/drawingml/2006/main">
                  <a:graphicData uri="http://schemas.microsoft.com/office/word/2010/wordprocessingShape">
                    <wps:wsp>
                      <wps:cNvCnPr/>
                      <wps:spPr>
                        <a:xfrm flipH="1">
                          <a:off x="0" y="0"/>
                          <a:ext cx="7620" cy="436880"/>
                        </a:xfrm>
                        <a:prstGeom prst="straightConnector1">
                          <a:avLst/>
                        </a:prstGeom>
                        <a:noFill/>
                        <a:ln w="63500" cap="flat" cmpd="sng">
                          <a:solidFill>
                            <a:srgbClr val="002060"/>
                          </a:solidFill>
                          <a:prstDash val="solid"/>
                          <a:miter lim="800000"/>
                          <a:headEnd type="none" w="sm" len="sm"/>
                          <a:tailEnd type="none" w="sm" len="sm"/>
                        </a:ln>
                      </wps:spPr>
                      <wps:bodyPr/>
                    </wps:wsp>
                  </a:graphicData>
                </a:graphic>
              </wp:anchor>
            </w:drawing>
          </mc:Choice>
          <mc:Fallback>
            <w:pict>
              <v:shapetype w14:anchorId="10E27A23" id="_x0000_t32" coordsize="21600,21600" o:spt="32" o:oned="t" path="m,l21600,21600e" filled="f">
                <v:path arrowok="t" fillok="f" o:connecttype="none"/>
                <o:lock v:ext="edit" shapetype="t"/>
              </v:shapetype>
              <v:shape id="Conector recto de flecha 274" o:spid="_x0000_s1026" type="#_x0000_t32" style="position:absolute;margin-left:56.5pt;margin-top:5.35pt;width:.6pt;height:34.4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" strokecolor="#002060" strokeweight="5pt">
                <v:stroke startarrowwidth="narrow" startarrowlength="short" endarrowwidth="narrow" endarrowlength="short" joinstyle="miter"/>
              </v:shape>
            </w:pict>
          </mc:Fallback>
        </mc:AlternateContent>
      </w: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lang w:val="es-DO"/>
        </w:rPr>
      </w:pPr>
    </w:p>
    <w:p w:rsidR="000C20AD" w:rsidRPr="00EA50A9" w:rsidRDefault="000C20AD">
      <w:pPr>
        <w:jc w:val="center"/>
        <w:rPr>
          <w:b/>
          <w:color w:val="002060"/>
          <w:sz w:val="28"/>
          <w:szCs w:val="28"/>
          <w:lang w:val="es-DO"/>
        </w:rPr>
      </w:pPr>
    </w:p>
    <w:p w:rsidR="000C20AD" w:rsidRPr="00EA50A9" w:rsidRDefault="000C20AD">
      <w:pPr>
        <w:jc w:val="center"/>
        <w:rPr>
          <w:b/>
          <w:color w:val="002060"/>
          <w:sz w:val="28"/>
          <w:szCs w:val="28"/>
          <w:lang w:val="es-DO"/>
        </w:rPr>
      </w:pPr>
    </w:p>
    <w:p w:rsidR="000C20AD" w:rsidRPr="00EA50A9" w:rsidRDefault="000C20AD">
      <w:pPr>
        <w:jc w:val="center"/>
        <w:rPr>
          <w:b/>
          <w:color w:val="002060"/>
          <w:sz w:val="28"/>
          <w:szCs w:val="28"/>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EA50A9" w:rsidRDefault="000C20AD">
      <w:pPr>
        <w:ind w:left="4210" w:right="-619"/>
        <w:rPr>
          <w:b/>
          <w:color w:val="7EB2E6"/>
          <w:sz w:val="44"/>
          <w:szCs w:val="44"/>
          <w:lang w:val="es-DO"/>
        </w:rPr>
      </w:pPr>
    </w:p>
    <w:p w:rsidR="000C20AD" w:rsidRPr="00247FAA" w:rsidRDefault="00BA7F00">
      <w:pPr>
        <w:ind w:left="4210" w:right="-619"/>
        <w:rPr>
          <w:b/>
          <w:color w:val="7EB2E6"/>
          <w:sz w:val="44"/>
          <w:szCs w:val="44"/>
          <w:lang w:val="es-DO"/>
        </w:rPr>
      </w:pPr>
      <w:r w:rsidRPr="00247FAA">
        <w:rPr>
          <w:b/>
          <w:color w:val="7EB2E6"/>
          <w:sz w:val="44"/>
          <w:szCs w:val="44"/>
          <w:lang w:val="es-DO"/>
        </w:rPr>
        <w:t>Informe de Seguimiento y Evaluación</w:t>
      </w:r>
    </w:p>
    <w:p w:rsidR="000C20AD" w:rsidRPr="00247FAA" w:rsidRDefault="00BA7F00">
      <w:pPr>
        <w:ind w:left="4210" w:right="-619" w:firstLine="38"/>
        <w:rPr>
          <w:b/>
          <w:color w:val="002060"/>
          <w:sz w:val="44"/>
          <w:szCs w:val="44"/>
          <w:lang w:val="es-DO"/>
        </w:rPr>
      </w:pPr>
      <w:r w:rsidRPr="00247FAA">
        <w:rPr>
          <w:b/>
          <w:color w:val="002060"/>
          <w:sz w:val="44"/>
          <w:szCs w:val="44"/>
          <w:lang w:val="es-DO"/>
        </w:rPr>
        <w:t xml:space="preserve">PLAN OPERATIVO ANUAL </w:t>
      </w:r>
    </w:p>
    <w:p w:rsidR="000C20AD" w:rsidRPr="00247FAA" w:rsidRDefault="00372E28">
      <w:pPr>
        <w:ind w:left="4172" w:right="-619" w:firstLine="38"/>
        <w:rPr>
          <w:rFonts w:ascii="Arial" w:eastAsia="Arial" w:hAnsi="Arial" w:cs="Arial"/>
          <w:color w:val="767171"/>
          <w:sz w:val="26"/>
          <w:szCs w:val="26"/>
          <w:lang w:val="es-DO"/>
        </w:rPr>
      </w:pPr>
      <w:r>
        <w:rPr>
          <w:rFonts w:ascii="Arial" w:eastAsia="Arial" w:hAnsi="Arial" w:cs="Arial"/>
          <w:color w:val="767171"/>
          <w:sz w:val="26"/>
          <w:szCs w:val="26"/>
          <w:lang w:val="es-DO"/>
        </w:rPr>
        <w:t>(Tercer</w:t>
      </w:r>
      <w:r w:rsidR="00BA7F00" w:rsidRPr="00247FAA">
        <w:rPr>
          <w:rFonts w:ascii="Arial" w:eastAsia="Arial" w:hAnsi="Arial" w:cs="Arial"/>
          <w:color w:val="767171"/>
          <w:sz w:val="26"/>
          <w:szCs w:val="26"/>
          <w:lang w:val="es-DO"/>
        </w:rPr>
        <w:t xml:space="preserve"> Trimestre 2022)</w:t>
      </w:r>
    </w:p>
    <w:p w:rsidR="000C20AD" w:rsidRPr="00247FAA" w:rsidRDefault="00247FAA">
      <w:pPr>
        <w:ind w:left="4172" w:right="-619" w:firstLine="38"/>
        <w:rPr>
          <w:rFonts w:ascii="Arial" w:eastAsia="Arial" w:hAnsi="Arial" w:cs="Arial"/>
          <w:color w:val="767171"/>
          <w:sz w:val="26"/>
          <w:szCs w:val="26"/>
          <w:lang w:val="es-DO"/>
        </w:rPr>
      </w:pPr>
      <w:r>
        <w:rPr>
          <w:noProof/>
          <w:lang w:eastAsia="en-US"/>
        </w:rPr>
        <mc:AlternateContent>
          <mc:Choice Requires="wps">
            <w:drawing>
              <wp:anchor distT="0" distB="0" distL="114300" distR="114300" simplePos="0" relativeHeight="251663360" behindDoc="0" locked="0" layoutInCell="1" hidden="0" allowOverlap="1">
                <wp:simplePos x="0" y="0"/>
                <wp:positionH relativeFrom="column">
                  <wp:posOffset>2438399</wp:posOffset>
                </wp:positionH>
                <wp:positionV relativeFrom="paragraph">
                  <wp:posOffset>55245</wp:posOffset>
                </wp:positionV>
                <wp:extent cx="3933825" cy="45719"/>
                <wp:effectExtent l="0" t="0" r="28575" b="31115"/>
                <wp:wrapNone/>
                <wp:docPr id="270" name="Conector recto de flecha 270"/>
                <wp:cNvGraphicFramePr/>
                <a:graphic xmlns:a="http://schemas.openxmlformats.org/drawingml/2006/main">
                  <a:graphicData uri="http://schemas.microsoft.com/office/word/2010/wordprocessingShape">
                    <wps:wsp>
                      <wps:cNvCnPr/>
                      <wps:spPr>
                        <a:xfrm flipV="1">
                          <a:off x="0" y="0"/>
                          <a:ext cx="39338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2A7F512" id="_x0000_t32" coordsize="21600,21600" o:spt="32" o:oned="t" path="m,l21600,21600e" filled="f">
                <v:path arrowok="t" fillok="f" o:connecttype="none"/>
                <o:lock v:ext="edit" shapetype="t"/>
              </v:shapetype>
              <v:shape id="Conector recto de flecha 270" o:spid="_x0000_s1026" type="#_x0000_t32" style="position:absolute;margin-left:192pt;margin-top:4.35pt;width:309.7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" strokecolor="#c00000" strokeweight="2pt">
                <v:stroke startarrowwidth="narrow" startarrowlength="short" endarrowwidth="narrow" endarrowlength="short" joinstyle="miter"/>
              </v:shape>
            </w:pict>
          </mc:Fallback>
        </mc:AlternateContent>
      </w:r>
    </w:p>
    <w:p w:rsidR="000C20AD" w:rsidRPr="00247FAA" w:rsidRDefault="000C20AD">
      <w:pPr>
        <w:ind w:left="4172" w:right="-619" w:firstLine="38"/>
        <w:rPr>
          <w:rFonts w:ascii="Arial" w:eastAsia="Arial" w:hAnsi="Arial" w:cs="Arial"/>
          <w:color w:val="767171"/>
          <w:sz w:val="26"/>
          <w:szCs w:val="26"/>
          <w:lang w:val="es-DO"/>
        </w:rPr>
      </w:pPr>
    </w:p>
    <w:p w:rsidR="000C20AD" w:rsidRPr="00247FAA" w:rsidRDefault="00BA7F00">
      <w:pPr>
        <w:ind w:left="4172" w:right="-619" w:firstLine="38"/>
        <w:rPr>
          <w:rFonts w:ascii="Arial" w:eastAsia="Arial" w:hAnsi="Arial" w:cs="Arial"/>
          <w:color w:val="595959"/>
          <w:sz w:val="28"/>
          <w:szCs w:val="28"/>
          <w:lang w:val="es-DO"/>
        </w:rPr>
        <w:sectPr w:rsidR="000C20AD" w:rsidRPr="00247FAA" w:rsidSect="00416F87">
          <w:headerReference w:type="default" r:id="rId10"/>
          <w:footerReference w:type="default" r:id="rId11"/>
          <w:footerReference w:type="first" r:id="rId12"/>
          <w:pgSz w:w="12240" w:h="15840"/>
          <w:pgMar w:top="1440" w:right="1440" w:bottom="1440" w:left="1440" w:header="283" w:footer="706" w:gutter="0"/>
          <w:pgNumType w:start="0"/>
          <w:cols w:space="720"/>
          <w:docGrid w:linePitch="326"/>
        </w:sectPr>
      </w:pPr>
      <w:r w:rsidRPr="00247FAA">
        <w:rPr>
          <w:b/>
          <w:color w:val="595959"/>
          <w:sz w:val="28"/>
          <w:szCs w:val="28"/>
          <w:lang w:val="es-DO"/>
        </w:rPr>
        <w:t>DIRECCIÓN PLANIFICACIÓN Y DESARROLLO</w:t>
      </w:r>
    </w:p>
    <w:p w:rsidR="000C20AD" w:rsidRPr="00EA50A9" w:rsidRDefault="00BA7F00">
      <w:pPr>
        <w:keepNext/>
        <w:keepLines/>
        <w:pBdr>
          <w:top w:val="nil"/>
          <w:left w:val="nil"/>
          <w:bottom w:val="nil"/>
          <w:right w:val="nil"/>
          <w:between w:val="nil"/>
        </w:pBdr>
        <w:spacing w:before="360" w:after="40"/>
        <w:jc w:val="center"/>
        <w:rPr>
          <w:rFonts w:ascii="Calibri" w:eastAsia="Calibri" w:hAnsi="Calibri" w:cs="Calibri"/>
          <w:b/>
          <w:color w:val="002060"/>
          <w:sz w:val="44"/>
          <w:szCs w:val="44"/>
          <w:lang w:val="es-DO"/>
        </w:rPr>
      </w:pPr>
      <w:bookmarkStart w:id="1" w:name="_heading=h.30j0zll" w:colFirst="0" w:colLast="0"/>
      <w:bookmarkEnd w:id="1"/>
      <w:r w:rsidRPr="00EA50A9">
        <w:rPr>
          <w:rFonts w:ascii="Calibri" w:eastAsia="Calibri" w:hAnsi="Calibri" w:cs="Calibri"/>
          <w:b/>
          <w:color w:val="002060"/>
          <w:sz w:val="44"/>
          <w:szCs w:val="44"/>
          <w:lang w:val="es-DO"/>
        </w:rPr>
        <w:lastRenderedPageBreak/>
        <w:t>CONTENIDO</w:t>
      </w:r>
    </w:p>
    <w:p w:rsidR="000C20AD" w:rsidRPr="00EA50A9" w:rsidRDefault="000C20AD">
      <w:pPr>
        <w:rPr>
          <w:lang w:val="es-DO"/>
        </w:rPr>
      </w:pPr>
    </w:p>
    <w:sdt>
      <w:sdtPr>
        <w:rPr>
          <w:rFonts w:ascii="Times New Roman" w:eastAsia="Times New Roman" w:hAnsi="Times New Roman" w:cs="Times New Roman"/>
          <w:color w:val="auto"/>
          <w:sz w:val="24"/>
          <w:szCs w:val="24"/>
          <w:lang w:val="es-ES"/>
        </w:rPr>
        <w:id w:val="1136997452"/>
        <w:docPartObj>
          <w:docPartGallery w:val="Table of Contents"/>
          <w:docPartUnique/>
        </w:docPartObj>
      </w:sdtPr>
      <w:sdtEndPr>
        <w:rPr>
          <w:b/>
          <w:bCs/>
        </w:rPr>
      </w:sdtEndPr>
      <w:sdtContent>
        <w:p w:rsidR="009759D6" w:rsidRDefault="009759D6">
          <w:pPr>
            <w:pStyle w:val="TtuloTDC"/>
          </w:pPr>
        </w:p>
        <w:p w:rsidR="009759D6" w:rsidRDefault="009759D6">
          <w:pPr>
            <w:pStyle w:val="TDC1"/>
            <w:tabs>
              <w:tab w:val="left" w:pos="440"/>
              <w:tab w:val="right" w:pos="9350"/>
            </w:tabs>
            <w:rPr>
              <w:rFonts w:asciiTheme="minorHAnsi" w:eastAsiaTheme="minorEastAsia" w:hAnsiTheme="minorHAnsi" w:cstheme="minorBidi"/>
              <w:noProof/>
              <w:sz w:val="22"/>
              <w:szCs w:val="22"/>
              <w:lang w:val="es-DO"/>
            </w:rPr>
          </w:pPr>
          <w:r>
            <w:fldChar w:fldCharType="begin"/>
          </w:r>
          <w:r>
            <w:instrText xml:space="preserve"> TOC \o "1-3" \h \z \u </w:instrText>
          </w:r>
          <w:r>
            <w:fldChar w:fldCharType="separate"/>
          </w:r>
          <w:hyperlink w:anchor="_Toc110509621" w:history="1">
            <w:r w:rsidRPr="005360A0">
              <w:rPr>
                <w:rStyle w:val="Hipervnculo"/>
                <w:rFonts w:eastAsia="Calibri"/>
                <w:b/>
                <w:noProof/>
                <w:color w:val="251233" w:themeColor="hyperlink" w:themeShade="40"/>
              </w:rPr>
              <w:t>I.</w:t>
            </w:r>
            <w:r>
              <w:rPr>
                <w:rFonts w:asciiTheme="minorHAnsi" w:eastAsiaTheme="minorEastAsia" w:hAnsiTheme="minorHAnsi" w:cstheme="minorBidi"/>
                <w:noProof/>
                <w:sz w:val="22"/>
                <w:szCs w:val="22"/>
                <w:lang w:val="es-DO"/>
              </w:rPr>
              <w:tab/>
            </w:r>
            <w:r w:rsidRPr="005360A0">
              <w:rPr>
                <w:rStyle w:val="Hipervnculo"/>
                <w:rFonts w:eastAsia="Calibri"/>
                <w:b/>
                <w:noProof/>
                <w:color w:val="251233" w:themeColor="hyperlink" w:themeShade="40"/>
              </w:rPr>
              <w:t>INTRODUCCIÓN</w:t>
            </w:r>
            <w:r>
              <w:rPr>
                <w:noProof/>
                <w:webHidden/>
              </w:rPr>
              <w:tab/>
            </w:r>
            <w:r>
              <w:rPr>
                <w:noProof/>
                <w:webHidden/>
              </w:rPr>
              <w:fldChar w:fldCharType="begin"/>
            </w:r>
            <w:r>
              <w:rPr>
                <w:noProof/>
                <w:webHidden/>
              </w:rPr>
              <w:instrText xml:space="preserve"> PAGEREF _Toc110509621 \h </w:instrText>
            </w:r>
            <w:r>
              <w:rPr>
                <w:noProof/>
                <w:webHidden/>
              </w:rPr>
            </w:r>
            <w:r>
              <w:rPr>
                <w:noProof/>
                <w:webHidden/>
              </w:rPr>
              <w:fldChar w:fldCharType="separate"/>
            </w:r>
            <w:r w:rsidR="00313BF3">
              <w:rPr>
                <w:noProof/>
                <w:webHidden/>
              </w:rPr>
              <w:t>1</w:t>
            </w:r>
            <w:r>
              <w:rPr>
                <w:noProof/>
                <w:webHidden/>
              </w:rPr>
              <w:fldChar w:fldCharType="end"/>
            </w:r>
          </w:hyperlink>
        </w:p>
        <w:p w:rsidR="009759D6" w:rsidRDefault="00610659">
          <w:pPr>
            <w:pStyle w:val="TDC1"/>
            <w:tabs>
              <w:tab w:val="left" w:pos="660"/>
              <w:tab w:val="right" w:pos="9350"/>
            </w:tabs>
            <w:rPr>
              <w:rFonts w:asciiTheme="minorHAnsi" w:eastAsiaTheme="minorEastAsia" w:hAnsiTheme="minorHAnsi" w:cstheme="minorBidi"/>
              <w:noProof/>
              <w:sz w:val="22"/>
              <w:szCs w:val="22"/>
              <w:lang w:val="es-DO"/>
            </w:rPr>
          </w:pPr>
          <w:hyperlink w:anchor="_Toc110509622" w:history="1">
            <w:r w:rsidR="009759D6" w:rsidRPr="005360A0">
              <w:rPr>
                <w:rStyle w:val="Hipervnculo"/>
                <w:rFonts w:eastAsia="Calibri"/>
                <w:b/>
                <w:noProof/>
                <w:color w:val="251233" w:themeColor="hyperlink" w:themeShade="40"/>
              </w:rPr>
              <w:t>II.</w:t>
            </w:r>
            <w:r w:rsidR="009759D6">
              <w:rPr>
                <w:rFonts w:asciiTheme="minorHAnsi" w:eastAsiaTheme="minorEastAsia" w:hAnsiTheme="minorHAnsi" w:cstheme="minorBidi"/>
                <w:noProof/>
                <w:sz w:val="22"/>
                <w:szCs w:val="22"/>
                <w:lang w:val="es-DO"/>
              </w:rPr>
              <w:tab/>
            </w:r>
            <w:r w:rsidR="009759D6" w:rsidRPr="005360A0">
              <w:rPr>
                <w:rStyle w:val="Hipervnculo"/>
                <w:rFonts w:eastAsia="Calibri"/>
                <w:b/>
                <w:noProof/>
                <w:color w:val="251233" w:themeColor="hyperlink" w:themeShade="40"/>
              </w:rPr>
              <w:t>MARCO ESTRATÉGICO INSTITUCIONAL</w:t>
            </w:r>
            <w:r w:rsidR="009759D6">
              <w:rPr>
                <w:noProof/>
                <w:webHidden/>
              </w:rPr>
              <w:tab/>
            </w:r>
            <w:r w:rsidR="009759D6">
              <w:rPr>
                <w:noProof/>
                <w:webHidden/>
              </w:rPr>
              <w:fldChar w:fldCharType="begin"/>
            </w:r>
            <w:r w:rsidR="009759D6">
              <w:rPr>
                <w:noProof/>
                <w:webHidden/>
              </w:rPr>
              <w:instrText xml:space="preserve"> PAGEREF _Toc110509622 \h </w:instrText>
            </w:r>
            <w:r w:rsidR="009759D6">
              <w:rPr>
                <w:noProof/>
                <w:webHidden/>
              </w:rPr>
            </w:r>
            <w:r w:rsidR="009759D6">
              <w:rPr>
                <w:noProof/>
                <w:webHidden/>
              </w:rPr>
              <w:fldChar w:fldCharType="separate"/>
            </w:r>
            <w:r w:rsidR="00313BF3">
              <w:rPr>
                <w:noProof/>
                <w:webHidden/>
              </w:rPr>
              <w:t>2</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23" w:history="1">
            <w:r w:rsidR="009759D6" w:rsidRPr="00462279">
              <w:rPr>
                <w:rStyle w:val="Hipervnculo"/>
                <w:rFonts w:eastAsia="Calibri"/>
                <w:noProof/>
                <w:color w:val="251233" w:themeColor="hyperlink" w:themeShade="40"/>
              </w:rPr>
              <w:t>A.</w:t>
            </w:r>
            <w:r w:rsidR="009759D6" w:rsidRPr="00462279">
              <w:rPr>
                <w:rStyle w:val="Hipervnculo"/>
                <w:rFonts w:eastAsia="Calibri"/>
                <w:color w:val="251233" w:themeColor="hyperlink" w:themeShade="40"/>
              </w:rPr>
              <w:tab/>
            </w:r>
            <w:r w:rsidR="00462279" w:rsidRPr="00462279">
              <w:rPr>
                <w:rStyle w:val="Hipervnculo"/>
                <w:rFonts w:eastAsia="Calibri"/>
                <w:noProof/>
                <w:color w:val="251233" w:themeColor="hyperlink" w:themeShade="40"/>
              </w:rPr>
              <w:t>Misiòn</w:t>
            </w:r>
            <w:r w:rsidR="009759D6">
              <w:rPr>
                <w:noProof/>
                <w:webHidden/>
              </w:rPr>
              <w:tab/>
            </w:r>
            <w:r w:rsidR="009759D6">
              <w:rPr>
                <w:noProof/>
                <w:webHidden/>
              </w:rPr>
              <w:fldChar w:fldCharType="begin"/>
            </w:r>
            <w:r w:rsidR="009759D6">
              <w:rPr>
                <w:noProof/>
                <w:webHidden/>
              </w:rPr>
              <w:instrText xml:space="preserve"> PAGEREF _Toc110509623 \h </w:instrText>
            </w:r>
            <w:r w:rsidR="009759D6">
              <w:rPr>
                <w:noProof/>
                <w:webHidden/>
              </w:rPr>
            </w:r>
            <w:r w:rsidR="009759D6">
              <w:rPr>
                <w:noProof/>
                <w:webHidden/>
              </w:rPr>
              <w:fldChar w:fldCharType="separate"/>
            </w:r>
            <w:r w:rsidR="00313BF3">
              <w:rPr>
                <w:noProof/>
                <w:webHidden/>
              </w:rPr>
              <w:t>2</w:t>
            </w:r>
            <w:r w:rsidR="009759D6">
              <w:rPr>
                <w:noProof/>
                <w:webHidden/>
              </w:rPr>
              <w:fldChar w:fldCharType="end"/>
            </w:r>
          </w:hyperlink>
        </w:p>
        <w:p w:rsidR="009759D6" w:rsidRPr="00462279" w:rsidRDefault="00610659">
          <w:pPr>
            <w:pStyle w:val="TDC2"/>
            <w:rPr>
              <w:rStyle w:val="Hipervnculo"/>
              <w:rFonts w:eastAsia="Calibri"/>
              <w:color w:val="251233" w:themeColor="hyperlink" w:themeShade="40"/>
            </w:rPr>
          </w:pPr>
          <w:hyperlink w:anchor="_Toc110509624" w:history="1">
            <w:r w:rsidR="009759D6" w:rsidRPr="00462279">
              <w:rPr>
                <w:rStyle w:val="Hipervnculo"/>
                <w:rFonts w:eastAsia="Calibri"/>
                <w:noProof/>
                <w:color w:val="251233" w:themeColor="hyperlink" w:themeShade="40"/>
              </w:rPr>
              <w:t>B.</w:t>
            </w:r>
            <w:r w:rsidR="009759D6" w:rsidRPr="00462279">
              <w:rPr>
                <w:rStyle w:val="Hipervnculo"/>
                <w:rFonts w:eastAsia="Calibri"/>
                <w:noProof/>
                <w:color w:val="251233" w:themeColor="hyperlink" w:themeShade="40"/>
              </w:rPr>
              <w:tab/>
            </w:r>
            <w:r w:rsidR="00462279" w:rsidRPr="00462279">
              <w:rPr>
                <w:rStyle w:val="Hipervnculo"/>
                <w:rFonts w:eastAsia="Calibri"/>
                <w:noProof/>
                <w:color w:val="251233" w:themeColor="hyperlink" w:themeShade="40"/>
              </w:rPr>
              <w:t>Visiòn</w:t>
            </w:r>
            <w:r w:rsidR="009759D6" w:rsidRPr="00462279">
              <w:rPr>
                <w:rStyle w:val="Hipervnculo"/>
                <w:rFonts w:eastAsia="Calibri"/>
                <w:webHidden/>
                <w:color w:val="251233" w:themeColor="hyperlink" w:themeShade="40"/>
              </w:rPr>
              <w:tab/>
            </w:r>
            <w:r w:rsidR="009759D6" w:rsidRPr="00462279">
              <w:rPr>
                <w:rStyle w:val="Hipervnculo"/>
                <w:rFonts w:eastAsia="Calibri"/>
                <w:webHidden/>
                <w:color w:val="251233" w:themeColor="hyperlink" w:themeShade="40"/>
              </w:rPr>
              <w:fldChar w:fldCharType="begin"/>
            </w:r>
            <w:r w:rsidR="009759D6" w:rsidRPr="00462279">
              <w:rPr>
                <w:rStyle w:val="Hipervnculo"/>
                <w:rFonts w:eastAsia="Calibri"/>
                <w:webHidden/>
                <w:color w:val="251233" w:themeColor="hyperlink" w:themeShade="40"/>
              </w:rPr>
              <w:instrText xml:space="preserve"> PAGEREF _Toc110509624 \h </w:instrText>
            </w:r>
            <w:r w:rsidR="009759D6" w:rsidRPr="00462279">
              <w:rPr>
                <w:rStyle w:val="Hipervnculo"/>
                <w:rFonts w:eastAsia="Calibri"/>
                <w:webHidden/>
                <w:color w:val="251233" w:themeColor="hyperlink" w:themeShade="40"/>
              </w:rPr>
            </w:r>
            <w:r w:rsidR="009759D6" w:rsidRPr="00462279">
              <w:rPr>
                <w:rStyle w:val="Hipervnculo"/>
                <w:rFonts w:eastAsia="Calibri"/>
                <w:webHidden/>
                <w:color w:val="251233" w:themeColor="hyperlink" w:themeShade="40"/>
              </w:rPr>
              <w:fldChar w:fldCharType="separate"/>
            </w:r>
            <w:r w:rsidR="00313BF3">
              <w:rPr>
                <w:rStyle w:val="Hipervnculo"/>
                <w:rFonts w:eastAsia="Calibri"/>
                <w:noProof/>
                <w:webHidden/>
                <w:color w:val="251233" w:themeColor="hyperlink" w:themeShade="40"/>
              </w:rPr>
              <w:t>2</w:t>
            </w:r>
            <w:r w:rsidR="009759D6" w:rsidRPr="00462279">
              <w:rPr>
                <w:rStyle w:val="Hipervnculo"/>
                <w:rFonts w:eastAsia="Calibri"/>
                <w:webHidden/>
                <w:color w:val="251233" w:themeColor="hyperlink" w:themeShade="40"/>
              </w:rPr>
              <w:fldChar w:fldCharType="end"/>
            </w:r>
          </w:hyperlink>
        </w:p>
        <w:p w:rsidR="009759D6" w:rsidRPr="00462279" w:rsidRDefault="00610659">
          <w:pPr>
            <w:pStyle w:val="TDC2"/>
            <w:rPr>
              <w:rStyle w:val="Hipervnculo"/>
              <w:rFonts w:eastAsia="Calibri"/>
              <w:color w:val="251233" w:themeColor="hyperlink" w:themeShade="40"/>
            </w:rPr>
          </w:pPr>
          <w:hyperlink w:anchor="_Toc110509625" w:history="1">
            <w:r w:rsidR="009759D6" w:rsidRPr="00462279">
              <w:rPr>
                <w:rStyle w:val="Hipervnculo"/>
                <w:rFonts w:eastAsia="Calibri"/>
                <w:noProof/>
                <w:color w:val="251233" w:themeColor="hyperlink" w:themeShade="40"/>
              </w:rPr>
              <w:t>C.</w:t>
            </w:r>
            <w:r w:rsidR="009759D6" w:rsidRPr="00462279">
              <w:rPr>
                <w:rStyle w:val="Hipervnculo"/>
                <w:rFonts w:eastAsia="Calibri"/>
                <w:color w:val="251233" w:themeColor="hyperlink" w:themeShade="40"/>
              </w:rPr>
              <w:tab/>
            </w:r>
            <w:r w:rsidR="00462279" w:rsidRPr="00462279">
              <w:rPr>
                <w:rStyle w:val="Hipervnculo"/>
                <w:rFonts w:eastAsia="Calibri"/>
                <w:noProof/>
                <w:color w:val="251233" w:themeColor="hyperlink" w:themeShade="40"/>
              </w:rPr>
              <w:t>Valores</w:t>
            </w:r>
            <w:r w:rsidR="009759D6" w:rsidRPr="00462279">
              <w:rPr>
                <w:rStyle w:val="Hipervnculo"/>
                <w:rFonts w:eastAsia="Calibri"/>
                <w:webHidden/>
                <w:color w:val="251233" w:themeColor="hyperlink" w:themeShade="40"/>
              </w:rPr>
              <w:tab/>
            </w:r>
            <w:r w:rsidR="009759D6" w:rsidRPr="00462279">
              <w:rPr>
                <w:rStyle w:val="Hipervnculo"/>
                <w:rFonts w:eastAsia="Calibri"/>
                <w:webHidden/>
                <w:color w:val="251233" w:themeColor="hyperlink" w:themeShade="40"/>
              </w:rPr>
              <w:fldChar w:fldCharType="begin"/>
            </w:r>
            <w:r w:rsidR="009759D6" w:rsidRPr="00462279">
              <w:rPr>
                <w:rStyle w:val="Hipervnculo"/>
                <w:rFonts w:eastAsia="Calibri"/>
                <w:webHidden/>
                <w:color w:val="251233" w:themeColor="hyperlink" w:themeShade="40"/>
              </w:rPr>
              <w:instrText xml:space="preserve"> PAGEREF _Toc110509625 \h </w:instrText>
            </w:r>
            <w:r w:rsidR="009759D6" w:rsidRPr="00462279">
              <w:rPr>
                <w:rStyle w:val="Hipervnculo"/>
                <w:rFonts w:eastAsia="Calibri"/>
                <w:webHidden/>
                <w:color w:val="251233" w:themeColor="hyperlink" w:themeShade="40"/>
              </w:rPr>
            </w:r>
            <w:r w:rsidR="009759D6" w:rsidRPr="00462279">
              <w:rPr>
                <w:rStyle w:val="Hipervnculo"/>
                <w:rFonts w:eastAsia="Calibri"/>
                <w:webHidden/>
                <w:color w:val="251233" w:themeColor="hyperlink" w:themeShade="40"/>
              </w:rPr>
              <w:fldChar w:fldCharType="separate"/>
            </w:r>
            <w:r w:rsidR="00313BF3">
              <w:rPr>
                <w:rStyle w:val="Hipervnculo"/>
                <w:rFonts w:eastAsia="Calibri"/>
                <w:noProof/>
                <w:webHidden/>
                <w:color w:val="251233" w:themeColor="hyperlink" w:themeShade="40"/>
              </w:rPr>
              <w:t>2</w:t>
            </w:r>
            <w:r w:rsidR="009759D6" w:rsidRPr="00462279">
              <w:rPr>
                <w:rStyle w:val="Hipervnculo"/>
                <w:rFonts w:eastAsia="Calibri"/>
                <w:webHidden/>
                <w:color w:val="251233" w:themeColor="hyperlink" w:themeShade="40"/>
              </w:rPr>
              <w:fldChar w:fldCharType="end"/>
            </w:r>
          </w:hyperlink>
        </w:p>
        <w:p w:rsidR="009759D6" w:rsidRDefault="00610659">
          <w:pPr>
            <w:pStyle w:val="TDC1"/>
            <w:tabs>
              <w:tab w:val="left" w:pos="660"/>
              <w:tab w:val="right" w:pos="9350"/>
            </w:tabs>
            <w:rPr>
              <w:rFonts w:asciiTheme="minorHAnsi" w:eastAsiaTheme="minorEastAsia" w:hAnsiTheme="minorHAnsi" w:cstheme="minorBidi"/>
              <w:noProof/>
              <w:sz w:val="22"/>
              <w:szCs w:val="22"/>
              <w:lang w:val="es-DO"/>
            </w:rPr>
          </w:pPr>
          <w:hyperlink w:anchor="_Toc110509626" w:history="1">
            <w:r w:rsidR="009759D6" w:rsidRPr="005360A0">
              <w:rPr>
                <w:rStyle w:val="Hipervnculo"/>
                <w:rFonts w:eastAsia="Calibri"/>
                <w:b/>
                <w:noProof/>
                <w:color w:val="251233" w:themeColor="hyperlink" w:themeShade="40"/>
              </w:rPr>
              <w:t>III.</w:t>
            </w:r>
            <w:r w:rsidR="009759D6">
              <w:rPr>
                <w:rFonts w:asciiTheme="minorHAnsi" w:eastAsiaTheme="minorEastAsia" w:hAnsiTheme="minorHAnsi" w:cstheme="minorBidi"/>
                <w:noProof/>
                <w:sz w:val="22"/>
                <w:szCs w:val="22"/>
                <w:lang w:val="es-DO"/>
              </w:rPr>
              <w:tab/>
            </w:r>
            <w:r w:rsidR="009759D6" w:rsidRPr="005360A0">
              <w:rPr>
                <w:rStyle w:val="Hipervnculo"/>
                <w:rFonts w:eastAsia="Calibri"/>
                <w:b/>
                <w:noProof/>
                <w:color w:val="251233" w:themeColor="hyperlink" w:themeShade="40"/>
              </w:rPr>
              <w:t>PLAN OPERATIVO ANUAL</w:t>
            </w:r>
            <w:r w:rsidR="009759D6">
              <w:rPr>
                <w:noProof/>
                <w:webHidden/>
              </w:rPr>
              <w:tab/>
            </w:r>
            <w:r w:rsidR="009759D6">
              <w:rPr>
                <w:noProof/>
                <w:webHidden/>
              </w:rPr>
              <w:fldChar w:fldCharType="begin"/>
            </w:r>
            <w:r w:rsidR="009759D6">
              <w:rPr>
                <w:noProof/>
                <w:webHidden/>
              </w:rPr>
              <w:instrText xml:space="preserve"> PAGEREF _Toc110509626 \h </w:instrText>
            </w:r>
            <w:r w:rsidR="009759D6">
              <w:rPr>
                <w:noProof/>
                <w:webHidden/>
              </w:rPr>
            </w:r>
            <w:r w:rsidR="009759D6">
              <w:rPr>
                <w:noProof/>
                <w:webHidden/>
              </w:rPr>
              <w:fldChar w:fldCharType="separate"/>
            </w:r>
            <w:r w:rsidR="00313BF3">
              <w:rPr>
                <w:noProof/>
                <w:webHidden/>
              </w:rPr>
              <w:t>3</w:t>
            </w:r>
            <w:r w:rsidR="009759D6">
              <w:rPr>
                <w:noProof/>
                <w:webHidden/>
              </w:rPr>
              <w:fldChar w:fldCharType="end"/>
            </w:r>
          </w:hyperlink>
        </w:p>
        <w:p w:rsidR="009759D6" w:rsidRDefault="00610659">
          <w:pPr>
            <w:pStyle w:val="TDC1"/>
            <w:tabs>
              <w:tab w:val="left" w:pos="660"/>
              <w:tab w:val="right" w:pos="9350"/>
            </w:tabs>
            <w:rPr>
              <w:rFonts w:asciiTheme="minorHAnsi" w:eastAsiaTheme="minorEastAsia" w:hAnsiTheme="minorHAnsi" w:cstheme="minorBidi"/>
              <w:noProof/>
              <w:sz w:val="22"/>
              <w:szCs w:val="22"/>
              <w:lang w:val="es-DO"/>
            </w:rPr>
          </w:pPr>
          <w:hyperlink w:anchor="_Toc110509627" w:history="1">
            <w:r w:rsidR="009759D6" w:rsidRPr="005360A0">
              <w:rPr>
                <w:rStyle w:val="Hipervnculo"/>
                <w:rFonts w:eastAsia="Calibri"/>
                <w:b/>
                <w:noProof/>
                <w:color w:val="251233" w:themeColor="hyperlink" w:themeShade="40"/>
                <w:lang w:val="es-DO"/>
              </w:rPr>
              <w:t>IV.</w:t>
            </w:r>
            <w:r w:rsidR="009759D6">
              <w:rPr>
                <w:rFonts w:asciiTheme="minorHAnsi" w:eastAsiaTheme="minorEastAsia" w:hAnsiTheme="minorHAnsi" w:cstheme="minorBidi"/>
                <w:noProof/>
                <w:sz w:val="22"/>
                <w:szCs w:val="22"/>
                <w:lang w:val="es-DO"/>
              </w:rPr>
              <w:tab/>
            </w:r>
            <w:r w:rsidR="009759D6" w:rsidRPr="005360A0">
              <w:rPr>
                <w:rStyle w:val="Hipervnculo"/>
                <w:rFonts w:eastAsia="Calibri"/>
                <w:b/>
                <w:noProof/>
                <w:color w:val="251233" w:themeColor="hyperlink" w:themeShade="40"/>
                <w:lang w:val="es-DO"/>
              </w:rPr>
              <w:t>ASPECTOS METODOLÓGICOS PARA MONITOREO</w:t>
            </w:r>
            <w:r w:rsidR="009759D6">
              <w:rPr>
                <w:noProof/>
                <w:webHidden/>
              </w:rPr>
              <w:tab/>
            </w:r>
            <w:r w:rsidR="009759D6">
              <w:rPr>
                <w:noProof/>
                <w:webHidden/>
              </w:rPr>
              <w:fldChar w:fldCharType="begin"/>
            </w:r>
            <w:r w:rsidR="009759D6">
              <w:rPr>
                <w:noProof/>
                <w:webHidden/>
              </w:rPr>
              <w:instrText xml:space="preserve"> PAGEREF _Toc110509627 \h </w:instrText>
            </w:r>
            <w:r w:rsidR="009759D6">
              <w:rPr>
                <w:noProof/>
                <w:webHidden/>
              </w:rPr>
            </w:r>
            <w:r w:rsidR="009759D6">
              <w:rPr>
                <w:noProof/>
                <w:webHidden/>
              </w:rPr>
              <w:fldChar w:fldCharType="separate"/>
            </w:r>
            <w:r w:rsidR="00313BF3">
              <w:rPr>
                <w:noProof/>
                <w:webHidden/>
              </w:rPr>
              <w:t>4</w:t>
            </w:r>
            <w:r w:rsidR="009759D6">
              <w:rPr>
                <w:noProof/>
                <w:webHidden/>
              </w:rPr>
              <w:fldChar w:fldCharType="end"/>
            </w:r>
          </w:hyperlink>
        </w:p>
        <w:p w:rsidR="009759D6" w:rsidRDefault="009759D6">
          <w:pPr>
            <w:pStyle w:val="TDC1"/>
            <w:tabs>
              <w:tab w:val="right" w:pos="9350"/>
            </w:tabs>
            <w:rPr>
              <w:rFonts w:asciiTheme="minorHAnsi" w:eastAsiaTheme="minorEastAsia" w:hAnsiTheme="minorHAnsi" w:cstheme="minorBidi"/>
              <w:noProof/>
              <w:sz w:val="22"/>
              <w:szCs w:val="22"/>
              <w:lang w:val="es-DO"/>
            </w:rPr>
          </w:pPr>
          <w:r w:rsidRPr="009759D6">
            <w:rPr>
              <w:rStyle w:val="Hipervnculo"/>
              <w:noProof/>
              <w:u w:val="none"/>
            </w:rPr>
            <w:t xml:space="preserve">             </w:t>
          </w:r>
          <w:hyperlink w:anchor="_Toc110509628" w:history="1">
            <w:r w:rsidRPr="005360A0">
              <w:rPr>
                <w:rStyle w:val="Hipervnculo"/>
                <w:rFonts w:eastAsia="Calibri"/>
                <w:b/>
                <w:noProof/>
                <w:color w:val="251233" w:themeColor="hyperlink" w:themeShade="40"/>
                <w:lang w:val="es-DO"/>
              </w:rPr>
              <w:t>Y EVALUACIÓN</w:t>
            </w:r>
            <w:r>
              <w:rPr>
                <w:noProof/>
                <w:webHidden/>
              </w:rPr>
              <w:tab/>
            </w:r>
            <w:r>
              <w:rPr>
                <w:noProof/>
                <w:webHidden/>
              </w:rPr>
              <w:fldChar w:fldCharType="begin"/>
            </w:r>
            <w:r>
              <w:rPr>
                <w:noProof/>
                <w:webHidden/>
              </w:rPr>
              <w:instrText xml:space="preserve"> PAGEREF _Toc110509628 \h </w:instrText>
            </w:r>
            <w:r>
              <w:rPr>
                <w:noProof/>
                <w:webHidden/>
              </w:rPr>
            </w:r>
            <w:r>
              <w:rPr>
                <w:noProof/>
                <w:webHidden/>
              </w:rPr>
              <w:fldChar w:fldCharType="separate"/>
            </w:r>
            <w:r w:rsidR="00313BF3">
              <w:rPr>
                <w:noProof/>
                <w:webHidden/>
              </w:rPr>
              <w:t>4</w:t>
            </w:r>
            <w:r>
              <w:rPr>
                <w:noProof/>
                <w:webHidden/>
              </w:rPr>
              <w:fldChar w:fldCharType="end"/>
            </w:r>
          </w:hyperlink>
        </w:p>
        <w:p w:rsidR="009759D6" w:rsidRDefault="00610659">
          <w:pPr>
            <w:pStyle w:val="TDC1"/>
            <w:tabs>
              <w:tab w:val="left" w:pos="660"/>
              <w:tab w:val="right" w:pos="9350"/>
            </w:tabs>
            <w:rPr>
              <w:rFonts w:asciiTheme="minorHAnsi" w:eastAsiaTheme="minorEastAsia" w:hAnsiTheme="minorHAnsi" w:cstheme="minorBidi"/>
              <w:noProof/>
              <w:sz w:val="22"/>
              <w:szCs w:val="22"/>
              <w:lang w:val="es-DO"/>
            </w:rPr>
          </w:pPr>
          <w:hyperlink w:anchor="_Toc110509629" w:history="1">
            <w:r w:rsidR="009759D6" w:rsidRPr="005360A0">
              <w:rPr>
                <w:rStyle w:val="Hipervnculo"/>
                <w:rFonts w:eastAsia="Calibri"/>
                <w:b/>
                <w:noProof/>
                <w:color w:val="251233" w:themeColor="hyperlink" w:themeShade="40"/>
                <w:lang w:val="es-DO"/>
              </w:rPr>
              <w:t>V.</w:t>
            </w:r>
            <w:r w:rsidR="009759D6">
              <w:rPr>
                <w:rFonts w:asciiTheme="minorHAnsi" w:eastAsiaTheme="minorEastAsia" w:hAnsiTheme="minorHAnsi" w:cstheme="minorBidi"/>
                <w:noProof/>
                <w:sz w:val="22"/>
                <w:szCs w:val="22"/>
                <w:lang w:val="es-DO"/>
              </w:rPr>
              <w:tab/>
            </w:r>
            <w:r w:rsidR="009759D6" w:rsidRPr="005F046D">
              <w:rPr>
                <w:rStyle w:val="Hipervnculo"/>
                <w:rFonts w:eastAsia="Calibri"/>
                <w:b/>
                <w:color w:val="251233" w:themeColor="hyperlink" w:themeShade="40"/>
              </w:rPr>
              <w:t>UNIDAD</w:t>
            </w:r>
            <w:r w:rsidR="005F046D" w:rsidRPr="005F046D">
              <w:rPr>
                <w:rStyle w:val="Hipervnculo"/>
                <w:rFonts w:eastAsia="Calibri"/>
                <w:b/>
                <w:color w:val="251233" w:themeColor="hyperlink" w:themeShade="40"/>
              </w:rPr>
              <w:t>ES SUSTANTIVAS U OPERATIVAS</w:t>
            </w:r>
            <w:r w:rsidR="009759D6">
              <w:rPr>
                <w:noProof/>
                <w:webHidden/>
              </w:rPr>
              <w:tab/>
            </w:r>
            <w:r w:rsidR="009759D6">
              <w:rPr>
                <w:noProof/>
                <w:webHidden/>
              </w:rPr>
              <w:fldChar w:fldCharType="begin"/>
            </w:r>
            <w:r w:rsidR="009759D6">
              <w:rPr>
                <w:noProof/>
                <w:webHidden/>
              </w:rPr>
              <w:instrText xml:space="preserve"> PAGEREF _Toc110509629 \h </w:instrText>
            </w:r>
            <w:r w:rsidR="009759D6">
              <w:rPr>
                <w:noProof/>
                <w:webHidden/>
              </w:rPr>
            </w:r>
            <w:r w:rsidR="009759D6">
              <w:rPr>
                <w:noProof/>
                <w:webHidden/>
              </w:rPr>
              <w:fldChar w:fldCharType="separate"/>
            </w:r>
            <w:r w:rsidR="00313BF3">
              <w:rPr>
                <w:noProof/>
                <w:webHidden/>
              </w:rPr>
              <w:t>5</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0" w:history="1">
            <w:r w:rsidR="009759D6" w:rsidRPr="005360A0">
              <w:rPr>
                <w:rStyle w:val="Hipervnculo"/>
                <w:rFonts w:eastAsia="Calibri"/>
                <w:noProof/>
                <w:color w:val="251233" w:themeColor="hyperlink" w:themeShade="40"/>
              </w:rPr>
              <w:t>A.</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de Operaciones</w:t>
            </w:r>
            <w:r w:rsidR="009759D6">
              <w:rPr>
                <w:noProof/>
                <w:webHidden/>
              </w:rPr>
              <w:tab/>
            </w:r>
            <w:r w:rsidR="009759D6">
              <w:rPr>
                <w:noProof/>
                <w:webHidden/>
              </w:rPr>
              <w:fldChar w:fldCharType="begin"/>
            </w:r>
            <w:r w:rsidR="009759D6">
              <w:rPr>
                <w:noProof/>
                <w:webHidden/>
              </w:rPr>
              <w:instrText xml:space="preserve"> PAGEREF _Toc110509630 \h </w:instrText>
            </w:r>
            <w:r w:rsidR="009759D6">
              <w:rPr>
                <w:noProof/>
                <w:webHidden/>
              </w:rPr>
            </w:r>
            <w:r w:rsidR="009759D6">
              <w:rPr>
                <w:noProof/>
                <w:webHidden/>
              </w:rPr>
              <w:fldChar w:fldCharType="separate"/>
            </w:r>
            <w:r w:rsidR="00313BF3">
              <w:rPr>
                <w:noProof/>
                <w:webHidden/>
              </w:rPr>
              <w:t>5</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1" w:history="1">
            <w:r w:rsidR="009759D6" w:rsidRPr="005360A0">
              <w:rPr>
                <w:rStyle w:val="Hipervnculo"/>
                <w:rFonts w:eastAsia="Calibri"/>
                <w:noProof/>
                <w:color w:val="251233" w:themeColor="hyperlink" w:themeShade="40"/>
              </w:rPr>
              <w:t>B.</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de Ingeniería</w:t>
            </w:r>
            <w:r w:rsidR="009759D6">
              <w:rPr>
                <w:noProof/>
                <w:webHidden/>
              </w:rPr>
              <w:tab/>
            </w:r>
            <w:r w:rsidR="009759D6">
              <w:rPr>
                <w:noProof/>
                <w:webHidden/>
              </w:rPr>
              <w:fldChar w:fldCharType="begin"/>
            </w:r>
            <w:r w:rsidR="009759D6">
              <w:rPr>
                <w:noProof/>
                <w:webHidden/>
              </w:rPr>
              <w:instrText xml:space="preserve"> PAGEREF _Toc110509631 \h </w:instrText>
            </w:r>
            <w:r w:rsidR="009759D6">
              <w:rPr>
                <w:noProof/>
                <w:webHidden/>
              </w:rPr>
            </w:r>
            <w:r w:rsidR="009759D6">
              <w:rPr>
                <w:noProof/>
                <w:webHidden/>
              </w:rPr>
              <w:fldChar w:fldCharType="separate"/>
            </w:r>
            <w:r w:rsidR="00313BF3">
              <w:rPr>
                <w:noProof/>
                <w:webHidden/>
              </w:rPr>
              <w:t>6</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2" w:history="1">
            <w:r w:rsidR="009759D6" w:rsidRPr="005360A0">
              <w:rPr>
                <w:rStyle w:val="Hipervnculo"/>
                <w:rFonts w:eastAsia="Calibri"/>
                <w:noProof/>
                <w:color w:val="251233" w:themeColor="hyperlink" w:themeShade="40"/>
              </w:rPr>
              <w:t>C.</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de Tratamiento del Agua</w:t>
            </w:r>
            <w:r w:rsidR="009759D6">
              <w:rPr>
                <w:noProof/>
                <w:webHidden/>
              </w:rPr>
              <w:tab/>
            </w:r>
            <w:r w:rsidR="009759D6">
              <w:rPr>
                <w:noProof/>
                <w:webHidden/>
              </w:rPr>
              <w:fldChar w:fldCharType="begin"/>
            </w:r>
            <w:r w:rsidR="009759D6">
              <w:rPr>
                <w:noProof/>
                <w:webHidden/>
              </w:rPr>
              <w:instrText xml:space="preserve"> PAGEREF _Toc110509632 \h </w:instrText>
            </w:r>
            <w:r w:rsidR="009759D6">
              <w:rPr>
                <w:noProof/>
                <w:webHidden/>
              </w:rPr>
            </w:r>
            <w:r w:rsidR="009759D6">
              <w:rPr>
                <w:noProof/>
                <w:webHidden/>
              </w:rPr>
              <w:fldChar w:fldCharType="separate"/>
            </w:r>
            <w:r w:rsidR="00313BF3">
              <w:rPr>
                <w:noProof/>
                <w:webHidden/>
              </w:rPr>
              <w:t>6</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3" w:history="1">
            <w:r w:rsidR="009759D6" w:rsidRPr="005360A0">
              <w:rPr>
                <w:rStyle w:val="Hipervnculo"/>
                <w:rFonts w:eastAsia="Calibri"/>
                <w:noProof/>
                <w:color w:val="251233" w:themeColor="hyperlink" w:themeShade="40"/>
              </w:rPr>
              <w:t>D.</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Comercial</w:t>
            </w:r>
            <w:r w:rsidR="009759D6">
              <w:rPr>
                <w:noProof/>
                <w:webHidden/>
              </w:rPr>
              <w:tab/>
            </w:r>
            <w:r w:rsidR="009759D6">
              <w:rPr>
                <w:noProof/>
                <w:webHidden/>
              </w:rPr>
              <w:fldChar w:fldCharType="begin"/>
            </w:r>
            <w:r w:rsidR="009759D6">
              <w:rPr>
                <w:noProof/>
                <w:webHidden/>
              </w:rPr>
              <w:instrText xml:space="preserve"> PAGEREF _Toc110509633 \h </w:instrText>
            </w:r>
            <w:r w:rsidR="009759D6">
              <w:rPr>
                <w:noProof/>
                <w:webHidden/>
              </w:rPr>
            </w:r>
            <w:r w:rsidR="009759D6">
              <w:rPr>
                <w:noProof/>
                <w:webHidden/>
              </w:rPr>
              <w:fldChar w:fldCharType="separate"/>
            </w:r>
            <w:r w:rsidR="00313BF3">
              <w:rPr>
                <w:noProof/>
                <w:webHidden/>
              </w:rPr>
              <w:t>7</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4" w:history="1">
            <w:r w:rsidR="009759D6" w:rsidRPr="005360A0">
              <w:rPr>
                <w:rStyle w:val="Hipervnculo"/>
                <w:rFonts w:eastAsia="Calibri"/>
                <w:noProof/>
                <w:color w:val="251233" w:themeColor="hyperlink" w:themeShade="40"/>
              </w:rPr>
              <w:t>E.</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de Programas y Proyectos Especiales</w:t>
            </w:r>
            <w:r w:rsidR="009759D6">
              <w:rPr>
                <w:noProof/>
                <w:webHidden/>
              </w:rPr>
              <w:tab/>
            </w:r>
            <w:r w:rsidR="009759D6">
              <w:rPr>
                <w:noProof/>
                <w:webHidden/>
              </w:rPr>
              <w:fldChar w:fldCharType="begin"/>
            </w:r>
            <w:r w:rsidR="009759D6">
              <w:rPr>
                <w:noProof/>
                <w:webHidden/>
              </w:rPr>
              <w:instrText xml:space="preserve"> PAGEREF _Toc110509634 \h </w:instrText>
            </w:r>
            <w:r w:rsidR="009759D6">
              <w:rPr>
                <w:noProof/>
                <w:webHidden/>
              </w:rPr>
            </w:r>
            <w:r w:rsidR="009759D6">
              <w:rPr>
                <w:noProof/>
                <w:webHidden/>
              </w:rPr>
              <w:fldChar w:fldCharType="separate"/>
            </w:r>
            <w:r w:rsidR="00313BF3">
              <w:rPr>
                <w:noProof/>
                <w:webHidden/>
              </w:rPr>
              <w:t>8</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5" w:history="1">
            <w:r w:rsidR="009759D6" w:rsidRPr="005360A0">
              <w:rPr>
                <w:rStyle w:val="Hipervnculo"/>
                <w:rFonts w:eastAsia="Calibri"/>
                <w:noProof/>
                <w:color w:val="251233" w:themeColor="hyperlink" w:themeShade="40"/>
              </w:rPr>
              <w:t>F.</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Direcciòn de Supervisiòn y Fiscalizaciòn de Obras</w:t>
            </w:r>
            <w:r w:rsidR="009759D6">
              <w:rPr>
                <w:noProof/>
                <w:webHidden/>
              </w:rPr>
              <w:tab/>
            </w:r>
            <w:r w:rsidR="009759D6">
              <w:rPr>
                <w:noProof/>
                <w:webHidden/>
              </w:rPr>
              <w:fldChar w:fldCharType="begin"/>
            </w:r>
            <w:r w:rsidR="009759D6">
              <w:rPr>
                <w:noProof/>
                <w:webHidden/>
              </w:rPr>
              <w:instrText xml:space="preserve"> PAGEREF _Toc110509635 \h </w:instrText>
            </w:r>
            <w:r w:rsidR="009759D6">
              <w:rPr>
                <w:noProof/>
                <w:webHidden/>
              </w:rPr>
            </w:r>
            <w:r w:rsidR="009759D6">
              <w:rPr>
                <w:noProof/>
                <w:webHidden/>
              </w:rPr>
              <w:fldChar w:fldCharType="separate"/>
            </w:r>
            <w:r w:rsidR="00313BF3">
              <w:rPr>
                <w:noProof/>
                <w:webHidden/>
              </w:rPr>
              <w:t>9</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6" w:history="1">
            <w:r w:rsidR="009759D6" w:rsidRPr="005360A0">
              <w:rPr>
                <w:rStyle w:val="Hipervnculo"/>
                <w:rFonts w:eastAsia="Calibri"/>
                <w:noProof/>
                <w:color w:val="251233" w:themeColor="hyperlink" w:themeShade="40"/>
              </w:rPr>
              <w:t>G.</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División de Desarrollo Provincial</w:t>
            </w:r>
            <w:r w:rsidR="009759D6">
              <w:rPr>
                <w:noProof/>
                <w:webHidden/>
              </w:rPr>
              <w:tab/>
            </w:r>
            <w:r w:rsidR="009759D6">
              <w:rPr>
                <w:noProof/>
                <w:webHidden/>
              </w:rPr>
              <w:fldChar w:fldCharType="begin"/>
            </w:r>
            <w:r w:rsidR="009759D6">
              <w:rPr>
                <w:noProof/>
                <w:webHidden/>
              </w:rPr>
              <w:instrText xml:space="preserve"> PAGEREF _Toc110509636 \h </w:instrText>
            </w:r>
            <w:r w:rsidR="009759D6">
              <w:rPr>
                <w:noProof/>
                <w:webHidden/>
              </w:rPr>
            </w:r>
            <w:r w:rsidR="009759D6">
              <w:rPr>
                <w:noProof/>
                <w:webHidden/>
              </w:rPr>
              <w:fldChar w:fldCharType="separate"/>
            </w:r>
            <w:r w:rsidR="00313BF3">
              <w:rPr>
                <w:noProof/>
                <w:webHidden/>
              </w:rPr>
              <w:t>10</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37" w:history="1">
            <w:r w:rsidR="009759D6" w:rsidRPr="005360A0">
              <w:rPr>
                <w:rStyle w:val="Hipervnculo"/>
                <w:rFonts w:eastAsia="Calibri"/>
                <w:noProof/>
                <w:color w:val="251233" w:themeColor="hyperlink" w:themeShade="40"/>
              </w:rPr>
              <w:t>H.</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de Recursos Humanos</w:t>
            </w:r>
            <w:r w:rsidR="009759D6">
              <w:rPr>
                <w:noProof/>
                <w:webHidden/>
              </w:rPr>
              <w:tab/>
            </w:r>
            <w:r w:rsidR="009759D6">
              <w:rPr>
                <w:noProof/>
                <w:webHidden/>
              </w:rPr>
              <w:fldChar w:fldCharType="begin"/>
            </w:r>
            <w:r w:rsidR="009759D6">
              <w:rPr>
                <w:noProof/>
                <w:webHidden/>
              </w:rPr>
              <w:instrText xml:space="preserve"> PAGEREF _Toc110509637 \h </w:instrText>
            </w:r>
            <w:r w:rsidR="009759D6">
              <w:rPr>
                <w:noProof/>
                <w:webHidden/>
              </w:rPr>
            </w:r>
            <w:r w:rsidR="009759D6">
              <w:rPr>
                <w:noProof/>
                <w:webHidden/>
              </w:rPr>
              <w:fldChar w:fldCharType="separate"/>
            </w:r>
            <w:r w:rsidR="00313BF3">
              <w:rPr>
                <w:noProof/>
                <w:webHidden/>
              </w:rPr>
              <w:t>10</w:t>
            </w:r>
            <w:r w:rsidR="009759D6">
              <w:rPr>
                <w:noProof/>
                <w:webHidden/>
              </w:rPr>
              <w:fldChar w:fldCharType="end"/>
            </w:r>
          </w:hyperlink>
        </w:p>
        <w:p w:rsidR="009759D6" w:rsidRDefault="00610659" w:rsidP="009759D6">
          <w:pPr>
            <w:pStyle w:val="TDC2"/>
            <w:rPr>
              <w:rFonts w:asciiTheme="minorHAnsi" w:eastAsiaTheme="minorEastAsia" w:hAnsiTheme="minorHAnsi" w:cstheme="minorBidi"/>
              <w:b w:val="0"/>
              <w:noProof/>
              <w:sz w:val="22"/>
              <w:szCs w:val="22"/>
              <w:lang w:val="es-DO"/>
            </w:rPr>
          </w:pPr>
          <w:hyperlink w:anchor="_Toc110509638" w:history="1">
            <w:r w:rsidR="009759D6" w:rsidRPr="005360A0">
              <w:rPr>
                <w:rStyle w:val="Hipervnculo"/>
                <w:rFonts w:eastAsia="Calibri"/>
                <w:noProof/>
                <w:color w:val="251233" w:themeColor="hyperlink" w:themeShade="40"/>
              </w:rPr>
              <w:t>I.</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rPr>
              <w:t>Dirección de Calidad del Agua</w:t>
            </w:r>
            <w:r w:rsidR="009759D6">
              <w:rPr>
                <w:noProof/>
                <w:webHidden/>
              </w:rPr>
              <w:tab/>
            </w:r>
            <w:r w:rsidR="009759D6">
              <w:rPr>
                <w:noProof/>
                <w:webHidden/>
              </w:rPr>
              <w:fldChar w:fldCharType="begin"/>
            </w:r>
            <w:r w:rsidR="009759D6">
              <w:rPr>
                <w:noProof/>
                <w:webHidden/>
              </w:rPr>
              <w:instrText xml:space="preserve"> PAGEREF _Toc110509638 \h </w:instrText>
            </w:r>
            <w:r w:rsidR="009759D6">
              <w:rPr>
                <w:noProof/>
                <w:webHidden/>
              </w:rPr>
            </w:r>
            <w:r w:rsidR="009759D6">
              <w:rPr>
                <w:noProof/>
                <w:webHidden/>
              </w:rPr>
              <w:fldChar w:fldCharType="separate"/>
            </w:r>
            <w:r w:rsidR="00313BF3">
              <w:rPr>
                <w:noProof/>
                <w:webHidden/>
              </w:rPr>
              <w:t>11</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0" w:history="1">
            <w:r w:rsidR="009759D6" w:rsidRPr="005360A0">
              <w:rPr>
                <w:rStyle w:val="Hipervnculo"/>
                <w:rFonts w:eastAsia="Calibri"/>
                <w:noProof/>
                <w:color w:val="251233" w:themeColor="hyperlink" w:themeShade="40"/>
                <w:lang w:val="es-DO"/>
              </w:rPr>
              <w:t>J.</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Dirección de Planificación y Desarrollo</w:t>
            </w:r>
            <w:r w:rsidR="009759D6">
              <w:rPr>
                <w:noProof/>
                <w:webHidden/>
              </w:rPr>
              <w:tab/>
            </w:r>
            <w:r w:rsidR="009759D6">
              <w:rPr>
                <w:noProof/>
                <w:webHidden/>
              </w:rPr>
              <w:fldChar w:fldCharType="begin"/>
            </w:r>
            <w:r w:rsidR="009759D6">
              <w:rPr>
                <w:noProof/>
                <w:webHidden/>
              </w:rPr>
              <w:instrText xml:space="preserve"> PAGEREF _Toc110509640 \h </w:instrText>
            </w:r>
            <w:r w:rsidR="009759D6">
              <w:rPr>
                <w:noProof/>
                <w:webHidden/>
              </w:rPr>
            </w:r>
            <w:r w:rsidR="009759D6">
              <w:rPr>
                <w:noProof/>
                <w:webHidden/>
              </w:rPr>
              <w:fldChar w:fldCharType="separate"/>
            </w:r>
            <w:r w:rsidR="00313BF3">
              <w:rPr>
                <w:noProof/>
                <w:webHidden/>
              </w:rPr>
              <w:t>12</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1" w:history="1">
            <w:r w:rsidR="009759D6" w:rsidRPr="005360A0">
              <w:rPr>
                <w:rStyle w:val="Hipervnculo"/>
                <w:rFonts w:eastAsia="Calibri"/>
                <w:noProof/>
                <w:color w:val="251233" w:themeColor="hyperlink" w:themeShade="40"/>
                <w:lang w:val="es-DO"/>
              </w:rPr>
              <w:t>K.</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Oficina de Acceso a la Información</w:t>
            </w:r>
            <w:r w:rsidR="009759D6">
              <w:rPr>
                <w:noProof/>
                <w:webHidden/>
              </w:rPr>
              <w:tab/>
            </w:r>
            <w:r w:rsidR="009759D6">
              <w:rPr>
                <w:noProof/>
                <w:webHidden/>
              </w:rPr>
              <w:fldChar w:fldCharType="begin"/>
            </w:r>
            <w:r w:rsidR="009759D6">
              <w:rPr>
                <w:noProof/>
                <w:webHidden/>
              </w:rPr>
              <w:instrText xml:space="preserve"> PAGEREF _Toc110509641 \h </w:instrText>
            </w:r>
            <w:r w:rsidR="009759D6">
              <w:rPr>
                <w:noProof/>
                <w:webHidden/>
              </w:rPr>
            </w:r>
            <w:r w:rsidR="009759D6">
              <w:rPr>
                <w:noProof/>
                <w:webHidden/>
              </w:rPr>
              <w:fldChar w:fldCharType="separate"/>
            </w:r>
            <w:r w:rsidR="00313BF3">
              <w:rPr>
                <w:noProof/>
                <w:webHidden/>
              </w:rPr>
              <w:t>14</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2" w:history="1">
            <w:r w:rsidR="009759D6" w:rsidRPr="005360A0">
              <w:rPr>
                <w:rStyle w:val="Hipervnculo"/>
                <w:rFonts w:eastAsia="Calibri"/>
                <w:noProof/>
                <w:color w:val="251233" w:themeColor="hyperlink" w:themeShade="40"/>
                <w:lang w:val="es-DO"/>
              </w:rPr>
              <w:t>L.</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Departamento de Revisión y Control</w:t>
            </w:r>
            <w:r w:rsidR="009759D6">
              <w:rPr>
                <w:noProof/>
                <w:webHidden/>
              </w:rPr>
              <w:tab/>
            </w:r>
            <w:r w:rsidR="009759D6">
              <w:rPr>
                <w:noProof/>
                <w:webHidden/>
              </w:rPr>
              <w:fldChar w:fldCharType="begin"/>
            </w:r>
            <w:r w:rsidR="009759D6">
              <w:rPr>
                <w:noProof/>
                <w:webHidden/>
              </w:rPr>
              <w:instrText xml:space="preserve"> PAGEREF _Toc110509642 \h </w:instrText>
            </w:r>
            <w:r w:rsidR="009759D6">
              <w:rPr>
                <w:noProof/>
                <w:webHidden/>
              </w:rPr>
            </w:r>
            <w:r w:rsidR="009759D6">
              <w:rPr>
                <w:noProof/>
                <w:webHidden/>
              </w:rPr>
              <w:fldChar w:fldCharType="separate"/>
            </w:r>
            <w:r w:rsidR="00313BF3">
              <w:rPr>
                <w:noProof/>
                <w:webHidden/>
              </w:rPr>
              <w:t>14</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3" w:history="1">
            <w:r w:rsidR="009759D6" w:rsidRPr="005360A0">
              <w:rPr>
                <w:rStyle w:val="Hipervnculo"/>
                <w:rFonts w:eastAsia="Calibri"/>
                <w:noProof/>
                <w:color w:val="251233" w:themeColor="hyperlink" w:themeShade="40"/>
                <w:lang w:val="es-DO"/>
              </w:rPr>
              <w:t>M.</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Departamento Jurídico</w:t>
            </w:r>
            <w:r w:rsidR="009759D6">
              <w:rPr>
                <w:noProof/>
                <w:webHidden/>
              </w:rPr>
              <w:tab/>
            </w:r>
            <w:r w:rsidR="009759D6">
              <w:rPr>
                <w:noProof/>
                <w:webHidden/>
              </w:rPr>
              <w:fldChar w:fldCharType="begin"/>
            </w:r>
            <w:r w:rsidR="009759D6">
              <w:rPr>
                <w:noProof/>
                <w:webHidden/>
              </w:rPr>
              <w:instrText xml:space="preserve"> PAGEREF _Toc110509643 \h </w:instrText>
            </w:r>
            <w:r w:rsidR="009759D6">
              <w:rPr>
                <w:noProof/>
                <w:webHidden/>
              </w:rPr>
            </w:r>
            <w:r w:rsidR="009759D6">
              <w:rPr>
                <w:noProof/>
                <w:webHidden/>
              </w:rPr>
              <w:fldChar w:fldCharType="separate"/>
            </w:r>
            <w:r w:rsidR="00313BF3">
              <w:rPr>
                <w:noProof/>
                <w:webHidden/>
              </w:rPr>
              <w:t>15</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4" w:history="1">
            <w:r w:rsidR="009759D6" w:rsidRPr="005360A0">
              <w:rPr>
                <w:rStyle w:val="Hipervnculo"/>
                <w:rFonts w:eastAsia="Calibri"/>
                <w:noProof/>
                <w:color w:val="251233" w:themeColor="hyperlink" w:themeShade="40"/>
                <w:lang w:val="es-DO"/>
              </w:rPr>
              <w:t>N.</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Departamento de Estadísticas</w:t>
            </w:r>
            <w:r w:rsidR="009759D6">
              <w:rPr>
                <w:noProof/>
                <w:webHidden/>
              </w:rPr>
              <w:tab/>
            </w:r>
            <w:r w:rsidR="009759D6">
              <w:rPr>
                <w:noProof/>
                <w:webHidden/>
              </w:rPr>
              <w:fldChar w:fldCharType="begin"/>
            </w:r>
            <w:r w:rsidR="009759D6">
              <w:rPr>
                <w:noProof/>
                <w:webHidden/>
              </w:rPr>
              <w:instrText xml:space="preserve"> PAGEREF _Toc110509644 \h </w:instrText>
            </w:r>
            <w:r w:rsidR="009759D6">
              <w:rPr>
                <w:noProof/>
                <w:webHidden/>
              </w:rPr>
            </w:r>
            <w:r w:rsidR="009759D6">
              <w:rPr>
                <w:noProof/>
                <w:webHidden/>
              </w:rPr>
              <w:fldChar w:fldCharType="separate"/>
            </w:r>
            <w:r w:rsidR="00313BF3">
              <w:rPr>
                <w:noProof/>
                <w:webHidden/>
              </w:rPr>
              <w:t>16</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5" w:history="1">
            <w:r w:rsidR="009759D6" w:rsidRPr="005360A0">
              <w:rPr>
                <w:rStyle w:val="Hipervnculo"/>
                <w:rFonts w:eastAsia="Calibri"/>
                <w:noProof/>
                <w:color w:val="251233" w:themeColor="hyperlink" w:themeShade="40"/>
                <w:lang w:val="es-DO"/>
              </w:rPr>
              <w:t>O.</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Dirección de Tecnología de la Información y Comunicación</w:t>
            </w:r>
            <w:r w:rsidR="009759D6">
              <w:rPr>
                <w:noProof/>
                <w:webHidden/>
              </w:rPr>
              <w:tab/>
            </w:r>
            <w:r w:rsidR="009759D6">
              <w:rPr>
                <w:noProof/>
                <w:webHidden/>
              </w:rPr>
              <w:fldChar w:fldCharType="begin"/>
            </w:r>
            <w:r w:rsidR="009759D6">
              <w:rPr>
                <w:noProof/>
                <w:webHidden/>
              </w:rPr>
              <w:instrText xml:space="preserve"> PAGEREF _Toc110509645 \h </w:instrText>
            </w:r>
            <w:r w:rsidR="009759D6">
              <w:rPr>
                <w:noProof/>
                <w:webHidden/>
              </w:rPr>
            </w:r>
            <w:r w:rsidR="009759D6">
              <w:rPr>
                <w:noProof/>
                <w:webHidden/>
              </w:rPr>
              <w:fldChar w:fldCharType="separate"/>
            </w:r>
            <w:r w:rsidR="00313BF3">
              <w:rPr>
                <w:noProof/>
                <w:webHidden/>
              </w:rPr>
              <w:t>17</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6" w:history="1">
            <w:r w:rsidR="009759D6" w:rsidRPr="005360A0">
              <w:rPr>
                <w:rStyle w:val="Hipervnculo"/>
                <w:rFonts w:eastAsia="Calibri"/>
                <w:noProof/>
                <w:color w:val="251233" w:themeColor="hyperlink" w:themeShade="40"/>
                <w:lang w:val="es-DO"/>
              </w:rPr>
              <w:t>P.</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Dirección Financiera</w:t>
            </w:r>
            <w:r w:rsidR="009759D6">
              <w:rPr>
                <w:noProof/>
                <w:webHidden/>
              </w:rPr>
              <w:tab/>
            </w:r>
            <w:r w:rsidR="009759D6">
              <w:rPr>
                <w:noProof/>
                <w:webHidden/>
              </w:rPr>
              <w:fldChar w:fldCharType="begin"/>
            </w:r>
            <w:r w:rsidR="009759D6">
              <w:rPr>
                <w:noProof/>
                <w:webHidden/>
              </w:rPr>
              <w:instrText xml:space="preserve"> PAGEREF _Toc110509646 \h </w:instrText>
            </w:r>
            <w:r w:rsidR="009759D6">
              <w:rPr>
                <w:noProof/>
                <w:webHidden/>
              </w:rPr>
            </w:r>
            <w:r w:rsidR="009759D6">
              <w:rPr>
                <w:noProof/>
                <w:webHidden/>
              </w:rPr>
              <w:fldChar w:fldCharType="separate"/>
            </w:r>
            <w:r w:rsidR="00313BF3">
              <w:rPr>
                <w:noProof/>
                <w:webHidden/>
              </w:rPr>
              <w:t>18</w:t>
            </w:r>
            <w:r w:rsidR="009759D6">
              <w:rPr>
                <w:noProof/>
                <w:webHidden/>
              </w:rPr>
              <w:fldChar w:fldCharType="end"/>
            </w:r>
          </w:hyperlink>
        </w:p>
        <w:p w:rsidR="009759D6" w:rsidRDefault="00610659">
          <w:pPr>
            <w:pStyle w:val="TDC2"/>
            <w:rPr>
              <w:rFonts w:asciiTheme="minorHAnsi" w:eastAsiaTheme="minorEastAsia" w:hAnsiTheme="minorHAnsi" w:cstheme="minorBidi"/>
              <w:b w:val="0"/>
              <w:noProof/>
              <w:sz w:val="22"/>
              <w:szCs w:val="22"/>
              <w:lang w:val="es-DO"/>
            </w:rPr>
          </w:pPr>
          <w:hyperlink w:anchor="_Toc110509647" w:history="1">
            <w:r w:rsidR="009759D6" w:rsidRPr="005360A0">
              <w:rPr>
                <w:rStyle w:val="Hipervnculo"/>
                <w:rFonts w:eastAsia="Calibri"/>
                <w:noProof/>
                <w:color w:val="251233" w:themeColor="hyperlink" w:themeShade="40"/>
                <w:lang w:val="es-DO"/>
              </w:rPr>
              <w:t>Q.</w:t>
            </w:r>
            <w:r w:rsidR="009759D6">
              <w:rPr>
                <w:rFonts w:asciiTheme="minorHAnsi" w:eastAsiaTheme="minorEastAsia" w:hAnsiTheme="minorHAnsi" w:cstheme="minorBidi"/>
                <w:b w:val="0"/>
                <w:noProof/>
                <w:sz w:val="22"/>
                <w:szCs w:val="22"/>
                <w:lang w:val="es-DO"/>
              </w:rPr>
              <w:tab/>
            </w:r>
            <w:r w:rsidR="009759D6" w:rsidRPr="005360A0">
              <w:rPr>
                <w:rStyle w:val="Hipervnculo"/>
                <w:rFonts w:eastAsia="Calibri"/>
                <w:noProof/>
                <w:color w:val="251233" w:themeColor="hyperlink" w:themeShade="40"/>
                <w:lang w:val="es-DO"/>
              </w:rPr>
              <w:t>Dirección Administrativa</w:t>
            </w:r>
            <w:r w:rsidR="009759D6">
              <w:rPr>
                <w:noProof/>
                <w:webHidden/>
              </w:rPr>
              <w:tab/>
            </w:r>
            <w:r w:rsidR="009759D6">
              <w:rPr>
                <w:noProof/>
                <w:webHidden/>
              </w:rPr>
              <w:fldChar w:fldCharType="begin"/>
            </w:r>
            <w:r w:rsidR="009759D6">
              <w:rPr>
                <w:noProof/>
                <w:webHidden/>
              </w:rPr>
              <w:instrText xml:space="preserve"> PAGEREF _Toc110509647 \h </w:instrText>
            </w:r>
            <w:r w:rsidR="009759D6">
              <w:rPr>
                <w:noProof/>
                <w:webHidden/>
              </w:rPr>
            </w:r>
            <w:r w:rsidR="009759D6">
              <w:rPr>
                <w:noProof/>
                <w:webHidden/>
              </w:rPr>
              <w:fldChar w:fldCharType="separate"/>
            </w:r>
            <w:r w:rsidR="00313BF3">
              <w:rPr>
                <w:noProof/>
                <w:webHidden/>
              </w:rPr>
              <w:t>20</w:t>
            </w:r>
            <w:r w:rsidR="009759D6">
              <w:rPr>
                <w:noProof/>
                <w:webHidden/>
              </w:rPr>
              <w:fldChar w:fldCharType="end"/>
            </w:r>
          </w:hyperlink>
        </w:p>
        <w:p w:rsidR="009759D6" w:rsidRDefault="00610659">
          <w:pPr>
            <w:pStyle w:val="TDC1"/>
            <w:tabs>
              <w:tab w:val="left" w:pos="660"/>
              <w:tab w:val="right" w:pos="9350"/>
            </w:tabs>
            <w:rPr>
              <w:rFonts w:asciiTheme="minorHAnsi" w:eastAsiaTheme="minorEastAsia" w:hAnsiTheme="minorHAnsi" w:cstheme="minorBidi"/>
              <w:noProof/>
              <w:sz w:val="22"/>
              <w:szCs w:val="22"/>
              <w:lang w:val="es-DO"/>
            </w:rPr>
          </w:pPr>
          <w:hyperlink w:anchor="_Toc110509648" w:history="1">
            <w:r w:rsidR="009759D6" w:rsidRPr="005360A0">
              <w:rPr>
                <w:rStyle w:val="Hipervnculo"/>
                <w:rFonts w:eastAsia="Calibri"/>
                <w:b/>
                <w:noProof/>
                <w:color w:val="251233" w:themeColor="hyperlink" w:themeShade="40"/>
              </w:rPr>
              <w:t>VI.</w:t>
            </w:r>
            <w:r w:rsidR="009759D6">
              <w:rPr>
                <w:rFonts w:asciiTheme="minorHAnsi" w:eastAsiaTheme="minorEastAsia" w:hAnsiTheme="minorHAnsi" w:cstheme="minorBidi"/>
                <w:noProof/>
                <w:sz w:val="22"/>
                <w:szCs w:val="22"/>
                <w:lang w:val="es-DO"/>
              </w:rPr>
              <w:tab/>
            </w:r>
            <w:r w:rsidR="009759D6" w:rsidRPr="005360A0">
              <w:rPr>
                <w:rStyle w:val="Hipervnculo"/>
                <w:rFonts w:eastAsia="Calibri"/>
                <w:b/>
                <w:noProof/>
                <w:color w:val="251233" w:themeColor="hyperlink" w:themeShade="40"/>
              </w:rPr>
              <w:t>RECOMENDACIONES GENERALES</w:t>
            </w:r>
            <w:r w:rsidR="009759D6">
              <w:rPr>
                <w:noProof/>
                <w:webHidden/>
              </w:rPr>
              <w:tab/>
            </w:r>
            <w:r w:rsidR="009759D6">
              <w:rPr>
                <w:noProof/>
                <w:webHidden/>
              </w:rPr>
              <w:fldChar w:fldCharType="begin"/>
            </w:r>
            <w:r w:rsidR="009759D6">
              <w:rPr>
                <w:noProof/>
                <w:webHidden/>
              </w:rPr>
              <w:instrText xml:space="preserve"> PAGEREF _Toc110509648 \h </w:instrText>
            </w:r>
            <w:r w:rsidR="009759D6">
              <w:rPr>
                <w:noProof/>
                <w:webHidden/>
              </w:rPr>
            </w:r>
            <w:r w:rsidR="009759D6">
              <w:rPr>
                <w:noProof/>
                <w:webHidden/>
              </w:rPr>
              <w:fldChar w:fldCharType="separate"/>
            </w:r>
            <w:r w:rsidR="00313BF3">
              <w:rPr>
                <w:noProof/>
                <w:webHidden/>
              </w:rPr>
              <w:t>21</w:t>
            </w:r>
            <w:r w:rsidR="009759D6">
              <w:rPr>
                <w:noProof/>
                <w:webHidden/>
              </w:rPr>
              <w:fldChar w:fldCharType="end"/>
            </w:r>
          </w:hyperlink>
        </w:p>
        <w:p w:rsidR="009759D6" w:rsidRPr="009759D6" w:rsidRDefault="009759D6" w:rsidP="009759D6">
          <w:r>
            <w:rPr>
              <w:b/>
              <w:bCs/>
              <w:lang w:val="es-ES"/>
            </w:rPr>
            <w:fldChar w:fldCharType="end"/>
          </w:r>
        </w:p>
      </w:sdtContent>
    </w:sdt>
    <w:p w:rsidR="00FB2835" w:rsidRPr="006120EC" w:rsidRDefault="00FB2835" w:rsidP="006120EC">
      <w:pPr>
        <w:pBdr>
          <w:top w:val="nil"/>
          <w:left w:val="nil"/>
          <w:bottom w:val="nil"/>
          <w:right w:val="nil"/>
          <w:between w:val="nil"/>
        </w:pBdr>
        <w:tabs>
          <w:tab w:val="left" w:pos="440"/>
          <w:tab w:val="right" w:pos="9350"/>
        </w:tabs>
        <w:spacing w:after="100"/>
        <w:rPr>
          <w:color w:val="000000"/>
          <w:sz w:val="22"/>
          <w:szCs w:val="22"/>
        </w:rPr>
      </w:pPr>
    </w:p>
    <w:bookmarkStart w:id="2" w:name="_Toc110509621"/>
    <w:p w:rsidR="00E51AD5" w:rsidRPr="00E51AD5" w:rsidRDefault="00E51AD5" w:rsidP="00E51AD5">
      <w:pPr>
        <w:pStyle w:val="Ttulo1"/>
        <w:numPr>
          <w:ilvl w:val="0"/>
          <w:numId w:val="8"/>
        </w:numPr>
        <w:rPr>
          <w:rFonts w:asciiTheme="minorHAnsi" w:eastAsia="Calibri" w:hAnsiTheme="minorHAnsi"/>
          <w:b/>
          <w:color w:val="072B62" w:themeColor="background2" w:themeShade="40"/>
          <w:sz w:val="32"/>
          <w:szCs w:val="32"/>
        </w:rPr>
      </w:pPr>
      <w:r w:rsidRPr="00E51AD5">
        <w:rPr>
          <w:rFonts w:asciiTheme="minorHAnsi" w:hAnsiTheme="minorHAnsi"/>
          <w:b/>
          <w:noProof/>
          <w:color w:val="072B62" w:themeColor="background2" w:themeShade="40"/>
          <w:sz w:val="32"/>
          <w:szCs w:val="32"/>
          <w:lang w:eastAsia="en-US"/>
        </w:rPr>
        <mc:AlternateContent>
          <mc:Choice Requires="wps">
            <w:drawing>
              <wp:anchor distT="0" distB="0" distL="114300" distR="114300" simplePos="0" relativeHeight="251679744" behindDoc="0" locked="0" layoutInCell="1" hidden="0" allowOverlap="1" wp14:anchorId="5BC6A440" wp14:editId="6E981E90">
                <wp:simplePos x="0" y="0"/>
                <wp:positionH relativeFrom="column">
                  <wp:posOffset>390525</wp:posOffset>
                </wp:positionH>
                <wp:positionV relativeFrom="paragraph">
                  <wp:posOffset>341630</wp:posOffset>
                </wp:positionV>
                <wp:extent cx="3457575" cy="45719"/>
                <wp:effectExtent l="0" t="0" r="28575" b="31115"/>
                <wp:wrapNone/>
                <wp:docPr id="36" name="Conector recto de flecha 36"/>
                <wp:cNvGraphicFramePr/>
                <a:graphic xmlns:a="http://schemas.openxmlformats.org/drawingml/2006/main">
                  <a:graphicData uri="http://schemas.microsoft.com/office/word/2010/wordprocessingShape">
                    <wps:wsp>
                      <wps:cNvCnPr/>
                      <wps:spPr>
                        <a:xfrm flipV="1">
                          <a:off x="0" y="0"/>
                          <a:ext cx="345757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A8679BE" id="_x0000_t32" coordsize="21600,21600" o:spt="32" o:oned="t" path="m,l21600,21600e" filled="f">
                <v:path arrowok="t" fillok="f" o:connecttype="none"/>
                <o:lock v:ext="edit" shapetype="t"/>
              </v:shapetype>
              <v:shape id="Conector recto de flecha 36" o:spid="_x0000_s1026" type="#_x0000_t32" style="position:absolute;margin-left:30.75pt;margin-top:26.9pt;width:272.2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" strokecolor="#c00000" strokeweight="2pt">
                <v:stroke startarrowwidth="narrow" startarrowlength="short" endarrowwidth="narrow" endarrowlength="short" joinstyle="miter"/>
              </v:shape>
            </w:pict>
          </mc:Fallback>
        </mc:AlternateContent>
      </w:r>
      <w:r w:rsidRPr="00E51AD5">
        <w:rPr>
          <w:rFonts w:asciiTheme="minorHAnsi" w:eastAsia="Calibri" w:hAnsiTheme="minorHAnsi"/>
          <w:b/>
          <w:color w:val="072B62" w:themeColor="background2" w:themeShade="40"/>
          <w:sz w:val="32"/>
          <w:szCs w:val="32"/>
        </w:rPr>
        <w:t>INTRODUCCIÓN</w:t>
      </w:r>
      <w:bookmarkEnd w:id="2"/>
    </w:p>
    <w:p w:rsidR="00E51AD5" w:rsidRDefault="00E51AD5">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El Instituto Nacional de Aguas y Alcantarillados (INAPA) a fin de garantizar los lineamientos establecidos en el Plan Estratégico Institucional, formula cada año su Plan Operativo Anual (POA), en el cual se establecen los objetivos y las actividades que las distintas áreas de la institución se proponen llevar a cabo en el período de un año, para alcanzar una misión en común</w:t>
      </w:r>
      <w:r w:rsidR="002737DD" w:rsidRPr="00247FAA">
        <w:rPr>
          <w:rFonts w:ascii="Calibri" w:eastAsia="Calibri" w:hAnsi="Calibri" w:cs="Calibri"/>
          <w:lang w:val="es-DO"/>
        </w:rPr>
        <w:t>: llevar</w:t>
      </w:r>
      <w:r w:rsidRPr="00247FAA">
        <w:rPr>
          <w:rFonts w:ascii="Calibri" w:eastAsia="Calibri" w:hAnsi="Calibri" w:cs="Calibri"/>
          <w:lang w:val="es-DO"/>
        </w:rPr>
        <w:t xml:space="preserve"> agua potable y saneamiento a cada hogar dominicano.</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 xml:space="preserve">Cada una de las direcciones de la institución </w:t>
      </w:r>
      <w:r w:rsidR="002737DD" w:rsidRPr="00247FAA">
        <w:rPr>
          <w:rFonts w:ascii="Calibri" w:eastAsia="Calibri" w:hAnsi="Calibri" w:cs="Calibri"/>
          <w:lang w:val="es-DO"/>
        </w:rPr>
        <w:t>establece</w:t>
      </w:r>
      <w:r w:rsidRPr="00247FAA">
        <w:rPr>
          <w:rFonts w:ascii="Calibri" w:eastAsia="Calibri" w:hAnsi="Calibri" w:cs="Calibri"/>
          <w:lang w:val="es-DO"/>
        </w:rPr>
        <w:t xml:space="preserve"> las actividades que llevarán a cabo durante el año 2022, bajo el firme propósito de lograr sus objetivos con eficiencia, eficacia y transparencia, alineadas a las prioridades identificadas.</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Dentro de las áreas que componen el INAPA y colaboran para el cumplimiento de los indicadores establecidos en el POA institucional, se encuentran: Oficina de Acceso a la Información, Departamento Jurídico, Departamento de Revisión y Control, Dirección de Recursos Humanos, Dirección de Tecnología de la Información y Comunicaciones, Dirección Financiera, Dirección Administrativa, Dirección de Calidad del Agua, Dirección de Programas y Proyectos Especiales, Dirección de Supervisión y Fiscalización de Obras, Dirección de Ingeniería, Dirección Comercial, Dirección de Operaciones, Dirección de Tratamiento del Agua, Dirección de Desarrollo Provincial, Departamento de Comunicaciones, Departamento de Estadísticas y Dirección de Planificación y Desarrollo.</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En virtud de lo establecido durante la elaboración del POA, la Dirección de Planificación y Desarrollo, apoyada en las informaciones suministradas por las diferentes direcciones, realiza el monitoreo y seguimiento a los indicadores definidos, los cuales presenta a continuación en el in</w:t>
      </w:r>
      <w:r w:rsidR="00372E28">
        <w:rPr>
          <w:rFonts w:ascii="Calibri" w:eastAsia="Calibri" w:hAnsi="Calibri" w:cs="Calibri"/>
          <w:lang w:val="es-DO"/>
        </w:rPr>
        <w:t>forme correspondiente al Tercer</w:t>
      </w:r>
      <w:r w:rsidRPr="00247FAA">
        <w:rPr>
          <w:rFonts w:ascii="Calibri" w:eastAsia="Calibri" w:hAnsi="Calibri" w:cs="Calibri"/>
          <w:lang w:val="es-DO"/>
        </w:rPr>
        <w:t xml:space="preserve"> Trimestre, con el objetivo de presentar los resultados de la ejecución de las metas programadas.</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Finalmente, este informe contiene los resultados generales obtenidos, señalando los aspectos metodológicos para el monitoreo y evaluación, lo formulado para el año 2022</w:t>
      </w:r>
      <w:r w:rsidRPr="00247FAA">
        <w:rPr>
          <w:lang w:val="es-DO"/>
        </w:rPr>
        <w:t xml:space="preserve"> </w:t>
      </w:r>
      <w:r w:rsidRPr="00247FAA">
        <w:rPr>
          <w:rFonts w:ascii="Calibri" w:eastAsia="Calibri" w:hAnsi="Calibri" w:cs="Calibri"/>
          <w:lang w:val="es-DO"/>
        </w:rPr>
        <w:t>y el nivel de ejecución de las áreas que conforman la institución para el</w:t>
      </w:r>
      <w:r w:rsidR="00372E28">
        <w:rPr>
          <w:rFonts w:ascii="Calibri" w:eastAsia="Calibri" w:hAnsi="Calibri" w:cs="Calibri"/>
          <w:lang w:val="es-DO"/>
        </w:rPr>
        <w:t xml:space="preserve"> período correspondiente julio-septiembre</w:t>
      </w:r>
      <w:r w:rsidRPr="00247FAA">
        <w:rPr>
          <w:rFonts w:ascii="Calibri" w:eastAsia="Calibri" w:hAnsi="Calibri" w:cs="Calibri"/>
          <w:lang w:val="es-DO"/>
        </w:rPr>
        <w:t xml:space="preserve"> del año en curso.</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bookmarkStart w:id="3" w:name="_Toc110509622"/>
    <w:p w:rsidR="000C20AD" w:rsidRPr="00E51AD5" w:rsidRDefault="00E51AD5" w:rsidP="0095067C">
      <w:pPr>
        <w:pStyle w:val="Ttulo1"/>
        <w:numPr>
          <w:ilvl w:val="0"/>
          <w:numId w:val="8"/>
        </w:numPr>
        <w:rPr>
          <w:rFonts w:asciiTheme="minorHAnsi" w:eastAsia="Calibri" w:hAnsiTheme="minorHAnsi"/>
          <w:b/>
          <w:color w:val="072B62" w:themeColor="background2" w:themeShade="40"/>
          <w:sz w:val="32"/>
          <w:szCs w:val="32"/>
        </w:rPr>
      </w:pPr>
      <w:r w:rsidRPr="00E51AD5">
        <w:rPr>
          <w:rFonts w:asciiTheme="minorHAnsi" w:eastAsia="Calibri" w:hAnsiTheme="minorHAnsi"/>
          <w:b/>
          <w:noProof/>
          <w:color w:val="072B62" w:themeColor="background2" w:themeShade="40"/>
          <w:sz w:val="32"/>
          <w:szCs w:val="32"/>
          <w:lang w:eastAsia="en-US"/>
        </w:rPr>
        <w:lastRenderedPageBreak/>
        <mc:AlternateContent>
          <mc:Choice Requires="wps">
            <w:drawing>
              <wp:anchor distT="0" distB="0" distL="114300" distR="114300" simplePos="0" relativeHeight="251675648" behindDoc="0" locked="0" layoutInCell="1" hidden="0" allowOverlap="1" wp14:anchorId="1D78491F" wp14:editId="2A99E9F4">
                <wp:simplePos x="0" y="0"/>
                <wp:positionH relativeFrom="column">
                  <wp:posOffset>400050</wp:posOffset>
                </wp:positionH>
                <wp:positionV relativeFrom="paragraph">
                  <wp:posOffset>206374</wp:posOffset>
                </wp:positionV>
                <wp:extent cx="3676650" cy="45719"/>
                <wp:effectExtent l="0" t="0" r="19050" b="31115"/>
                <wp:wrapNone/>
                <wp:docPr id="37" name="Conector recto de flecha 37"/>
                <wp:cNvGraphicFramePr/>
                <a:graphic xmlns:a="http://schemas.openxmlformats.org/drawingml/2006/main">
                  <a:graphicData uri="http://schemas.microsoft.com/office/word/2010/wordprocessingShape">
                    <wps:wsp>
                      <wps:cNvCnPr/>
                      <wps:spPr>
                        <a:xfrm>
                          <a:off x="0" y="0"/>
                          <a:ext cx="3676650"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78D197A" id="Conector recto de flecha 37" o:spid="_x0000_s1026" type="#_x0000_t32" style="position:absolute;margin-left:31.5pt;margin-top:16.25pt;width:28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" strokecolor="#c00000" strokeweight="2pt">
                <v:stroke startarrowwidth="narrow" startarrowlength="short" endarrowwidth="narrow" endarrowlength="short" joinstyle="miter"/>
              </v:shape>
            </w:pict>
          </mc:Fallback>
        </mc:AlternateContent>
      </w:r>
      <w:r w:rsidR="00BA7F00" w:rsidRPr="00E51AD5">
        <w:rPr>
          <w:rFonts w:asciiTheme="minorHAnsi" w:eastAsia="Calibri" w:hAnsiTheme="minorHAnsi"/>
          <w:b/>
          <w:color w:val="072B62" w:themeColor="background2" w:themeShade="40"/>
          <w:sz w:val="32"/>
          <w:szCs w:val="32"/>
        </w:rPr>
        <w:t>MARCO ESTRATÉGICO INSTITUCIONAL</w:t>
      </w:r>
      <w:r w:rsidR="00BA7F00" w:rsidRPr="00E51AD5">
        <w:rPr>
          <w:rFonts w:asciiTheme="minorHAnsi" w:eastAsia="Calibri" w:hAnsiTheme="minorHAnsi"/>
          <w:b/>
          <w:noProof/>
          <w:color w:val="072B62" w:themeColor="background2" w:themeShade="40"/>
          <w:sz w:val="32"/>
          <w:szCs w:val="32"/>
          <w:lang w:eastAsia="en-US"/>
        </w:rPr>
        <mc:AlternateContent>
          <mc:Choice Requires="wps">
            <w:drawing>
              <wp:anchor distT="0" distB="0" distL="114300" distR="114300" simplePos="0" relativeHeight="251665408" behindDoc="0" locked="0" layoutInCell="1" hidden="0" allowOverlap="1">
                <wp:simplePos x="0" y="0"/>
                <wp:positionH relativeFrom="column">
                  <wp:posOffset>508000</wp:posOffset>
                </wp:positionH>
                <wp:positionV relativeFrom="paragraph">
                  <wp:posOffset>241300</wp:posOffset>
                </wp:positionV>
                <wp:extent cx="7951" cy="25400"/>
                <wp:effectExtent l="0" t="0" r="0" b="0"/>
                <wp:wrapNone/>
                <wp:docPr id="272" name="Conector recto de flecha 272"/>
                <wp:cNvGraphicFramePr/>
                <a:graphic xmlns:a="http://schemas.openxmlformats.org/drawingml/2006/main">
                  <a:graphicData uri="http://schemas.microsoft.com/office/word/2010/wordprocessingShape">
                    <wps:wsp>
                      <wps:cNvCnPr/>
                      <wps:spPr>
                        <a:xfrm rot="10800000" flipH="1">
                          <a:off x="3723575" y="3776025"/>
                          <a:ext cx="3244850" cy="7951"/>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508000</wp:posOffset>
                </wp:positionH>
                <wp:positionV relativeFrom="paragraph">
                  <wp:posOffset>241300</wp:posOffset>
                </wp:positionV>
                <wp:extent cx="7951" cy="25400"/>
                <wp:effectExtent b="0" l="0" r="0" t="0"/>
                <wp:wrapNone/>
                <wp:docPr id="272"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7951" cy="25400"/>
                        </a:xfrm>
                        <a:prstGeom prst="rect"/>
                        <a:ln/>
                      </pic:spPr>
                    </pic:pic>
                  </a:graphicData>
                </a:graphic>
              </wp:anchor>
            </w:drawing>
          </mc:Fallback>
        </mc:AlternateContent>
      </w:r>
      <w:bookmarkEnd w:id="3"/>
    </w:p>
    <w:p w:rsidR="000C20AD" w:rsidRDefault="000C20AD">
      <w:pPr>
        <w:spacing w:line="276" w:lineRule="auto"/>
        <w:ind w:firstLine="708"/>
        <w:jc w:val="both"/>
        <w:rPr>
          <w:rFonts w:ascii="Calibri" w:eastAsia="Calibri" w:hAnsi="Calibri" w:cs="Calibri"/>
        </w:rPr>
      </w:pPr>
    </w:p>
    <w:p w:rsidR="000C20AD" w:rsidRPr="00E51AD5" w:rsidRDefault="00BA7F00" w:rsidP="00E51AD5">
      <w:pPr>
        <w:pStyle w:val="Ttulo2"/>
        <w:numPr>
          <w:ilvl w:val="0"/>
          <w:numId w:val="10"/>
        </w:numPr>
        <w:rPr>
          <w:rFonts w:asciiTheme="minorHAnsi" w:eastAsia="Calibri" w:hAnsiTheme="minorHAnsi"/>
          <w:b/>
          <w:color w:val="498CF1" w:themeColor="background2" w:themeShade="BF"/>
          <w:sz w:val="24"/>
          <w:szCs w:val="24"/>
        </w:rPr>
      </w:pPr>
      <w:bookmarkStart w:id="4" w:name="_Toc110509623"/>
      <w:r w:rsidRPr="00E51AD5">
        <w:rPr>
          <w:rFonts w:asciiTheme="minorHAnsi" w:eastAsia="Calibri" w:hAnsiTheme="minorHAnsi"/>
          <w:b/>
          <w:color w:val="498CF1" w:themeColor="background2" w:themeShade="BF"/>
          <w:sz w:val="24"/>
          <w:szCs w:val="24"/>
        </w:rPr>
        <w:t>MISIÓN:</w:t>
      </w:r>
      <w:bookmarkEnd w:id="4"/>
      <w:r w:rsidRPr="00E51AD5">
        <w:rPr>
          <w:rFonts w:asciiTheme="minorHAnsi" w:eastAsia="Calibri" w:hAnsiTheme="minorHAnsi"/>
          <w:b/>
          <w:color w:val="498CF1" w:themeColor="background2" w:themeShade="BF"/>
          <w:sz w:val="24"/>
          <w:szCs w:val="24"/>
        </w:rPr>
        <w:t> </w:t>
      </w: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Contribuir a la salud y calidad de vida de la población bajo nuestra jurisdicción, a través de la prestación de los servicios de agua potable y saneamiento, conforme a lo establecido en la política del sistema de gestión. </w:t>
      </w:r>
    </w:p>
    <w:p w:rsidR="000C20AD" w:rsidRPr="00E51AD5" w:rsidRDefault="00BA7F00" w:rsidP="00E51AD5">
      <w:pPr>
        <w:pStyle w:val="Ttulo2"/>
        <w:numPr>
          <w:ilvl w:val="0"/>
          <w:numId w:val="10"/>
        </w:numPr>
        <w:rPr>
          <w:rFonts w:asciiTheme="minorHAnsi" w:eastAsia="Calibri" w:hAnsiTheme="minorHAnsi"/>
          <w:b/>
          <w:color w:val="498CF1" w:themeColor="background2" w:themeShade="BF"/>
          <w:sz w:val="24"/>
          <w:szCs w:val="24"/>
        </w:rPr>
      </w:pPr>
      <w:r w:rsidRPr="00C17276">
        <w:rPr>
          <w:rFonts w:asciiTheme="minorHAnsi" w:eastAsia="Calibri" w:hAnsiTheme="minorHAnsi"/>
          <w:b/>
          <w:color w:val="498CF1" w:themeColor="background2" w:themeShade="BF"/>
          <w:sz w:val="24"/>
          <w:szCs w:val="24"/>
          <w:lang w:val="es-DO"/>
        </w:rPr>
        <w:t> </w:t>
      </w:r>
      <w:bookmarkStart w:id="5" w:name="_Toc110509624"/>
      <w:r w:rsidRPr="00E51AD5">
        <w:rPr>
          <w:rFonts w:asciiTheme="minorHAnsi" w:eastAsia="Calibri" w:hAnsiTheme="minorHAnsi"/>
          <w:b/>
          <w:color w:val="498CF1" w:themeColor="background2" w:themeShade="BF"/>
          <w:sz w:val="24"/>
          <w:szCs w:val="24"/>
        </w:rPr>
        <w:t>VISIÓN:</w:t>
      </w:r>
      <w:bookmarkEnd w:id="5"/>
      <w:r w:rsidRPr="00E51AD5">
        <w:rPr>
          <w:rFonts w:asciiTheme="minorHAnsi" w:eastAsia="Calibri" w:hAnsiTheme="minorHAnsi"/>
          <w:b/>
          <w:color w:val="498CF1" w:themeColor="background2" w:themeShade="BF"/>
          <w:sz w:val="24"/>
          <w:szCs w:val="24"/>
        </w:rPr>
        <w:t> </w:t>
      </w: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 Ser una institución líder por la calidad de los servicios de agua potable y saneamiento, brindados a la población bajo nuestra jurisdicción con una gestión innovadora, eficaz, eficiente, transparente y que impulsa el desarrollo del país. </w:t>
      </w:r>
    </w:p>
    <w:p w:rsidR="000C20AD" w:rsidRPr="00E51AD5" w:rsidRDefault="00BA7F00" w:rsidP="00E51AD5">
      <w:pPr>
        <w:pStyle w:val="Ttulo2"/>
        <w:numPr>
          <w:ilvl w:val="0"/>
          <w:numId w:val="10"/>
        </w:numPr>
        <w:rPr>
          <w:rFonts w:asciiTheme="minorHAnsi" w:eastAsia="Calibri" w:hAnsiTheme="minorHAnsi"/>
          <w:b/>
          <w:color w:val="498CF1" w:themeColor="background2" w:themeShade="BF"/>
          <w:sz w:val="24"/>
          <w:szCs w:val="24"/>
        </w:rPr>
      </w:pPr>
      <w:r w:rsidRPr="00C17276">
        <w:rPr>
          <w:rFonts w:asciiTheme="minorHAnsi" w:eastAsia="Calibri" w:hAnsiTheme="minorHAnsi"/>
          <w:b/>
          <w:color w:val="498CF1" w:themeColor="background2" w:themeShade="BF"/>
          <w:sz w:val="24"/>
          <w:szCs w:val="24"/>
          <w:lang w:val="es-DO"/>
        </w:rPr>
        <w:t> </w:t>
      </w:r>
      <w:bookmarkStart w:id="6" w:name="_Toc110509625"/>
      <w:r w:rsidRPr="00E51AD5">
        <w:rPr>
          <w:rFonts w:asciiTheme="minorHAnsi" w:eastAsia="Calibri" w:hAnsiTheme="minorHAnsi"/>
          <w:b/>
          <w:color w:val="498CF1" w:themeColor="background2" w:themeShade="BF"/>
          <w:sz w:val="24"/>
          <w:szCs w:val="24"/>
        </w:rPr>
        <w:t>VALORES:</w:t>
      </w:r>
      <w:bookmarkEnd w:id="6"/>
      <w:r w:rsidRPr="00E51AD5">
        <w:rPr>
          <w:rFonts w:asciiTheme="minorHAnsi" w:eastAsia="Calibri" w:hAnsiTheme="minorHAnsi"/>
          <w:b/>
          <w:color w:val="498CF1" w:themeColor="background2" w:themeShade="BF"/>
          <w:sz w:val="24"/>
          <w:szCs w:val="24"/>
        </w:rPr>
        <w:t> </w:t>
      </w:r>
    </w:p>
    <w:p w:rsidR="000C20AD" w:rsidRPr="00247FAA" w:rsidRDefault="00BA7F00">
      <w:pPr>
        <w:numPr>
          <w:ilvl w:val="0"/>
          <w:numId w:val="2"/>
        </w:numPr>
        <w:pBdr>
          <w:top w:val="nil"/>
          <w:left w:val="nil"/>
          <w:bottom w:val="nil"/>
          <w:right w:val="nil"/>
          <w:between w:val="nil"/>
        </w:pBdr>
        <w:spacing w:line="276" w:lineRule="auto"/>
        <w:jc w:val="both"/>
        <w:rPr>
          <w:rFonts w:ascii="Calibri" w:eastAsia="Calibri" w:hAnsi="Calibri" w:cs="Calibri"/>
          <w:color w:val="000000"/>
          <w:lang w:val="es-DO"/>
        </w:rPr>
      </w:pPr>
      <w:r w:rsidRPr="00247FAA">
        <w:rPr>
          <w:rFonts w:ascii="Calibri" w:eastAsia="Calibri" w:hAnsi="Calibri" w:cs="Calibri"/>
          <w:b/>
          <w:color w:val="000000"/>
          <w:u w:val="single"/>
          <w:lang w:val="es-DO"/>
        </w:rPr>
        <w:t>Vocación de servicio:</w:t>
      </w:r>
      <w:r w:rsidRPr="00247FAA">
        <w:rPr>
          <w:rFonts w:ascii="Calibri" w:eastAsia="Calibri" w:hAnsi="Calibri" w:cs="Calibri"/>
          <w:color w:val="000000"/>
          <w:lang w:val="es-DO"/>
        </w:rPr>
        <w:t xml:space="preserve"> Mantenemos una actitud de empatía, pasión y disposición, orientadas a satisfacer las necesidades de nuestros clientes.</w:t>
      </w:r>
    </w:p>
    <w:p w:rsidR="000C20AD" w:rsidRPr="00247FAA" w:rsidRDefault="00BA7F00">
      <w:pPr>
        <w:pBdr>
          <w:top w:val="nil"/>
          <w:left w:val="nil"/>
          <w:bottom w:val="nil"/>
          <w:right w:val="nil"/>
          <w:between w:val="nil"/>
        </w:pBdr>
        <w:spacing w:line="276" w:lineRule="auto"/>
        <w:ind w:left="1428"/>
        <w:jc w:val="both"/>
        <w:rPr>
          <w:rFonts w:ascii="Calibri" w:eastAsia="Calibri" w:hAnsi="Calibri" w:cs="Calibri"/>
          <w:color w:val="000000"/>
          <w:lang w:val="es-DO"/>
        </w:rPr>
      </w:pPr>
      <w:r w:rsidRPr="00247FAA">
        <w:rPr>
          <w:rFonts w:ascii="Calibri" w:eastAsia="Calibri" w:hAnsi="Calibri" w:cs="Calibri"/>
          <w:color w:val="000000"/>
          <w:lang w:val="es-DO"/>
        </w:rPr>
        <w:t> </w:t>
      </w:r>
    </w:p>
    <w:p w:rsidR="000C20AD" w:rsidRPr="00247FAA" w:rsidRDefault="00BA7F00">
      <w:pPr>
        <w:numPr>
          <w:ilvl w:val="0"/>
          <w:numId w:val="2"/>
        </w:numPr>
        <w:pBdr>
          <w:top w:val="nil"/>
          <w:left w:val="nil"/>
          <w:bottom w:val="nil"/>
          <w:right w:val="nil"/>
          <w:between w:val="nil"/>
        </w:pBdr>
        <w:spacing w:line="276" w:lineRule="auto"/>
        <w:jc w:val="both"/>
        <w:rPr>
          <w:rFonts w:ascii="Calibri" w:eastAsia="Calibri" w:hAnsi="Calibri" w:cs="Calibri"/>
          <w:color w:val="000000"/>
          <w:lang w:val="es-DO"/>
        </w:rPr>
      </w:pPr>
      <w:r w:rsidRPr="00247FAA">
        <w:rPr>
          <w:rFonts w:ascii="Calibri" w:eastAsia="Calibri" w:hAnsi="Calibri" w:cs="Calibri"/>
          <w:b/>
          <w:color w:val="000000"/>
          <w:u w:val="single"/>
          <w:lang w:val="es-DO"/>
        </w:rPr>
        <w:t>Confiabilidad: </w:t>
      </w:r>
      <w:r w:rsidRPr="00247FAA">
        <w:rPr>
          <w:rFonts w:ascii="Calibri" w:eastAsia="Calibri" w:hAnsi="Calibri" w:cs="Calibri"/>
          <w:color w:val="000000"/>
          <w:lang w:val="es-DO"/>
        </w:rPr>
        <w:t>Estamos comprometidos a brindar el servicio de forma consistente con calidad y puntualidad, apegados a los valores éticos del servidor público.</w:t>
      </w:r>
    </w:p>
    <w:p w:rsidR="000C20AD" w:rsidRPr="00247FAA" w:rsidRDefault="000C20AD">
      <w:pPr>
        <w:pBdr>
          <w:top w:val="nil"/>
          <w:left w:val="nil"/>
          <w:bottom w:val="nil"/>
          <w:right w:val="nil"/>
          <w:between w:val="nil"/>
        </w:pBdr>
        <w:ind w:left="720"/>
        <w:rPr>
          <w:rFonts w:ascii="Calibri" w:eastAsia="Calibri" w:hAnsi="Calibri" w:cs="Calibri"/>
          <w:color w:val="000000"/>
          <w:lang w:val="es-DO"/>
        </w:rPr>
      </w:pPr>
    </w:p>
    <w:p w:rsidR="000C20AD" w:rsidRPr="00247FAA" w:rsidRDefault="00BA7F00">
      <w:pPr>
        <w:numPr>
          <w:ilvl w:val="0"/>
          <w:numId w:val="2"/>
        </w:numPr>
        <w:pBdr>
          <w:top w:val="nil"/>
          <w:left w:val="nil"/>
          <w:bottom w:val="nil"/>
          <w:right w:val="nil"/>
          <w:between w:val="nil"/>
        </w:pBdr>
        <w:spacing w:line="276" w:lineRule="auto"/>
        <w:jc w:val="both"/>
        <w:rPr>
          <w:rFonts w:ascii="Calibri" w:eastAsia="Calibri" w:hAnsi="Calibri" w:cs="Calibri"/>
          <w:color w:val="000000"/>
          <w:lang w:val="es-DO"/>
        </w:rPr>
      </w:pPr>
      <w:r w:rsidRPr="00247FAA">
        <w:rPr>
          <w:rFonts w:ascii="Calibri" w:eastAsia="Calibri" w:hAnsi="Calibri" w:cs="Calibri"/>
          <w:b/>
          <w:color w:val="000000"/>
          <w:u w:val="single"/>
          <w:lang w:val="es-DO"/>
        </w:rPr>
        <w:t>Eficacia:</w:t>
      </w:r>
      <w:r w:rsidRPr="00247FAA">
        <w:rPr>
          <w:rFonts w:ascii="Calibri" w:eastAsia="Calibri" w:hAnsi="Calibri" w:cs="Calibri"/>
          <w:color w:val="000000"/>
          <w:lang w:val="es-DO"/>
        </w:rPr>
        <w:t xml:space="preserve"> Logramos los resultados esperados conforme a lo planificado.</w:t>
      </w:r>
    </w:p>
    <w:p w:rsidR="000C20AD" w:rsidRPr="00247FAA" w:rsidRDefault="000C20AD">
      <w:pPr>
        <w:pBdr>
          <w:top w:val="nil"/>
          <w:left w:val="nil"/>
          <w:bottom w:val="nil"/>
          <w:right w:val="nil"/>
          <w:between w:val="nil"/>
        </w:pBdr>
        <w:ind w:left="720"/>
        <w:rPr>
          <w:rFonts w:ascii="Calibri" w:eastAsia="Calibri" w:hAnsi="Calibri" w:cs="Calibri"/>
          <w:color w:val="000000"/>
          <w:lang w:val="es-DO"/>
        </w:rPr>
      </w:pPr>
    </w:p>
    <w:p w:rsidR="000C20AD" w:rsidRPr="00247FAA" w:rsidRDefault="00BA7F00">
      <w:pPr>
        <w:numPr>
          <w:ilvl w:val="0"/>
          <w:numId w:val="2"/>
        </w:numPr>
        <w:pBdr>
          <w:top w:val="nil"/>
          <w:left w:val="nil"/>
          <w:bottom w:val="nil"/>
          <w:right w:val="nil"/>
          <w:between w:val="nil"/>
        </w:pBdr>
        <w:spacing w:line="276" w:lineRule="auto"/>
        <w:jc w:val="both"/>
        <w:rPr>
          <w:rFonts w:ascii="Calibri" w:eastAsia="Calibri" w:hAnsi="Calibri" w:cs="Calibri"/>
          <w:color w:val="000000"/>
          <w:lang w:val="es-DO"/>
        </w:rPr>
      </w:pPr>
      <w:r w:rsidRPr="00247FAA">
        <w:rPr>
          <w:rFonts w:ascii="Calibri" w:eastAsia="Calibri" w:hAnsi="Calibri" w:cs="Calibri"/>
          <w:b/>
          <w:color w:val="000000"/>
          <w:u w:val="single"/>
          <w:lang w:val="es-DO"/>
        </w:rPr>
        <w:t>Eficiencia:</w:t>
      </w:r>
      <w:r w:rsidRPr="00247FAA">
        <w:rPr>
          <w:rFonts w:ascii="Calibri" w:eastAsia="Calibri" w:hAnsi="Calibri" w:cs="Calibri"/>
          <w:color w:val="000000"/>
          <w:lang w:val="es-DO"/>
        </w:rPr>
        <w:t xml:space="preserve"> Trabajamos optimizando los recursos necesarios, para lograr que nuestros usuarios reciban el servicio oportunamente.</w:t>
      </w:r>
    </w:p>
    <w:p w:rsidR="000C20AD" w:rsidRPr="00247FAA" w:rsidRDefault="000C20AD">
      <w:pPr>
        <w:pBdr>
          <w:top w:val="nil"/>
          <w:left w:val="nil"/>
          <w:bottom w:val="nil"/>
          <w:right w:val="nil"/>
          <w:between w:val="nil"/>
        </w:pBdr>
        <w:ind w:left="720"/>
        <w:rPr>
          <w:rFonts w:ascii="Calibri" w:eastAsia="Calibri" w:hAnsi="Calibri" w:cs="Calibri"/>
          <w:color w:val="000000"/>
          <w:lang w:val="es-DO"/>
        </w:rPr>
      </w:pPr>
    </w:p>
    <w:p w:rsidR="000C20AD" w:rsidRPr="00247FAA" w:rsidRDefault="00BA7F00">
      <w:pPr>
        <w:numPr>
          <w:ilvl w:val="0"/>
          <w:numId w:val="2"/>
        </w:numPr>
        <w:pBdr>
          <w:top w:val="nil"/>
          <w:left w:val="nil"/>
          <w:bottom w:val="nil"/>
          <w:right w:val="nil"/>
          <w:between w:val="nil"/>
        </w:pBdr>
        <w:spacing w:line="276" w:lineRule="auto"/>
        <w:jc w:val="both"/>
        <w:rPr>
          <w:rFonts w:ascii="Calibri" w:eastAsia="Calibri" w:hAnsi="Calibri" w:cs="Calibri"/>
          <w:color w:val="000000"/>
          <w:lang w:val="es-DO"/>
        </w:rPr>
      </w:pPr>
      <w:r w:rsidRPr="00247FAA">
        <w:rPr>
          <w:rFonts w:ascii="Calibri" w:eastAsia="Calibri" w:hAnsi="Calibri" w:cs="Calibri"/>
          <w:b/>
          <w:color w:val="000000"/>
          <w:u w:val="single"/>
          <w:lang w:val="es-DO"/>
        </w:rPr>
        <w:t>Transparencia:</w:t>
      </w:r>
      <w:r w:rsidRPr="00247FAA">
        <w:rPr>
          <w:rFonts w:ascii="Calibri" w:eastAsia="Calibri" w:hAnsi="Calibri" w:cs="Calibri"/>
          <w:color w:val="000000"/>
          <w:lang w:val="es-DO"/>
        </w:rPr>
        <w:t xml:space="preserve"> Nos mostramos de manera veraz, abierta y fácil, expuestos al escrutinio público. </w:t>
      </w:r>
    </w:p>
    <w:p w:rsidR="000C20AD" w:rsidRPr="00247FAA" w:rsidRDefault="000C20AD">
      <w:pPr>
        <w:pBdr>
          <w:top w:val="nil"/>
          <w:left w:val="nil"/>
          <w:bottom w:val="nil"/>
          <w:right w:val="nil"/>
          <w:between w:val="nil"/>
        </w:pBdr>
        <w:ind w:left="720"/>
        <w:rPr>
          <w:rFonts w:ascii="Calibri" w:eastAsia="Calibri" w:hAnsi="Calibri" w:cs="Calibri"/>
          <w:color w:val="000000"/>
          <w:lang w:val="es-DO"/>
        </w:rPr>
      </w:pPr>
    </w:p>
    <w:p w:rsidR="000C20AD" w:rsidRPr="00247FAA" w:rsidRDefault="00BA7F00">
      <w:pPr>
        <w:numPr>
          <w:ilvl w:val="0"/>
          <w:numId w:val="3"/>
        </w:numPr>
        <w:pBdr>
          <w:top w:val="nil"/>
          <w:left w:val="nil"/>
          <w:bottom w:val="nil"/>
          <w:right w:val="nil"/>
          <w:between w:val="nil"/>
        </w:pBdr>
        <w:spacing w:line="276" w:lineRule="auto"/>
        <w:jc w:val="both"/>
        <w:rPr>
          <w:rFonts w:ascii="Calibri" w:eastAsia="Calibri" w:hAnsi="Calibri" w:cs="Calibri"/>
          <w:color w:val="000000"/>
          <w:lang w:val="es-DO"/>
        </w:rPr>
      </w:pPr>
      <w:r w:rsidRPr="00247FAA">
        <w:rPr>
          <w:rFonts w:ascii="Calibri" w:eastAsia="Calibri" w:hAnsi="Calibri" w:cs="Calibri"/>
          <w:b/>
          <w:color w:val="000000"/>
          <w:u w:val="single"/>
          <w:lang w:val="es-DO"/>
        </w:rPr>
        <w:t>Responsabilidad:</w:t>
      </w:r>
      <w:r w:rsidRPr="00247FAA">
        <w:rPr>
          <w:rFonts w:ascii="Calibri" w:eastAsia="Calibri" w:hAnsi="Calibri" w:cs="Calibri"/>
          <w:color w:val="000000"/>
          <w:lang w:val="es-DO"/>
        </w:rPr>
        <w:t xml:space="preserve"> Demostramos ser responsables con la sociedad y el medio ambiente. </w:t>
      </w:r>
    </w:p>
    <w:p w:rsidR="000C20AD" w:rsidRPr="00247FAA" w:rsidRDefault="000C20AD">
      <w:pPr>
        <w:spacing w:line="360" w:lineRule="auto"/>
        <w:jc w:val="both"/>
        <w:rPr>
          <w:rFonts w:ascii="Calibri" w:eastAsia="Calibri" w:hAnsi="Calibri" w:cs="Calibri"/>
          <w:lang w:val="es-DO"/>
        </w:rPr>
      </w:pPr>
    </w:p>
    <w:p w:rsidR="000C20AD" w:rsidRPr="00247FAA" w:rsidRDefault="000C20AD">
      <w:pPr>
        <w:spacing w:line="360" w:lineRule="auto"/>
        <w:jc w:val="both"/>
        <w:rPr>
          <w:rFonts w:ascii="Calibri" w:eastAsia="Calibri" w:hAnsi="Calibri" w:cs="Calibri"/>
          <w:lang w:val="es-DO"/>
        </w:rPr>
      </w:pPr>
    </w:p>
    <w:p w:rsidR="000C20AD" w:rsidRDefault="000C20AD">
      <w:pPr>
        <w:spacing w:line="360" w:lineRule="auto"/>
        <w:jc w:val="both"/>
        <w:rPr>
          <w:rFonts w:ascii="Calibri" w:eastAsia="Calibri" w:hAnsi="Calibri" w:cs="Calibri"/>
          <w:lang w:val="es-DO"/>
        </w:rPr>
      </w:pPr>
    </w:p>
    <w:p w:rsidR="00E51AD5" w:rsidRDefault="00E51AD5">
      <w:pPr>
        <w:spacing w:line="360" w:lineRule="auto"/>
        <w:jc w:val="both"/>
        <w:rPr>
          <w:rFonts w:ascii="Calibri" w:eastAsia="Calibri" w:hAnsi="Calibri" w:cs="Calibri"/>
          <w:lang w:val="es-DO"/>
        </w:rPr>
      </w:pPr>
    </w:p>
    <w:p w:rsidR="00E51AD5" w:rsidRPr="00247FAA" w:rsidRDefault="00E51AD5">
      <w:pPr>
        <w:spacing w:line="360" w:lineRule="auto"/>
        <w:jc w:val="both"/>
        <w:rPr>
          <w:rFonts w:ascii="Calibri" w:eastAsia="Calibri" w:hAnsi="Calibri" w:cs="Calibri"/>
          <w:lang w:val="es-DO"/>
        </w:rPr>
      </w:pPr>
    </w:p>
    <w:p w:rsidR="000C20AD" w:rsidRPr="00247FAA" w:rsidRDefault="000C20AD">
      <w:pPr>
        <w:spacing w:line="360" w:lineRule="auto"/>
        <w:jc w:val="both"/>
        <w:rPr>
          <w:rFonts w:ascii="Calibri" w:eastAsia="Calibri" w:hAnsi="Calibri" w:cs="Calibri"/>
          <w:lang w:val="es-DO"/>
        </w:rPr>
      </w:pPr>
    </w:p>
    <w:bookmarkStart w:id="7" w:name="_Toc110509626"/>
    <w:p w:rsidR="000C20AD" w:rsidRPr="00E51AD5" w:rsidRDefault="00FB2835" w:rsidP="0095067C">
      <w:pPr>
        <w:pStyle w:val="Ttulo1"/>
        <w:numPr>
          <w:ilvl w:val="0"/>
          <w:numId w:val="8"/>
        </w:numPr>
        <w:rPr>
          <w:rFonts w:asciiTheme="minorHAnsi" w:eastAsia="Calibri" w:hAnsiTheme="minorHAnsi"/>
          <w:b/>
          <w:color w:val="072B62" w:themeColor="background2" w:themeShade="40"/>
          <w:sz w:val="32"/>
          <w:szCs w:val="32"/>
        </w:rPr>
      </w:pPr>
      <w:r w:rsidRPr="00E51AD5">
        <w:rPr>
          <w:rFonts w:asciiTheme="minorHAnsi" w:eastAsia="Calibri" w:hAnsiTheme="minorHAnsi"/>
          <w:b/>
          <w:noProof/>
          <w:color w:val="072B62" w:themeColor="background2" w:themeShade="40"/>
          <w:sz w:val="32"/>
          <w:szCs w:val="32"/>
          <w:lang w:eastAsia="en-US"/>
        </w:rPr>
        <w:lastRenderedPageBreak/>
        <mc:AlternateContent>
          <mc:Choice Requires="wps">
            <w:drawing>
              <wp:anchor distT="0" distB="0" distL="114300" distR="114300" simplePos="0" relativeHeight="251666432" behindDoc="0" locked="0" layoutInCell="1" hidden="0" allowOverlap="1">
                <wp:simplePos x="0" y="0"/>
                <wp:positionH relativeFrom="column">
                  <wp:posOffset>419100</wp:posOffset>
                </wp:positionH>
                <wp:positionV relativeFrom="paragraph">
                  <wp:posOffset>196215</wp:posOffset>
                </wp:positionV>
                <wp:extent cx="3514725" cy="45719"/>
                <wp:effectExtent l="0" t="0" r="28575" b="31115"/>
                <wp:wrapNone/>
                <wp:docPr id="271" name="Conector recto de flecha 271"/>
                <wp:cNvGraphicFramePr/>
                <a:graphic xmlns:a="http://schemas.openxmlformats.org/drawingml/2006/main">
                  <a:graphicData uri="http://schemas.microsoft.com/office/word/2010/wordprocessingShape">
                    <wps:wsp>
                      <wps:cNvCnPr/>
                      <wps:spPr>
                        <a:xfrm flipV="1">
                          <a:off x="0" y="0"/>
                          <a:ext cx="35147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C243D22" id="Conector recto de flecha 271" o:spid="_x0000_s1026" type="#_x0000_t32" style="position:absolute;margin-left:33pt;margin-top:15.45pt;width:276.75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" strokecolor="#c00000" strokeweight="2pt">
                <v:stroke startarrowwidth="narrow" startarrowlength="short" endarrowwidth="narrow" endarrowlength="short" joinstyle="miter"/>
              </v:shape>
            </w:pict>
          </mc:Fallback>
        </mc:AlternateContent>
      </w:r>
      <w:r w:rsidR="00BA7F00" w:rsidRPr="00E51AD5">
        <w:rPr>
          <w:rFonts w:asciiTheme="minorHAnsi" w:eastAsia="Calibri" w:hAnsiTheme="minorHAnsi"/>
          <w:b/>
          <w:color w:val="072B62" w:themeColor="background2" w:themeShade="40"/>
          <w:sz w:val="32"/>
          <w:szCs w:val="32"/>
        </w:rPr>
        <w:t>PLAN OPERATIVO ANUAL</w:t>
      </w:r>
      <w:bookmarkEnd w:id="7"/>
    </w:p>
    <w:p w:rsidR="000C20AD" w:rsidRDefault="000C20AD">
      <w:pPr>
        <w:pBdr>
          <w:top w:val="nil"/>
          <w:left w:val="nil"/>
          <w:bottom w:val="nil"/>
          <w:right w:val="nil"/>
          <w:between w:val="nil"/>
        </w:pBdr>
        <w:ind w:left="1080"/>
        <w:jc w:val="center"/>
        <w:rPr>
          <w:b/>
          <w:color w:val="002060"/>
          <w:sz w:val="32"/>
          <w:szCs w:val="32"/>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El Instituto Nacional de Aguas Potables y Alcantarillados INAPA, establece en su Plan Estratégico Institucional 2021-2024, enmarcados en 3 ejes estratégicos, las directrices que trazará la institución a mediano plazo, las cuales constituyen el punto de partida para la formulación del Plan Operativo Anual (POA).</w:t>
      </w:r>
    </w:p>
    <w:p w:rsidR="000C20AD" w:rsidRPr="00247FAA" w:rsidRDefault="00BA7F00">
      <w:pPr>
        <w:spacing w:line="276" w:lineRule="auto"/>
        <w:jc w:val="both"/>
        <w:rPr>
          <w:rFonts w:ascii="Calibri" w:eastAsia="Calibri" w:hAnsi="Calibri" w:cs="Calibri"/>
          <w:lang w:val="es-DO"/>
        </w:rPr>
      </w:pPr>
      <w:r>
        <w:rPr>
          <w:noProof/>
          <w:lang w:eastAsia="en-US"/>
        </w:rPr>
        <w:drawing>
          <wp:anchor distT="0" distB="0" distL="114300" distR="114300" simplePos="0" relativeHeight="251667456" behindDoc="0" locked="0" layoutInCell="1" hidden="0" allowOverlap="1">
            <wp:simplePos x="0" y="0"/>
            <wp:positionH relativeFrom="column">
              <wp:posOffset>325755</wp:posOffset>
            </wp:positionH>
            <wp:positionV relativeFrom="paragraph">
              <wp:posOffset>-6967</wp:posOffset>
            </wp:positionV>
            <wp:extent cx="1657350" cy="2324735"/>
            <wp:effectExtent l="0" t="0" r="0" b="0"/>
            <wp:wrapNone/>
            <wp:docPr id="2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1657350" cy="2324735"/>
                    </a:xfrm>
                    <a:prstGeom prst="rect">
                      <a:avLst/>
                    </a:prstGeom>
                    <a:ln/>
                  </pic:spPr>
                </pic:pic>
              </a:graphicData>
            </a:graphic>
          </wp:anchor>
        </w:drawing>
      </w:r>
      <w:r>
        <w:rPr>
          <w:noProof/>
          <w:lang w:eastAsia="en-US"/>
        </w:rPr>
        <w:drawing>
          <wp:anchor distT="0" distB="0" distL="114300" distR="114300" simplePos="0" relativeHeight="251668480" behindDoc="0" locked="0" layoutInCell="1" hidden="0" allowOverlap="1">
            <wp:simplePos x="0" y="0"/>
            <wp:positionH relativeFrom="column">
              <wp:posOffset>2083242</wp:posOffset>
            </wp:positionH>
            <wp:positionV relativeFrom="paragraph">
              <wp:posOffset>-3379</wp:posOffset>
            </wp:positionV>
            <wp:extent cx="1683581" cy="2361269"/>
            <wp:effectExtent l="0" t="0" r="0" b="0"/>
            <wp:wrapNone/>
            <wp:docPr id="2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1683581" cy="2361269"/>
                    </a:xfrm>
                    <a:prstGeom prst="rect">
                      <a:avLst/>
                    </a:prstGeom>
                    <a:ln/>
                  </pic:spPr>
                </pic:pic>
              </a:graphicData>
            </a:graphic>
          </wp:anchor>
        </w:drawing>
      </w:r>
      <w:r>
        <w:rPr>
          <w:noProof/>
          <w:lang w:eastAsia="en-US"/>
        </w:rPr>
        <w:drawing>
          <wp:anchor distT="0" distB="0" distL="114300" distR="114300" simplePos="0" relativeHeight="251669504" behindDoc="0" locked="0" layoutInCell="1" hidden="0" allowOverlap="1">
            <wp:simplePos x="0" y="0"/>
            <wp:positionH relativeFrom="column">
              <wp:posOffset>3839845</wp:posOffset>
            </wp:positionH>
            <wp:positionV relativeFrom="paragraph">
              <wp:posOffset>4141</wp:posOffset>
            </wp:positionV>
            <wp:extent cx="1655778" cy="2313829"/>
            <wp:effectExtent l="0" t="0" r="0" b="0"/>
            <wp:wrapNone/>
            <wp:docPr id="2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655778" cy="2313829"/>
                    </a:xfrm>
                    <a:prstGeom prst="rect">
                      <a:avLst/>
                    </a:prstGeom>
                    <a:ln/>
                  </pic:spPr>
                </pic:pic>
              </a:graphicData>
            </a:graphic>
          </wp:anchor>
        </w:drawing>
      </w:r>
    </w:p>
    <w:p w:rsidR="000C20AD" w:rsidRPr="00247FAA" w:rsidRDefault="000C20AD">
      <w:pPr>
        <w:pBdr>
          <w:top w:val="nil"/>
          <w:left w:val="nil"/>
          <w:bottom w:val="nil"/>
          <w:right w:val="nil"/>
          <w:between w:val="nil"/>
        </w:pBdr>
        <w:ind w:left="1080"/>
        <w:jc w:val="center"/>
        <w:rPr>
          <w:b/>
          <w:color w:val="002060"/>
          <w:sz w:val="32"/>
          <w:szCs w:val="32"/>
          <w:lang w:val="es-DO"/>
        </w:rPr>
      </w:pPr>
    </w:p>
    <w:p w:rsidR="000C20AD" w:rsidRPr="00247FAA" w:rsidRDefault="000C20AD">
      <w:pPr>
        <w:pBdr>
          <w:top w:val="nil"/>
          <w:left w:val="nil"/>
          <w:bottom w:val="nil"/>
          <w:right w:val="nil"/>
          <w:between w:val="nil"/>
        </w:pBdr>
        <w:ind w:left="1080"/>
        <w:jc w:val="center"/>
        <w:rPr>
          <w:b/>
          <w:color w:val="002060"/>
          <w:sz w:val="32"/>
          <w:szCs w:val="32"/>
          <w:lang w:val="es-DO"/>
        </w:rPr>
      </w:pPr>
    </w:p>
    <w:p w:rsidR="000C20AD" w:rsidRPr="00247FAA" w:rsidRDefault="000C20AD">
      <w:pPr>
        <w:pBdr>
          <w:top w:val="nil"/>
          <w:left w:val="nil"/>
          <w:bottom w:val="nil"/>
          <w:right w:val="nil"/>
          <w:between w:val="nil"/>
        </w:pBdr>
        <w:ind w:left="1080"/>
        <w:jc w:val="center"/>
        <w:rPr>
          <w:b/>
          <w:color w:val="002060"/>
          <w:sz w:val="32"/>
          <w:szCs w:val="32"/>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E51AD5" w:rsidRDefault="00BA7F00" w:rsidP="00E51AD5">
      <w:pPr>
        <w:pStyle w:val="Ttulo1"/>
        <w:numPr>
          <w:ilvl w:val="0"/>
          <w:numId w:val="8"/>
        </w:numPr>
        <w:spacing w:before="0"/>
        <w:rPr>
          <w:rFonts w:asciiTheme="minorHAnsi" w:eastAsia="Calibri" w:hAnsiTheme="minorHAnsi"/>
          <w:b/>
          <w:color w:val="072B62" w:themeColor="background2" w:themeShade="40"/>
          <w:sz w:val="32"/>
          <w:szCs w:val="32"/>
          <w:lang w:val="es-DO"/>
        </w:rPr>
      </w:pPr>
      <w:bookmarkStart w:id="8" w:name="_Toc110509627"/>
      <w:r w:rsidRPr="00E51AD5">
        <w:rPr>
          <w:rFonts w:asciiTheme="minorHAnsi" w:eastAsia="Calibri" w:hAnsiTheme="minorHAnsi"/>
          <w:b/>
          <w:color w:val="072B62" w:themeColor="background2" w:themeShade="40"/>
          <w:sz w:val="32"/>
          <w:szCs w:val="32"/>
          <w:lang w:val="es-DO"/>
        </w:rPr>
        <w:lastRenderedPageBreak/>
        <w:t>ASPECTOS METODOLÓGICOS PARA MONITOREO</w:t>
      </w:r>
      <w:bookmarkEnd w:id="8"/>
      <w:r w:rsidRPr="00E51AD5">
        <w:rPr>
          <w:rFonts w:asciiTheme="minorHAnsi" w:eastAsia="Calibri" w:hAnsiTheme="minorHAnsi"/>
          <w:b/>
          <w:color w:val="072B62" w:themeColor="background2" w:themeShade="40"/>
          <w:sz w:val="32"/>
          <w:szCs w:val="32"/>
          <w:lang w:val="es-DO"/>
        </w:rPr>
        <w:t xml:space="preserve"> </w:t>
      </w:r>
    </w:p>
    <w:bookmarkStart w:id="9" w:name="_Toc110509628"/>
    <w:p w:rsidR="000C20AD" w:rsidRPr="00E51AD5" w:rsidRDefault="00E51AD5" w:rsidP="00E51AD5">
      <w:pPr>
        <w:pStyle w:val="Ttulo1"/>
        <w:spacing w:before="0"/>
        <w:ind w:left="720"/>
        <w:rPr>
          <w:rFonts w:asciiTheme="minorHAnsi" w:eastAsia="Calibri" w:hAnsiTheme="minorHAnsi"/>
          <w:b/>
          <w:color w:val="072B62" w:themeColor="background2" w:themeShade="40"/>
          <w:sz w:val="32"/>
          <w:szCs w:val="32"/>
          <w:lang w:val="es-DO"/>
        </w:rPr>
      </w:pPr>
      <w:r w:rsidRPr="00E51AD5">
        <w:rPr>
          <w:rFonts w:asciiTheme="minorHAnsi" w:eastAsia="Calibri" w:hAnsiTheme="minorHAnsi"/>
          <w:b/>
          <w:noProof/>
          <w:color w:val="072B62" w:themeColor="background2" w:themeShade="40"/>
          <w:sz w:val="32"/>
          <w:szCs w:val="32"/>
          <w:lang w:eastAsia="en-US"/>
        </w:rPr>
        <mc:AlternateContent>
          <mc:Choice Requires="wps">
            <w:drawing>
              <wp:anchor distT="0" distB="0" distL="114300" distR="114300" simplePos="0" relativeHeight="251681792" behindDoc="0" locked="0" layoutInCell="1" hidden="0" allowOverlap="1" wp14:anchorId="7B925458" wp14:editId="37BA9C7F">
                <wp:simplePos x="0" y="0"/>
                <wp:positionH relativeFrom="margin">
                  <wp:align>right</wp:align>
                </wp:positionH>
                <wp:positionV relativeFrom="paragraph">
                  <wp:posOffset>185420</wp:posOffset>
                </wp:positionV>
                <wp:extent cx="5724525" cy="45719"/>
                <wp:effectExtent l="0" t="0" r="28575" b="31115"/>
                <wp:wrapNone/>
                <wp:docPr id="38" name="Conector recto de flecha 38"/>
                <wp:cNvGraphicFramePr/>
                <a:graphic xmlns:a="http://schemas.openxmlformats.org/drawingml/2006/main">
                  <a:graphicData uri="http://schemas.microsoft.com/office/word/2010/wordprocessingShape">
                    <wps:wsp>
                      <wps:cNvCnPr/>
                      <wps:spPr>
                        <a:xfrm flipV="1">
                          <a:off x="0" y="0"/>
                          <a:ext cx="57245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327F197B" id="Conector recto de flecha 38" o:spid="_x0000_s1026" type="#_x0000_t32" style="position:absolute;margin-left:399.55pt;margin-top:14.6pt;width:450.75pt;height:3.6pt;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" strokecolor="#c00000" strokeweight="2pt">
                <v:stroke startarrowwidth="narrow" startarrowlength="short" endarrowwidth="narrow" endarrowlength="short" joinstyle="miter"/>
                <w10:wrap anchorx="margin"/>
              </v:shape>
            </w:pict>
          </mc:Fallback>
        </mc:AlternateContent>
      </w:r>
      <w:r w:rsidR="00BA7F00" w:rsidRPr="00E51AD5">
        <w:rPr>
          <w:rFonts w:asciiTheme="minorHAnsi" w:eastAsia="Calibri" w:hAnsiTheme="minorHAnsi"/>
          <w:b/>
          <w:color w:val="072B62" w:themeColor="background2" w:themeShade="40"/>
          <w:sz w:val="32"/>
          <w:szCs w:val="32"/>
          <w:lang w:val="es-DO"/>
        </w:rPr>
        <w:t>Y EVALUACIÓN</w:t>
      </w:r>
      <w:bookmarkEnd w:id="9"/>
    </w:p>
    <w:p w:rsidR="000C20AD" w:rsidRPr="00247FAA" w:rsidRDefault="00BA7F00">
      <w:pPr>
        <w:rPr>
          <w:lang w:val="es-DO"/>
        </w:rPr>
      </w:pPr>
      <w:r>
        <w:rPr>
          <w:noProof/>
          <w:lang w:eastAsia="en-US"/>
        </w:rPr>
        <w:drawing>
          <wp:anchor distT="0" distB="0" distL="114300" distR="114300" simplePos="0" relativeHeight="251670528" behindDoc="0" locked="0" layoutInCell="1" hidden="0" allowOverlap="1">
            <wp:simplePos x="0" y="0"/>
            <wp:positionH relativeFrom="column">
              <wp:posOffset>571500</wp:posOffset>
            </wp:positionH>
            <wp:positionV relativeFrom="paragraph">
              <wp:posOffset>-12691</wp:posOffset>
            </wp:positionV>
            <wp:extent cx="4385310" cy="219075"/>
            <wp:effectExtent l="0" t="0" r="0" b="0"/>
            <wp:wrapNone/>
            <wp:docPr id="2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4385310" cy="219075"/>
                    </a:xfrm>
                    <a:prstGeom prst="rect">
                      <a:avLst/>
                    </a:prstGeom>
                    <a:ln/>
                  </pic:spPr>
                </pic:pic>
              </a:graphicData>
            </a:graphic>
          </wp:anchor>
        </w:drawing>
      </w: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 xml:space="preserve">En este sentido, el INAPA, para el 2022 formuló su Plan Operativo Anual (POA) basado en los productos de las 18 áreas que conforman la institución, identificando unos </w:t>
      </w:r>
      <w:r w:rsidR="002C6DCC" w:rsidRPr="002C6DCC">
        <w:rPr>
          <w:rFonts w:ascii="Calibri" w:eastAsia="Calibri" w:hAnsi="Calibri" w:cs="Calibri"/>
          <w:lang w:val="es-DO"/>
        </w:rPr>
        <w:t xml:space="preserve">205 </w:t>
      </w:r>
      <w:r w:rsidRPr="00247FAA">
        <w:rPr>
          <w:rFonts w:ascii="Calibri" w:eastAsia="Calibri" w:hAnsi="Calibri" w:cs="Calibri"/>
          <w:lang w:val="es-DO"/>
        </w:rPr>
        <w:t>producto en total.</w:t>
      </w: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 xml:space="preserve">Los resultados presentados en este informe fueron producto de una metodología que resalta la ejecución de la meta física </w:t>
      </w:r>
      <w:r w:rsidR="00EF614C" w:rsidRPr="00247FAA">
        <w:rPr>
          <w:rFonts w:ascii="Calibri" w:eastAsia="Calibri" w:hAnsi="Calibri" w:cs="Calibri"/>
          <w:lang w:val="es-DO"/>
        </w:rPr>
        <w:t>de los productos programados en los insumos del Plan Operativo Anual (POA) elaborados</w:t>
      </w:r>
      <w:r w:rsidRPr="00247FAA">
        <w:rPr>
          <w:rFonts w:ascii="Calibri" w:eastAsia="Calibri" w:hAnsi="Calibri" w:cs="Calibri"/>
          <w:lang w:val="es-DO"/>
        </w:rPr>
        <w:t xml:space="preserve"> por las áreas.</w:t>
      </w: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Basado en la información reportada, el Departamento de Formulación, Monitoreo y Evaluación de Planes, Programas y Proyectos (DFMEPPP), consolidó las informaciones del avance de ejecución de las actividades conforme a las metas establecidas para cada producto programado en el año 2022.  En ese sentido, los avances mostrados en el presente informe se detallan para cada una de las áreas de la institución.</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b/>
          <w:lang w:val="es-DO"/>
        </w:rPr>
      </w:pPr>
      <w:r w:rsidRPr="00247FAA">
        <w:rPr>
          <w:rFonts w:ascii="Calibri" w:eastAsia="Calibri" w:hAnsi="Calibri" w:cs="Calibri"/>
          <w:b/>
          <w:lang w:val="es-DO"/>
        </w:rPr>
        <w:t xml:space="preserve">Nivel de Avance = Promedio del nivel de avance de todos los productos programados    </w:t>
      </w:r>
    </w:p>
    <w:p w:rsidR="000C20AD" w:rsidRPr="00247FAA" w:rsidRDefault="000C20AD">
      <w:pPr>
        <w:spacing w:line="276" w:lineRule="auto"/>
        <w:ind w:firstLine="708"/>
        <w:jc w:val="both"/>
        <w:rPr>
          <w:rFonts w:ascii="Calibri" w:eastAsia="Calibri" w:hAnsi="Calibri" w:cs="Calibri"/>
          <w:b/>
          <w:lang w:val="es-DO"/>
        </w:rPr>
      </w:pPr>
    </w:p>
    <w:p w:rsidR="000C20AD"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Luego de obtenida la valoración de las metas, se procede a clasificar las mismas de acuerdo con los colores del semáforo, según se muestra a continuación:</w:t>
      </w:r>
    </w:p>
    <w:p w:rsidR="002C6DCC" w:rsidRPr="00247FAA" w:rsidRDefault="002C6DCC">
      <w:pPr>
        <w:spacing w:line="276" w:lineRule="auto"/>
        <w:ind w:firstLine="708"/>
        <w:jc w:val="both"/>
        <w:rPr>
          <w:rFonts w:ascii="Calibri" w:eastAsia="Calibri" w:hAnsi="Calibri" w:cs="Calibri"/>
          <w:lang w:val="es-DO"/>
        </w:rPr>
      </w:pPr>
    </w:p>
    <w:p w:rsidR="002C6DCC" w:rsidRPr="00247FAA" w:rsidRDefault="00BA7F00" w:rsidP="002C6DCC">
      <w:pPr>
        <w:ind w:firstLine="708"/>
        <w:jc w:val="center"/>
        <w:rPr>
          <w:rFonts w:ascii="Calibri" w:eastAsia="Calibri" w:hAnsi="Calibri" w:cs="Calibri"/>
          <w:b/>
          <w:lang w:val="es-DO"/>
        </w:rPr>
      </w:pPr>
      <w:r w:rsidRPr="00247FAA">
        <w:rPr>
          <w:rFonts w:ascii="Calibri" w:eastAsia="Calibri" w:hAnsi="Calibri" w:cs="Calibri"/>
          <w:b/>
          <w:lang w:val="es-DO"/>
        </w:rPr>
        <w:t>Clasificación del porcentaje de ejecución de las metas del POA</w:t>
      </w:r>
    </w:p>
    <w:tbl>
      <w:tblPr>
        <w:tblStyle w:val="afffffffffffffff9"/>
        <w:tblW w:w="8808" w:type="dxa"/>
        <w:jc w:val="center"/>
        <w:tblInd w:w="0" w:type="dxa"/>
        <w:tblBorders>
          <w:top w:val="single" w:sz="4" w:space="0" w:color="90A2CF"/>
          <w:left w:val="single" w:sz="4" w:space="0" w:color="90A2CF"/>
          <w:bottom w:val="single" w:sz="4" w:space="0" w:color="90A2CF"/>
          <w:right w:val="single" w:sz="4" w:space="0" w:color="90A2CF"/>
          <w:insideH w:val="single" w:sz="4" w:space="0" w:color="90A2CF"/>
          <w:insideV w:val="single" w:sz="4" w:space="0" w:color="90A2CF"/>
        </w:tblBorders>
        <w:tblLayout w:type="fixed"/>
        <w:tblLook w:val="0400" w:firstRow="0" w:lastRow="0" w:firstColumn="0" w:lastColumn="0" w:noHBand="0" w:noVBand="1"/>
      </w:tblPr>
      <w:tblGrid>
        <w:gridCol w:w="1101"/>
        <w:gridCol w:w="1984"/>
        <w:gridCol w:w="5723"/>
      </w:tblGrid>
      <w:tr w:rsidR="000C20AD" w:rsidTr="002C6DCC">
        <w:trPr>
          <w:jc w:val="center"/>
        </w:trPr>
        <w:tc>
          <w:tcPr>
            <w:tcW w:w="3085" w:type="dxa"/>
            <w:gridSpan w:val="2"/>
            <w:shd w:val="clear" w:color="auto" w:fill="4A66AC" w:themeFill="accent1"/>
            <w:vAlign w:val="center"/>
          </w:tcPr>
          <w:p w:rsidR="000C20AD" w:rsidRPr="002C6DCC" w:rsidRDefault="00BA7F00">
            <w:pPr>
              <w:pBdr>
                <w:top w:val="nil"/>
                <w:left w:val="nil"/>
                <w:bottom w:val="nil"/>
                <w:right w:val="nil"/>
                <w:between w:val="nil"/>
              </w:pBdr>
              <w:tabs>
                <w:tab w:val="left" w:pos="3402"/>
                <w:tab w:val="left" w:pos="3969"/>
              </w:tabs>
              <w:spacing w:line="360" w:lineRule="auto"/>
              <w:jc w:val="center"/>
              <w:rPr>
                <w:rFonts w:ascii="Calibri" w:eastAsia="Calibri" w:hAnsi="Calibri" w:cs="Calibri"/>
                <w:b/>
                <w:i/>
                <w:color w:val="FFFFFF" w:themeColor="background1"/>
              </w:rPr>
            </w:pPr>
            <w:r w:rsidRPr="002C6DCC">
              <w:rPr>
                <w:rFonts w:ascii="Calibri" w:eastAsia="Calibri" w:hAnsi="Calibri" w:cs="Calibri"/>
                <w:b/>
                <w:color w:val="FFFFFF" w:themeColor="background1"/>
              </w:rPr>
              <w:t>Rango</w:t>
            </w:r>
          </w:p>
        </w:tc>
        <w:tc>
          <w:tcPr>
            <w:tcW w:w="5723" w:type="dxa"/>
            <w:shd w:val="clear" w:color="auto" w:fill="4A66AC" w:themeFill="accent1"/>
            <w:vAlign w:val="center"/>
          </w:tcPr>
          <w:p w:rsidR="000C20AD" w:rsidRPr="002C6DCC" w:rsidRDefault="00BA7F00">
            <w:pPr>
              <w:pBdr>
                <w:top w:val="nil"/>
                <w:left w:val="nil"/>
                <w:bottom w:val="nil"/>
                <w:right w:val="nil"/>
                <w:between w:val="nil"/>
              </w:pBdr>
              <w:tabs>
                <w:tab w:val="left" w:pos="3402"/>
                <w:tab w:val="left" w:pos="3969"/>
              </w:tabs>
              <w:spacing w:line="360" w:lineRule="auto"/>
              <w:jc w:val="center"/>
              <w:rPr>
                <w:rFonts w:ascii="Calibri" w:eastAsia="Calibri" w:hAnsi="Calibri" w:cs="Calibri"/>
                <w:b/>
                <w:i/>
                <w:color w:val="FFFFFF" w:themeColor="background1"/>
              </w:rPr>
            </w:pPr>
            <w:r w:rsidRPr="002C6DCC">
              <w:rPr>
                <w:rFonts w:ascii="Calibri" w:eastAsia="Calibri" w:hAnsi="Calibri" w:cs="Calibri"/>
                <w:b/>
                <w:color w:val="FFFFFF" w:themeColor="background1"/>
              </w:rPr>
              <w:t>Descripción</w:t>
            </w:r>
          </w:p>
        </w:tc>
      </w:tr>
      <w:tr w:rsidR="000C20AD" w:rsidRPr="005D447E">
        <w:trPr>
          <w:jc w:val="center"/>
        </w:trPr>
        <w:tc>
          <w:tcPr>
            <w:tcW w:w="1101" w:type="dxa"/>
            <w:shd w:val="clear" w:color="auto" w:fill="00B050"/>
            <w:vAlign w:val="bottom"/>
          </w:tcPr>
          <w:p w:rsidR="000C20AD" w:rsidRDefault="000C20AD">
            <w:pPr>
              <w:pBdr>
                <w:top w:val="nil"/>
                <w:left w:val="nil"/>
                <w:bottom w:val="nil"/>
                <w:right w:val="nil"/>
                <w:between w:val="nil"/>
              </w:pBdr>
              <w:tabs>
                <w:tab w:val="left" w:pos="3402"/>
                <w:tab w:val="left" w:pos="3969"/>
              </w:tabs>
              <w:spacing w:line="360" w:lineRule="auto"/>
              <w:jc w:val="center"/>
              <w:rPr>
                <w:b/>
                <w:i/>
                <w:color w:val="000000"/>
              </w:rPr>
            </w:pPr>
          </w:p>
        </w:tc>
        <w:tc>
          <w:tcPr>
            <w:tcW w:w="1984" w:type="dxa"/>
            <w:vAlign w:val="center"/>
          </w:tcPr>
          <w:p w:rsidR="000C20AD" w:rsidRDefault="00BA7F00">
            <w:pPr>
              <w:pBdr>
                <w:top w:val="nil"/>
                <w:left w:val="nil"/>
                <w:bottom w:val="nil"/>
                <w:right w:val="nil"/>
                <w:between w:val="nil"/>
              </w:pBdr>
              <w:tabs>
                <w:tab w:val="left" w:pos="3402"/>
                <w:tab w:val="left" w:pos="3969"/>
              </w:tabs>
              <w:spacing w:line="360" w:lineRule="auto"/>
              <w:jc w:val="center"/>
              <w:rPr>
                <w:rFonts w:ascii="Calibri" w:eastAsia="Calibri" w:hAnsi="Calibri" w:cs="Calibri"/>
                <w:color w:val="000000"/>
              </w:rPr>
            </w:pPr>
            <w:r>
              <w:rPr>
                <w:rFonts w:ascii="Calibri" w:eastAsia="Calibri" w:hAnsi="Calibri" w:cs="Calibri"/>
                <w:color w:val="000000"/>
              </w:rPr>
              <w:t>80% o +</w:t>
            </w:r>
          </w:p>
        </w:tc>
        <w:tc>
          <w:tcPr>
            <w:tcW w:w="5723" w:type="dxa"/>
            <w:vAlign w:val="bottom"/>
          </w:tcPr>
          <w:p w:rsidR="000C20AD" w:rsidRPr="00247FAA" w:rsidRDefault="00BA7F00">
            <w:pPr>
              <w:pBdr>
                <w:top w:val="nil"/>
                <w:left w:val="nil"/>
                <w:bottom w:val="nil"/>
                <w:right w:val="nil"/>
                <w:between w:val="nil"/>
              </w:pBdr>
              <w:tabs>
                <w:tab w:val="left" w:pos="3402"/>
                <w:tab w:val="left" w:pos="3969"/>
              </w:tabs>
              <w:rPr>
                <w:rFonts w:ascii="Calibri" w:eastAsia="Calibri" w:hAnsi="Calibri" w:cs="Calibri"/>
                <w:i/>
                <w:color w:val="000000"/>
                <w:sz w:val="18"/>
                <w:szCs w:val="18"/>
                <w:lang w:val="es-DO"/>
              </w:rPr>
            </w:pPr>
            <w:r w:rsidRPr="00247FAA">
              <w:rPr>
                <w:rFonts w:ascii="Calibri" w:eastAsia="Calibri" w:hAnsi="Calibri" w:cs="Calibri"/>
                <w:color w:val="000000"/>
                <w:lang w:val="es-DO"/>
              </w:rPr>
              <w:t>Metas realizadas adecuada, eficiente y oportunamente en relación con la programación.</w:t>
            </w:r>
          </w:p>
        </w:tc>
      </w:tr>
      <w:tr w:rsidR="000C20AD">
        <w:trPr>
          <w:jc w:val="center"/>
        </w:trPr>
        <w:tc>
          <w:tcPr>
            <w:tcW w:w="1101" w:type="dxa"/>
            <w:shd w:val="clear" w:color="auto" w:fill="FFFF00"/>
            <w:vAlign w:val="bottom"/>
          </w:tcPr>
          <w:p w:rsidR="000C20AD" w:rsidRPr="00247FAA" w:rsidRDefault="000C20AD">
            <w:pPr>
              <w:pBdr>
                <w:top w:val="nil"/>
                <w:left w:val="nil"/>
                <w:bottom w:val="nil"/>
                <w:right w:val="nil"/>
                <w:between w:val="nil"/>
              </w:pBdr>
              <w:tabs>
                <w:tab w:val="left" w:pos="3402"/>
                <w:tab w:val="left" w:pos="3969"/>
              </w:tabs>
              <w:spacing w:line="360" w:lineRule="auto"/>
              <w:jc w:val="center"/>
              <w:rPr>
                <w:b/>
                <w:i/>
                <w:color w:val="000000"/>
                <w:lang w:val="es-DO"/>
              </w:rPr>
            </w:pPr>
          </w:p>
        </w:tc>
        <w:tc>
          <w:tcPr>
            <w:tcW w:w="1984" w:type="dxa"/>
            <w:vAlign w:val="bottom"/>
          </w:tcPr>
          <w:p w:rsidR="000C20AD" w:rsidRDefault="00BA7F00">
            <w:pPr>
              <w:pBdr>
                <w:top w:val="nil"/>
                <w:left w:val="nil"/>
                <w:bottom w:val="nil"/>
                <w:right w:val="nil"/>
                <w:between w:val="nil"/>
              </w:pBdr>
              <w:tabs>
                <w:tab w:val="left" w:pos="3402"/>
                <w:tab w:val="left" w:pos="3969"/>
              </w:tabs>
              <w:spacing w:line="360" w:lineRule="auto"/>
              <w:jc w:val="center"/>
              <w:rPr>
                <w:rFonts w:ascii="Calibri" w:eastAsia="Calibri" w:hAnsi="Calibri" w:cs="Calibri"/>
                <w:color w:val="000000"/>
              </w:rPr>
            </w:pPr>
            <w:r>
              <w:rPr>
                <w:rFonts w:ascii="Calibri" w:eastAsia="Calibri" w:hAnsi="Calibri" w:cs="Calibri"/>
                <w:color w:val="000000"/>
              </w:rPr>
              <w:t>50% -79%</w:t>
            </w:r>
          </w:p>
        </w:tc>
        <w:tc>
          <w:tcPr>
            <w:tcW w:w="5723" w:type="dxa"/>
            <w:vAlign w:val="center"/>
          </w:tcPr>
          <w:p w:rsidR="000C20AD" w:rsidRDefault="00BA7F00">
            <w:pPr>
              <w:pBdr>
                <w:top w:val="nil"/>
                <w:left w:val="nil"/>
                <w:bottom w:val="nil"/>
                <w:right w:val="nil"/>
                <w:between w:val="nil"/>
              </w:pBdr>
              <w:tabs>
                <w:tab w:val="left" w:pos="3402"/>
                <w:tab w:val="left" w:pos="3969"/>
              </w:tabs>
              <w:rPr>
                <w:rFonts w:ascii="Calibri" w:eastAsia="Calibri" w:hAnsi="Calibri" w:cs="Calibri"/>
                <w:i/>
                <w:color w:val="000000"/>
                <w:sz w:val="18"/>
                <w:szCs w:val="18"/>
              </w:rPr>
            </w:pPr>
            <w:r>
              <w:rPr>
                <w:rFonts w:ascii="Calibri" w:eastAsia="Calibri" w:hAnsi="Calibri" w:cs="Calibri"/>
                <w:color w:val="000000"/>
              </w:rPr>
              <w:t>Metas realizadas parcialmente.</w:t>
            </w:r>
          </w:p>
        </w:tc>
      </w:tr>
      <w:tr w:rsidR="000C20AD" w:rsidRPr="005D447E">
        <w:trPr>
          <w:jc w:val="center"/>
        </w:trPr>
        <w:tc>
          <w:tcPr>
            <w:tcW w:w="1101" w:type="dxa"/>
            <w:shd w:val="clear" w:color="auto" w:fill="FF0000"/>
            <w:vAlign w:val="bottom"/>
          </w:tcPr>
          <w:p w:rsidR="000C20AD" w:rsidRDefault="000C20AD">
            <w:pPr>
              <w:pBdr>
                <w:top w:val="nil"/>
                <w:left w:val="nil"/>
                <w:bottom w:val="nil"/>
                <w:right w:val="nil"/>
                <w:between w:val="nil"/>
              </w:pBdr>
              <w:tabs>
                <w:tab w:val="left" w:pos="3402"/>
                <w:tab w:val="left" w:pos="3969"/>
              </w:tabs>
              <w:spacing w:line="360" w:lineRule="auto"/>
              <w:jc w:val="center"/>
              <w:rPr>
                <w:b/>
                <w:i/>
                <w:color w:val="000000"/>
              </w:rPr>
            </w:pPr>
          </w:p>
        </w:tc>
        <w:tc>
          <w:tcPr>
            <w:tcW w:w="1984" w:type="dxa"/>
            <w:vAlign w:val="bottom"/>
          </w:tcPr>
          <w:p w:rsidR="000C20AD" w:rsidRDefault="00BA7F00">
            <w:pPr>
              <w:pBdr>
                <w:top w:val="nil"/>
                <w:left w:val="nil"/>
                <w:bottom w:val="nil"/>
                <w:right w:val="nil"/>
                <w:between w:val="nil"/>
              </w:pBdr>
              <w:tabs>
                <w:tab w:val="left" w:pos="3402"/>
                <w:tab w:val="left" w:pos="3969"/>
              </w:tabs>
              <w:spacing w:line="360" w:lineRule="auto"/>
              <w:jc w:val="center"/>
              <w:rPr>
                <w:rFonts w:ascii="Calibri" w:eastAsia="Calibri" w:hAnsi="Calibri" w:cs="Calibri"/>
                <w:color w:val="000000"/>
              </w:rPr>
            </w:pPr>
            <w:r>
              <w:rPr>
                <w:rFonts w:ascii="Calibri" w:eastAsia="Calibri" w:hAnsi="Calibri" w:cs="Calibri"/>
                <w:color w:val="000000"/>
              </w:rPr>
              <w:t>0%-49%</w:t>
            </w:r>
          </w:p>
        </w:tc>
        <w:tc>
          <w:tcPr>
            <w:tcW w:w="5723" w:type="dxa"/>
            <w:vAlign w:val="center"/>
          </w:tcPr>
          <w:p w:rsidR="000C20AD" w:rsidRPr="00247FAA" w:rsidRDefault="00BA7F00">
            <w:pPr>
              <w:pBdr>
                <w:top w:val="nil"/>
                <w:left w:val="nil"/>
                <w:bottom w:val="nil"/>
                <w:right w:val="nil"/>
                <w:between w:val="nil"/>
              </w:pBdr>
              <w:tabs>
                <w:tab w:val="left" w:pos="3402"/>
                <w:tab w:val="left" w:pos="3969"/>
              </w:tabs>
              <w:rPr>
                <w:rFonts w:ascii="Calibri" w:eastAsia="Calibri" w:hAnsi="Calibri" w:cs="Calibri"/>
                <w:i/>
                <w:color w:val="000000"/>
                <w:sz w:val="18"/>
                <w:szCs w:val="18"/>
                <w:lang w:val="es-DO"/>
              </w:rPr>
            </w:pPr>
            <w:r w:rsidRPr="00247FAA">
              <w:rPr>
                <w:rFonts w:ascii="Calibri" w:eastAsia="Calibri" w:hAnsi="Calibri" w:cs="Calibri"/>
                <w:color w:val="000000"/>
                <w:lang w:val="es-DO"/>
              </w:rPr>
              <w:t>Metas no realizadas o de ejecución no adecuada.</w:t>
            </w:r>
          </w:p>
        </w:tc>
      </w:tr>
    </w:tbl>
    <w:p w:rsidR="000C20AD" w:rsidRPr="00247FAA" w:rsidRDefault="000C20AD">
      <w:pPr>
        <w:spacing w:line="276" w:lineRule="auto"/>
        <w:ind w:firstLine="708"/>
        <w:jc w:val="both"/>
        <w:rPr>
          <w:rFonts w:ascii="Calibri" w:eastAsia="Calibri" w:hAnsi="Calibri" w:cs="Calibri"/>
          <w:lang w:val="es-DO"/>
        </w:rPr>
      </w:pPr>
    </w:p>
    <w:p w:rsidR="000C20AD" w:rsidRPr="00247FAA" w:rsidRDefault="00BA7F00">
      <w:pPr>
        <w:spacing w:line="276" w:lineRule="auto"/>
        <w:ind w:firstLine="708"/>
        <w:jc w:val="both"/>
        <w:rPr>
          <w:rFonts w:ascii="Calibri" w:eastAsia="Calibri" w:hAnsi="Calibri" w:cs="Calibri"/>
          <w:lang w:val="es-DO"/>
        </w:rPr>
      </w:pPr>
      <w:r w:rsidRPr="00247FAA">
        <w:rPr>
          <w:rFonts w:ascii="Calibri" w:eastAsia="Calibri" w:hAnsi="Calibri" w:cs="Calibri"/>
          <w:lang w:val="es-DO"/>
        </w:rPr>
        <w:t>A continuación se muestra el avance de los Planes Operativos por área:</w:t>
      </w: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pPr>
        <w:spacing w:line="276" w:lineRule="auto"/>
        <w:ind w:firstLine="708"/>
        <w:jc w:val="both"/>
        <w:rPr>
          <w:rFonts w:ascii="Calibri" w:eastAsia="Calibri" w:hAnsi="Calibri" w:cs="Calibri"/>
          <w:lang w:val="es-DO"/>
        </w:rPr>
      </w:pPr>
    </w:p>
    <w:p w:rsidR="000C20AD" w:rsidRPr="00247FAA" w:rsidRDefault="000C20AD" w:rsidP="00D057D3">
      <w:pPr>
        <w:spacing w:line="276" w:lineRule="auto"/>
        <w:jc w:val="both"/>
        <w:rPr>
          <w:rFonts w:ascii="Calibri" w:eastAsia="Calibri" w:hAnsi="Calibri" w:cs="Calibri"/>
          <w:lang w:val="es-DO"/>
        </w:rPr>
      </w:pPr>
    </w:p>
    <w:p w:rsidR="000C20AD" w:rsidRDefault="000C20AD">
      <w:pPr>
        <w:spacing w:line="276" w:lineRule="auto"/>
        <w:ind w:firstLine="708"/>
        <w:jc w:val="both"/>
        <w:rPr>
          <w:rFonts w:ascii="Calibri" w:eastAsia="Calibri" w:hAnsi="Calibri" w:cs="Calibri"/>
          <w:lang w:val="es-DO"/>
        </w:rPr>
      </w:pPr>
    </w:p>
    <w:p w:rsidR="006B0365" w:rsidRDefault="006B0365">
      <w:pPr>
        <w:spacing w:line="276" w:lineRule="auto"/>
        <w:ind w:firstLine="708"/>
        <w:jc w:val="both"/>
        <w:rPr>
          <w:rFonts w:ascii="Calibri" w:eastAsia="Calibri" w:hAnsi="Calibri" w:cs="Calibri"/>
          <w:lang w:val="es-DO"/>
        </w:rPr>
      </w:pPr>
    </w:p>
    <w:p w:rsidR="006B0365" w:rsidRDefault="006B0365">
      <w:pPr>
        <w:spacing w:line="276" w:lineRule="auto"/>
        <w:ind w:firstLine="708"/>
        <w:jc w:val="both"/>
        <w:rPr>
          <w:rFonts w:ascii="Calibri" w:eastAsia="Calibri" w:hAnsi="Calibri" w:cs="Calibri"/>
          <w:lang w:val="es-DO"/>
        </w:rPr>
      </w:pPr>
    </w:p>
    <w:p w:rsidR="006B0365" w:rsidRDefault="006B0365">
      <w:pPr>
        <w:spacing w:line="276" w:lineRule="auto"/>
        <w:ind w:firstLine="708"/>
        <w:jc w:val="both"/>
        <w:rPr>
          <w:rFonts w:ascii="Calibri" w:eastAsia="Calibri" w:hAnsi="Calibri" w:cs="Calibri"/>
          <w:lang w:val="es-DO"/>
        </w:rPr>
      </w:pPr>
    </w:p>
    <w:bookmarkStart w:id="10" w:name="_Toc110509629"/>
    <w:p w:rsidR="000C20AD" w:rsidRPr="00E51AD5" w:rsidRDefault="00E51AD5" w:rsidP="00E51AD5">
      <w:pPr>
        <w:pStyle w:val="Ttulo1"/>
        <w:numPr>
          <w:ilvl w:val="0"/>
          <w:numId w:val="8"/>
        </w:numPr>
        <w:spacing w:before="0"/>
        <w:rPr>
          <w:rFonts w:asciiTheme="minorHAnsi" w:eastAsia="Calibri" w:hAnsiTheme="minorHAnsi"/>
          <w:b/>
          <w:color w:val="072B62" w:themeColor="background2" w:themeShade="40"/>
          <w:sz w:val="32"/>
          <w:szCs w:val="32"/>
          <w:lang w:val="es-DO"/>
        </w:rPr>
      </w:pPr>
      <w:r w:rsidRPr="00E51AD5">
        <w:rPr>
          <w:rFonts w:asciiTheme="minorHAnsi" w:eastAsia="Calibri" w:hAnsiTheme="minorHAnsi"/>
          <w:b/>
          <w:noProof/>
          <w:color w:val="072B62" w:themeColor="background2" w:themeShade="40"/>
          <w:sz w:val="32"/>
          <w:szCs w:val="32"/>
          <w:lang w:eastAsia="en-US"/>
        </w:rPr>
        <w:lastRenderedPageBreak/>
        <mc:AlternateContent>
          <mc:Choice Requires="wps">
            <w:drawing>
              <wp:anchor distT="0" distB="0" distL="114300" distR="114300" simplePos="0" relativeHeight="251683840" behindDoc="0" locked="0" layoutInCell="1" hidden="0" allowOverlap="1" wp14:anchorId="0EF77DAF" wp14:editId="479D4E2F">
                <wp:simplePos x="0" y="0"/>
                <wp:positionH relativeFrom="margin">
                  <wp:posOffset>428625</wp:posOffset>
                </wp:positionH>
                <wp:positionV relativeFrom="paragraph">
                  <wp:posOffset>237491</wp:posOffset>
                </wp:positionV>
                <wp:extent cx="4886325" cy="45719"/>
                <wp:effectExtent l="0" t="0" r="28575" b="31115"/>
                <wp:wrapNone/>
                <wp:docPr id="39" name="Conector recto de flecha 39"/>
                <wp:cNvGraphicFramePr/>
                <a:graphic xmlns:a="http://schemas.openxmlformats.org/drawingml/2006/main">
                  <a:graphicData uri="http://schemas.microsoft.com/office/word/2010/wordprocessingShape">
                    <wps:wsp>
                      <wps:cNvCnPr/>
                      <wps:spPr>
                        <a:xfrm flipV="1">
                          <a:off x="0" y="0"/>
                          <a:ext cx="48863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62D658CD" id="Conector recto de flecha 39" o:spid="_x0000_s1026" type="#_x0000_t32" style="position:absolute;margin-left:33.75pt;margin-top:18.7pt;width:384.75pt;height:3.6pt;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" strokecolor="#c00000" strokeweight="2pt">
                <v:stroke startarrowwidth="narrow" startarrowlength="short" endarrowwidth="narrow" endarrowlength="short" joinstyle="miter"/>
                <w10:wrap anchorx="margin"/>
              </v:shape>
            </w:pict>
          </mc:Fallback>
        </mc:AlternateContent>
      </w:r>
      <w:r w:rsidR="00BA7F00" w:rsidRPr="00E51AD5">
        <w:rPr>
          <w:rFonts w:asciiTheme="minorHAnsi" w:eastAsia="Calibri" w:hAnsiTheme="minorHAnsi"/>
          <w:b/>
          <w:color w:val="072B62" w:themeColor="background2" w:themeShade="40"/>
          <w:sz w:val="32"/>
          <w:szCs w:val="32"/>
          <w:lang w:val="es-DO"/>
        </w:rPr>
        <w:t>Unidades Sustantivas u Operativas</w:t>
      </w:r>
      <w:bookmarkEnd w:id="10"/>
    </w:p>
    <w:p w:rsidR="000C20AD" w:rsidRDefault="000C20AD">
      <w:pPr>
        <w:ind w:firstLine="708"/>
        <w:jc w:val="center"/>
        <w:rPr>
          <w:rFonts w:ascii="Calibri" w:eastAsia="Calibri" w:hAnsi="Calibri" w:cs="Calibri"/>
          <w:b/>
          <w:color w:val="4A66AC"/>
        </w:rPr>
      </w:pPr>
    </w:p>
    <w:p w:rsidR="00D057D3" w:rsidRPr="005D447E" w:rsidRDefault="00BA7F00" w:rsidP="0095067C">
      <w:pPr>
        <w:pStyle w:val="Ttulo2"/>
        <w:numPr>
          <w:ilvl w:val="0"/>
          <w:numId w:val="9"/>
        </w:numPr>
        <w:rPr>
          <w:rFonts w:asciiTheme="minorHAnsi" w:eastAsia="Calibri" w:hAnsiTheme="minorHAnsi"/>
          <w:color w:val="FF0000"/>
        </w:rPr>
      </w:pPr>
      <w:bookmarkStart w:id="11" w:name="_Toc110509630"/>
      <w:r w:rsidRPr="005D447E">
        <w:rPr>
          <w:rFonts w:asciiTheme="minorHAnsi" w:eastAsia="Calibri" w:hAnsiTheme="minorHAnsi"/>
          <w:color w:val="FF0000"/>
        </w:rPr>
        <w:t>Dirección de Operaciones</w:t>
      </w:r>
      <w:bookmarkEnd w:id="11"/>
    </w:p>
    <w:p w:rsidR="00E51AD5" w:rsidRPr="00E51AD5" w:rsidRDefault="00E51AD5" w:rsidP="00E51AD5">
      <w:pPr>
        <w:rPr>
          <w:rFonts w:eastAsia="Calibri"/>
        </w:rPr>
      </w:pPr>
    </w:p>
    <w:p w:rsidR="006B0365" w:rsidRDefault="00614AAA" w:rsidP="00E51AD5">
      <w:pPr>
        <w:spacing w:after="200" w:line="276" w:lineRule="auto"/>
        <w:ind w:left="360" w:firstLine="708"/>
        <w:jc w:val="both"/>
        <w:rPr>
          <w:rFonts w:ascii="Calibri" w:eastAsia="Calibri" w:hAnsi="Calibri" w:cs="Calibri"/>
          <w:lang w:val="es-DO"/>
        </w:rPr>
      </w:pPr>
      <w:r>
        <w:rPr>
          <w:rFonts w:ascii="Calibri" w:eastAsia="Calibri" w:hAnsi="Calibri" w:cs="Calibri"/>
          <w:lang w:val="es-DO"/>
        </w:rPr>
        <w:t>Esta Dirección para el 3er</w:t>
      </w:r>
      <w:r w:rsidR="00BA7F00" w:rsidRPr="00247FAA">
        <w:rPr>
          <w:rFonts w:ascii="Calibri" w:eastAsia="Calibri" w:hAnsi="Calibri" w:cs="Calibri"/>
          <w:lang w:val="es-DO"/>
        </w:rPr>
        <w:t xml:space="preserve"> trimestre del año prese</w:t>
      </w:r>
      <w:r w:rsidR="009B2E17">
        <w:rPr>
          <w:rFonts w:ascii="Calibri" w:eastAsia="Calibri" w:hAnsi="Calibri" w:cs="Calibri"/>
          <w:lang w:val="es-DO"/>
        </w:rPr>
        <w:t xml:space="preserve">ntó una programación total </w:t>
      </w:r>
      <w:r w:rsidR="009B2E17" w:rsidRPr="000B665E">
        <w:rPr>
          <w:rFonts w:ascii="Calibri" w:eastAsia="Calibri" w:hAnsi="Calibri" w:cs="Calibri"/>
          <w:color w:val="000000" w:themeColor="text1"/>
          <w:lang w:val="es-DO"/>
        </w:rPr>
        <w:t>de 12</w:t>
      </w:r>
      <w:r w:rsidR="00BA7F00" w:rsidRPr="000B665E">
        <w:rPr>
          <w:rFonts w:ascii="Calibri" w:eastAsia="Calibri" w:hAnsi="Calibri" w:cs="Calibri"/>
          <w:color w:val="000000" w:themeColor="text1"/>
          <w:lang w:val="es-DO"/>
        </w:rPr>
        <w:t xml:space="preserve"> productos, de los cuales obtuvo un </w:t>
      </w:r>
      <w:r w:rsidR="00C61CBD" w:rsidRPr="00614AAA">
        <w:rPr>
          <w:rFonts w:ascii="Calibri" w:eastAsia="Calibri" w:hAnsi="Calibri" w:cs="Calibri"/>
          <w:b/>
          <w:color w:val="FF0000"/>
          <w:lang w:val="es-DO"/>
        </w:rPr>
        <w:t>Avance General de 96</w:t>
      </w:r>
      <w:r w:rsidR="00BA7F00" w:rsidRPr="00614AAA">
        <w:rPr>
          <w:rFonts w:ascii="Calibri" w:eastAsia="Calibri" w:hAnsi="Calibri" w:cs="Calibri"/>
          <w:b/>
          <w:color w:val="FF0000"/>
          <w:lang w:val="es-DO"/>
        </w:rPr>
        <w:t>%.</w:t>
      </w:r>
      <w:r w:rsidR="00BA7F00" w:rsidRPr="00614AAA">
        <w:rPr>
          <w:rFonts w:ascii="Calibri" w:eastAsia="Calibri" w:hAnsi="Calibri" w:cs="Calibri"/>
          <w:color w:val="FF0000"/>
          <w:lang w:val="es-DO"/>
        </w:rPr>
        <w:t xml:space="preserve"> </w:t>
      </w:r>
      <w:r w:rsidR="00BA7F00" w:rsidRPr="00247FAA">
        <w:rPr>
          <w:rFonts w:ascii="Calibri" w:eastAsia="Calibri" w:hAnsi="Calibri" w:cs="Calibri"/>
          <w:lang w:val="es-DO"/>
        </w:rPr>
        <w:t>Distribuyendo los principales productos del área conforme al cuadro siguiente, midiendo su avance por unidades:</w:t>
      </w:r>
    </w:p>
    <w:tbl>
      <w:tblPr>
        <w:tblStyle w:val="afffffffffffffffa"/>
        <w:tblW w:w="9767" w:type="dxa"/>
        <w:jc w:val="center"/>
        <w:tblInd w:w="0" w:type="dxa"/>
        <w:tblLayout w:type="fixed"/>
        <w:tblLook w:val="0400" w:firstRow="0" w:lastRow="0" w:firstColumn="0" w:lastColumn="0" w:noHBand="0" w:noVBand="1"/>
      </w:tblPr>
      <w:tblGrid>
        <w:gridCol w:w="2245"/>
        <w:gridCol w:w="3150"/>
        <w:gridCol w:w="1620"/>
        <w:gridCol w:w="1202"/>
        <w:gridCol w:w="1550"/>
      </w:tblGrid>
      <w:tr w:rsidR="000C20AD" w:rsidTr="00C61CBD">
        <w:trPr>
          <w:trHeight w:val="74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31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62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0B665E">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202"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5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0C20AD" w:rsidTr="00C61CBD">
        <w:trPr>
          <w:trHeight w:val="511"/>
          <w:jc w:val="center"/>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OE 1: Mejorar la cobertura y calidad del servicio de Agua Potable</w:t>
            </w:r>
          </w:p>
          <w:p w:rsidR="000C20AD" w:rsidRPr="00247FAA" w:rsidRDefault="000C20AD">
            <w:pPr>
              <w:rPr>
                <w:rFonts w:ascii="Calibri" w:eastAsia="Calibri" w:hAnsi="Calibri" w:cs="Calibri"/>
                <w:sz w:val="20"/>
                <w:szCs w:val="20"/>
                <w:lang w:val="es-DO"/>
              </w:rPr>
            </w:pPr>
          </w:p>
          <w:p w:rsidR="000C20AD" w:rsidRPr="00247FAA" w:rsidRDefault="00BA7F00">
            <w:pPr>
              <w:rPr>
                <w:lang w:val="es-DO"/>
              </w:rPr>
            </w:pPr>
            <w:r w:rsidRPr="00247FAA">
              <w:rPr>
                <w:rFonts w:ascii="Calibri" w:eastAsia="Calibri" w:hAnsi="Calibri" w:cs="Calibri"/>
                <w:sz w:val="20"/>
                <w:szCs w:val="20"/>
                <w:lang w:val="es-DO"/>
              </w:rPr>
              <w:t>OE 2: Aumentar la cobertura del servicio de saneamiento</w:t>
            </w: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Programa de detección y protección de fugas (PCA.0)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1,245 averías corregidas</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 xml:space="preserve">2,065 </w:t>
            </w:r>
            <w:r w:rsidR="00723107">
              <w:rPr>
                <w:rFonts w:ascii="Calibri" w:eastAsia="Calibri" w:hAnsi="Calibri" w:cs="Calibri"/>
                <w:sz w:val="20"/>
                <w:szCs w:val="20"/>
              </w:rPr>
              <w:t>averías corregidas</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166%</w:t>
            </w:r>
          </w:p>
        </w:tc>
      </w:tr>
      <w:tr w:rsidR="000C20AD" w:rsidTr="00C61CBD">
        <w:trPr>
          <w:trHeight w:val="538"/>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Programa de Catastro de Redes para aguas potables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 levantamiento</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0</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0%</w:t>
            </w:r>
          </w:p>
        </w:tc>
      </w:tr>
      <w:tr w:rsidR="000C20AD" w:rsidTr="00C61CBD">
        <w:trPr>
          <w:trHeight w:val="703"/>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Programa medición de caudales y evaluación operación de los sistemas de agua potable</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9 acueductos medidos</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723107">
            <w:pPr>
              <w:jc w:val="center"/>
              <w:rPr>
                <w:rFonts w:ascii="Calibri" w:eastAsia="Calibri" w:hAnsi="Calibri" w:cs="Calibri"/>
                <w:sz w:val="20"/>
                <w:szCs w:val="20"/>
              </w:rPr>
            </w:pPr>
            <w:r w:rsidRPr="000B665E">
              <w:rPr>
                <w:rFonts w:ascii="Calibri" w:eastAsia="Calibri" w:hAnsi="Calibri" w:cs="Calibri"/>
                <w:color w:val="FF0000"/>
                <w:sz w:val="20"/>
                <w:szCs w:val="20"/>
              </w:rPr>
              <w:t>3</w:t>
            </w:r>
            <w:r w:rsidR="00723107" w:rsidRPr="000B665E">
              <w:rPr>
                <w:rFonts w:ascii="Calibri" w:eastAsia="Calibri" w:hAnsi="Calibri" w:cs="Calibri"/>
                <w:color w:val="FF0000"/>
                <w:sz w:val="20"/>
                <w:szCs w:val="20"/>
              </w:rPr>
              <w:t xml:space="preserve"> </w:t>
            </w:r>
            <w:r w:rsidR="00723107">
              <w:rPr>
                <w:rFonts w:ascii="Calibri" w:eastAsia="Calibri" w:hAnsi="Calibri" w:cs="Calibri"/>
                <w:sz w:val="20"/>
                <w:szCs w:val="20"/>
              </w:rPr>
              <w:t>cueductos medidos</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33%</w:t>
            </w:r>
          </w:p>
        </w:tc>
      </w:tr>
      <w:tr w:rsidR="000C20AD" w:rsidTr="00C61CBD">
        <w:trPr>
          <w:trHeight w:val="539"/>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Programa distribución de agua potable con camiones cisterna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35,100 galones de agua entregado</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 xml:space="preserve">35,100 </w:t>
            </w:r>
            <w:r>
              <w:rPr>
                <w:rFonts w:ascii="Calibri" w:eastAsia="Calibri" w:hAnsi="Calibri" w:cs="Calibri"/>
                <w:sz w:val="20"/>
                <w:szCs w:val="20"/>
              </w:rPr>
              <w:t>galones de agua entregado</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100%</w:t>
            </w:r>
          </w:p>
        </w:tc>
      </w:tr>
      <w:tr w:rsidR="000C20AD" w:rsidTr="00C61CBD">
        <w:trPr>
          <w:trHeight w:val="998"/>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Plan de Mantenimiento en infraestructura civil de sistemas de acueductos (Plan de rescate y habilitación de infraestructura)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36 unidades habilitadas</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36</w:t>
            </w:r>
            <w:r>
              <w:rPr>
                <w:rFonts w:ascii="Calibri" w:eastAsia="Calibri" w:hAnsi="Calibri" w:cs="Calibri"/>
                <w:sz w:val="20"/>
                <w:szCs w:val="20"/>
              </w:rPr>
              <w:t xml:space="preserve"> unidades habilitadas</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100%</w:t>
            </w:r>
          </w:p>
        </w:tc>
      </w:tr>
      <w:tr w:rsidR="002567B2" w:rsidRPr="002567B2" w:rsidTr="00C61CBD">
        <w:trPr>
          <w:trHeight w:val="487"/>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Default="002567B2">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2567B2" w:rsidRPr="002567B2" w:rsidRDefault="002567B2">
            <w:pPr>
              <w:rPr>
                <w:rFonts w:ascii="Calibri" w:eastAsia="Calibri" w:hAnsi="Calibri" w:cs="Calibri"/>
                <w:sz w:val="20"/>
                <w:szCs w:val="20"/>
                <w:lang w:val="es-DO"/>
              </w:rPr>
            </w:pPr>
            <w:r w:rsidRPr="002567B2">
              <w:rPr>
                <w:rFonts w:ascii="Calibri" w:eastAsia="Calibri" w:hAnsi="Calibri" w:cs="Calibri"/>
                <w:sz w:val="20"/>
                <w:szCs w:val="20"/>
                <w:lang w:val="es-DO"/>
              </w:rPr>
              <w:t>Plan de Mantenimiento preventivo, eléctrico y mecánico</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0B665E">
            <w:pPr>
              <w:jc w:val="center"/>
              <w:rPr>
                <w:rFonts w:ascii="Calibri" w:eastAsia="Calibri" w:hAnsi="Calibri" w:cs="Calibri"/>
                <w:sz w:val="20"/>
                <w:szCs w:val="20"/>
                <w:lang w:val="es-DO"/>
              </w:rPr>
            </w:pPr>
            <w:r>
              <w:rPr>
                <w:rFonts w:ascii="Calibri" w:eastAsia="Calibri" w:hAnsi="Calibri" w:cs="Calibri"/>
                <w:sz w:val="20"/>
                <w:szCs w:val="20"/>
                <w:lang w:val="es-DO"/>
              </w:rPr>
              <w:t>675</w:t>
            </w:r>
            <w:r w:rsidR="002567B2">
              <w:rPr>
                <w:rFonts w:ascii="Calibri" w:eastAsia="Calibri" w:hAnsi="Calibri" w:cs="Calibri"/>
                <w:sz w:val="20"/>
                <w:szCs w:val="20"/>
                <w:lang w:val="es-DO"/>
              </w:rPr>
              <w:t xml:space="preserve"> Equipo Corregido</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475C4C" w:rsidP="002016D8">
            <w:pPr>
              <w:jc w:val="center"/>
              <w:rPr>
                <w:rFonts w:ascii="Calibri" w:eastAsia="Calibri" w:hAnsi="Calibri" w:cs="Calibri"/>
                <w:sz w:val="20"/>
                <w:szCs w:val="20"/>
                <w:lang w:val="es-DO"/>
              </w:rPr>
            </w:pPr>
            <w:r w:rsidRPr="000B665E">
              <w:rPr>
                <w:rFonts w:ascii="Calibri" w:eastAsia="Calibri" w:hAnsi="Calibri" w:cs="Calibri"/>
                <w:color w:val="FF0000"/>
                <w:sz w:val="20"/>
                <w:szCs w:val="20"/>
                <w:lang w:val="es-DO"/>
              </w:rPr>
              <w:t>40</w:t>
            </w:r>
            <w:r w:rsidR="002016D8">
              <w:rPr>
                <w:rFonts w:ascii="Calibri" w:eastAsia="Calibri" w:hAnsi="Calibri" w:cs="Calibri"/>
                <w:sz w:val="20"/>
                <w:szCs w:val="20"/>
                <w:lang w:val="es-DO"/>
              </w:rPr>
              <w:t xml:space="preserve"> Equipo Corregidos</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2016D8">
            <w:pPr>
              <w:jc w:val="center"/>
              <w:rPr>
                <w:rFonts w:ascii="Calibri" w:eastAsia="Calibri" w:hAnsi="Calibri" w:cs="Calibri"/>
                <w:sz w:val="20"/>
                <w:szCs w:val="20"/>
                <w:lang w:val="es-DO"/>
              </w:rPr>
            </w:pPr>
            <w:r>
              <w:rPr>
                <w:rFonts w:ascii="Calibri" w:eastAsia="Calibri" w:hAnsi="Calibri" w:cs="Calibri"/>
                <w:sz w:val="20"/>
                <w:szCs w:val="20"/>
                <w:lang w:val="es-DO"/>
              </w:rPr>
              <w:t>39</w:t>
            </w:r>
            <w:r w:rsidR="002567B2">
              <w:rPr>
                <w:rFonts w:ascii="Calibri" w:eastAsia="Calibri" w:hAnsi="Calibri" w:cs="Calibri"/>
                <w:sz w:val="20"/>
                <w:szCs w:val="20"/>
                <w:lang w:val="es-DO"/>
              </w:rPr>
              <w:t>%</w:t>
            </w:r>
          </w:p>
        </w:tc>
      </w:tr>
      <w:tr w:rsidR="002567B2" w:rsidRPr="002567B2" w:rsidTr="00C61CBD">
        <w:trPr>
          <w:trHeight w:val="487"/>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2567B2">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2567B2" w:rsidRPr="002567B2" w:rsidRDefault="002567B2">
            <w:pPr>
              <w:rPr>
                <w:rFonts w:ascii="Calibri" w:eastAsia="Calibri" w:hAnsi="Calibri" w:cs="Calibri"/>
                <w:sz w:val="20"/>
                <w:szCs w:val="20"/>
                <w:lang w:val="es-DO"/>
              </w:rPr>
            </w:pPr>
            <w:r w:rsidRPr="002567B2">
              <w:rPr>
                <w:rFonts w:ascii="Calibri" w:eastAsia="Calibri" w:hAnsi="Calibri" w:cs="Calibri"/>
                <w:sz w:val="20"/>
                <w:szCs w:val="20"/>
                <w:lang w:val="es-DO"/>
              </w:rPr>
              <w:t>Programa de catastro de suministros eléctricos y equipamientos electromecánicos.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C61CBD">
            <w:pPr>
              <w:jc w:val="center"/>
              <w:rPr>
                <w:rFonts w:ascii="Calibri" w:eastAsia="Calibri" w:hAnsi="Calibri" w:cs="Calibri"/>
                <w:sz w:val="20"/>
                <w:szCs w:val="20"/>
                <w:lang w:val="es-DO"/>
              </w:rPr>
            </w:pPr>
            <w:r>
              <w:rPr>
                <w:rFonts w:ascii="Calibri" w:eastAsia="Calibri" w:hAnsi="Calibri" w:cs="Calibri"/>
                <w:sz w:val="20"/>
                <w:szCs w:val="20"/>
                <w:lang w:val="es-DO"/>
              </w:rPr>
              <w:t>195</w:t>
            </w:r>
            <w:r w:rsidR="002567B2">
              <w:rPr>
                <w:rFonts w:ascii="Calibri" w:eastAsia="Calibri" w:hAnsi="Calibri" w:cs="Calibri"/>
                <w:sz w:val="20"/>
                <w:szCs w:val="20"/>
                <w:lang w:val="es-DO"/>
              </w:rPr>
              <w:t xml:space="preserve"> Unidad Intervenida</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C61CBD">
            <w:pPr>
              <w:jc w:val="center"/>
              <w:rPr>
                <w:rFonts w:ascii="Calibri" w:eastAsia="Calibri" w:hAnsi="Calibri" w:cs="Calibri"/>
                <w:sz w:val="20"/>
                <w:szCs w:val="20"/>
                <w:lang w:val="es-DO"/>
              </w:rPr>
            </w:pPr>
            <w:r w:rsidRPr="000B665E">
              <w:rPr>
                <w:rFonts w:ascii="Calibri" w:eastAsia="Calibri" w:hAnsi="Calibri" w:cs="Calibri"/>
                <w:color w:val="FF0000"/>
                <w:sz w:val="20"/>
                <w:szCs w:val="20"/>
                <w:lang w:val="es-DO"/>
              </w:rPr>
              <w:t>150</w:t>
            </w:r>
            <w:r>
              <w:rPr>
                <w:rFonts w:ascii="Calibri" w:eastAsia="Calibri" w:hAnsi="Calibri" w:cs="Calibri"/>
                <w:sz w:val="20"/>
                <w:szCs w:val="20"/>
                <w:lang w:val="es-DO"/>
              </w:rPr>
              <w:t xml:space="preserve"> Unidad Intervenida</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C61CBD">
            <w:pPr>
              <w:jc w:val="center"/>
              <w:rPr>
                <w:rFonts w:ascii="Calibri" w:eastAsia="Calibri" w:hAnsi="Calibri" w:cs="Calibri"/>
                <w:sz w:val="20"/>
                <w:szCs w:val="20"/>
                <w:lang w:val="es-DO"/>
              </w:rPr>
            </w:pPr>
            <w:r>
              <w:rPr>
                <w:rFonts w:ascii="Calibri" w:eastAsia="Calibri" w:hAnsi="Calibri" w:cs="Calibri"/>
                <w:sz w:val="20"/>
                <w:szCs w:val="20"/>
                <w:lang w:val="es-DO"/>
              </w:rPr>
              <w:t>77</w:t>
            </w:r>
            <w:r w:rsidR="002567B2">
              <w:rPr>
                <w:rFonts w:ascii="Calibri" w:eastAsia="Calibri" w:hAnsi="Calibri" w:cs="Calibri"/>
                <w:sz w:val="20"/>
                <w:szCs w:val="20"/>
                <w:lang w:val="es-DO"/>
              </w:rPr>
              <w:t>%</w:t>
            </w:r>
          </w:p>
        </w:tc>
      </w:tr>
      <w:tr w:rsidR="00995385" w:rsidRPr="00995385" w:rsidTr="00C61CBD">
        <w:trPr>
          <w:trHeight w:val="487"/>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385" w:rsidRPr="002567B2" w:rsidRDefault="00995385">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995385" w:rsidRPr="00995385" w:rsidRDefault="00995385">
            <w:pPr>
              <w:rPr>
                <w:rFonts w:ascii="Calibri" w:eastAsia="Calibri" w:hAnsi="Calibri" w:cs="Calibri"/>
                <w:sz w:val="20"/>
                <w:szCs w:val="20"/>
                <w:lang w:val="es-DO"/>
              </w:rPr>
            </w:pPr>
            <w:r w:rsidRPr="00723107">
              <w:rPr>
                <w:rFonts w:ascii="Calibri" w:eastAsia="Calibri" w:hAnsi="Calibri" w:cs="Calibri"/>
                <w:sz w:val="20"/>
                <w:szCs w:val="20"/>
                <w:lang w:val="es-DO"/>
              </w:rPr>
              <w:t>Programa de análisis de redes y eficiencia energética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385" w:rsidRDefault="000B665E">
            <w:pPr>
              <w:jc w:val="center"/>
              <w:rPr>
                <w:rFonts w:ascii="Calibri" w:eastAsia="Calibri" w:hAnsi="Calibri" w:cs="Calibri"/>
                <w:sz w:val="20"/>
                <w:szCs w:val="20"/>
                <w:lang w:val="es-DO"/>
              </w:rPr>
            </w:pPr>
            <w:r>
              <w:rPr>
                <w:rFonts w:ascii="Calibri" w:eastAsia="Calibri" w:hAnsi="Calibri" w:cs="Calibri"/>
                <w:sz w:val="20"/>
                <w:szCs w:val="20"/>
                <w:lang w:val="es-DO"/>
              </w:rPr>
              <w:t xml:space="preserve">6 </w:t>
            </w:r>
            <w:r w:rsidR="00995385">
              <w:rPr>
                <w:rFonts w:ascii="Calibri" w:eastAsia="Calibri" w:hAnsi="Calibri" w:cs="Calibri"/>
                <w:sz w:val="20"/>
                <w:szCs w:val="20"/>
                <w:lang w:val="es-DO"/>
              </w:rPr>
              <w:t>Unidad Intervenida</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385" w:rsidRDefault="00995385">
            <w:pPr>
              <w:jc w:val="center"/>
              <w:rPr>
                <w:rFonts w:ascii="Calibri" w:eastAsia="Calibri" w:hAnsi="Calibri" w:cs="Calibri"/>
                <w:sz w:val="20"/>
                <w:szCs w:val="20"/>
                <w:lang w:val="es-DO"/>
              </w:rPr>
            </w:pPr>
            <w:r w:rsidRPr="000B665E">
              <w:rPr>
                <w:rFonts w:ascii="Calibri" w:eastAsia="Calibri" w:hAnsi="Calibri" w:cs="Calibri"/>
                <w:color w:val="FF0000"/>
                <w:sz w:val="20"/>
                <w:szCs w:val="20"/>
                <w:lang w:val="es-DO"/>
              </w:rPr>
              <w:t>0</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385" w:rsidRDefault="00995385">
            <w:pPr>
              <w:jc w:val="center"/>
              <w:rPr>
                <w:rFonts w:ascii="Calibri" w:eastAsia="Calibri" w:hAnsi="Calibri" w:cs="Calibri"/>
                <w:sz w:val="20"/>
                <w:szCs w:val="20"/>
                <w:lang w:val="es-DO"/>
              </w:rPr>
            </w:pPr>
            <w:r>
              <w:rPr>
                <w:rFonts w:ascii="Calibri" w:eastAsia="Calibri" w:hAnsi="Calibri" w:cs="Calibri"/>
                <w:sz w:val="20"/>
                <w:szCs w:val="20"/>
                <w:lang w:val="es-DO"/>
              </w:rPr>
              <w:t>0%</w:t>
            </w:r>
          </w:p>
        </w:tc>
      </w:tr>
      <w:tr w:rsidR="002567B2" w:rsidRPr="002567B2" w:rsidTr="00C61CBD">
        <w:trPr>
          <w:trHeight w:val="487"/>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2567B2">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2567B2" w:rsidRPr="002567B2" w:rsidRDefault="002567B2">
            <w:pPr>
              <w:rPr>
                <w:rFonts w:ascii="Calibri" w:eastAsia="Calibri" w:hAnsi="Calibri" w:cs="Calibri"/>
                <w:sz w:val="20"/>
                <w:szCs w:val="20"/>
                <w:lang w:val="es-DO"/>
              </w:rPr>
            </w:pPr>
            <w:r w:rsidRPr="002567B2">
              <w:rPr>
                <w:rFonts w:ascii="Calibri" w:eastAsia="Calibri" w:hAnsi="Calibri" w:cs="Calibri"/>
                <w:sz w:val="20"/>
                <w:szCs w:val="20"/>
                <w:lang w:val="es-DO"/>
              </w:rPr>
              <w:t>Plan de Mantenimiento Correctivo de equipos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C61CBD">
            <w:pPr>
              <w:jc w:val="center"/>
              <w:rPr>
                <w:rFonts w:ascii="Calibri" w:eastAsia="Calibri" w:hAnsi="Calibri" w:cs="Calibri"/>
                <w:sz w:val="20"/>
                <w:szCs w:val="20"/>
                <w:lang w:val="es-DO"/>
              </w:rPr>
            </w:pPr>
            <w:r>
              <w:rPr>
                <w:rFonts w:ascii="Calibri" w:eastAsia="Calibri" w:hAnsi="Calibri" w:cs="Calibri"/>
                <w:sz w:val="20"/>
                <w:szCs w:val="20"/>
                <w:lang w:val="es-DO"/>
              </w:rPr>
              <w:t>135</w:t>
            </w:r>
            <w:r w:rsidR="002567B2">
              <w:rPr>
                <w:rFonts w:ascii="Calibri" w:eastAsia="Calibri" w:hAnsi="Calibri" w:cs="Calibri"/>
                <w:sz w:val="20"/>
                <w:szCs w:val="20"/>
                <w:lang w:val="es-DO"/>
              </w:rPr>
              <w:t xml:space="preserve"> Unidad Intervenida</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C61CBD">
            <w:pPr>
              <w:jc w:val="center"/>
              <w:rPr>
                <w:rFonts w:ascii="Calibri" w:eastAsia="Calibri" w:hAnsi="Calibri" w:cs="Calibri"/>
                <w:sz w:val="20"/>
                <w:szCs w:val="20"/>
                <w:lang w:val="es-DO"/>
              </w:rPr>
            </w:pPr>
            <w:r w:rsidRPr="000B665E">
              <w:rPr>
                <w:rFonts w:ascii="Calibri" w:eastAsia="Calibri" w:hAnsi="Calibri" w:cs="Calibri"/>
                <w:color w:val="FF0000"/>
                <w:sz w:val="20"/>
                <w:szCs w:val="20"/>
                <w:lang w:val="es-DO"/>
              </w:rPr>
              <w:t>277</w:t>
            </w:r>
            <w:r>
              <w:rPr>
                <w:rFonts w:ascii="Calibri" w:eastAsia="Calibri" w:hAnsi="Calibri" w:cs="Calibri"/>
                <w:sz w:val="20"/>
                <w:szCs w:val="20"/>
                <w:lang w:val="es-DO"/>
              </w:rPr>
              <w:t xml:space="preserve"> Unidad Intervenida</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567B2" w:rsidRPr="002567B2" w:rsidRDefault="00C61CBD" w:rsidP="00C61CBD">
            <w:pPr>
              <w:jc w:val="center"/>
              <w:rPr>
                <w:rFonts w:ascii="Calibri" w:eastAsia="Calibri" w:hAnsi="Calibri" w:cs="Calibri"/>
                <w:sz w:val="20"/>
                <w:szCs w:val="20"/>
                <w:lang w:val="es-DO"/>
              </w:rPr>
            </w:pPr>
            <w:r>
              <w:rPr>
                <w:rFonts w:ascii="Calibri" w:eastAsia="Calibri" w:hAnsi="Calibri" w:cs="Calibri"/>
                <w:sz w:val="20"/>
                <w:szCs w:val="20"/>
                <w:lang w:val="es-DO"/>
              </w:rPr>
              <w:t>205%</w:t>
            </w:r>
          </w:p>
        </w:tc>
      </w:tr>
      <w:tr w:rsidR="000C20AD" w:rsidTr="00C61CBD">
        <w:trPr>
          <w:trHeight w:val="487"/>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567B2" w:rsidRDefault="000C20AD">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Programa sustitución de redes colapsadas en los diferentes sistemas de alcantarillado sanitarios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 xml:space="preserve">300 ml sustituidos </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933</w:t>
            </w:r>
            <w:r w:rsidR="00723107">
              <w:rPr>
                <w:rFonts w:ascii="Calibri" w:eastAsia="Calibri" w:hAnsi="Calibri" w:cs="Calibri"/>
                <w:sz w:val="20"/>
                <w:szCs w:val="20"/>
              </w:rPr>
              <w:t xml:space="preserve"> ml sustituidos</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311%</w:t>
            </w:r>
          </w:p>
        </w:tc>
      </w:tr>
      <w:tr w:rsidR="000C20AD" w:rsidTr="00C61CBD">
        <w:trPr>
          <w:trHeight w:val="487"/>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Plan de mantenimiento de redes en los sistemas de alcantarillado sanitario</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21,600 ml saneados</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 xml:space="preserve">25,883 </w:t>
            </w:r>
            <w:r>
              <w:rPr>
                <w:rFonts w:ascii="Calibri" w:eastAsia="Calibri" w:hAnsi="Calibri" w:cs="Calibri"/>
                <w:sz w:val="20"/>
                <w:szCs w:val="20"/>
              </w:rPr>
              <w:t>ml</w:t>
            </w:r>
            <w:r w:rsidR="00723107">
              <w:rPr>
                <w:rFonts w:ascii="Calibri" w:eastAsia="Calibri" w:hAnsi="Calibri" w:cs="Calibri"/>
                <w:sz w:val="20"/>
                <w:szCs w:val="20"/>
              </w:rPr>
              <w:t xml:space="preserve"> saneados</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120%</w:t>
            </w:r>
          </w:p>
          <w:p w:rsidR="000C20AD" w:rsidRDefault="000C20AD">
            <w:pPr>
              <w:jc w:val="center"/>
              <w:rPr>
                <w:rFonts w:ascii="Calibri" w:eastAsia="Calibri" w:hAnsi="Calibri" w:cs="Calibri"/>
                <w:sz w:val="20"/>
                <w:szCs w:val="20"/>
              </w:rPr>
            </w:pPr>
          </w:p>
        </w:tc>
      </w:tr>
      <w:tr w:rsidR="000C20AD" w:rsidTr="00C61CBD">
        <w:trPr>
          <w:trHeight w:val="465"/>
          <w:jc w:val="center"/>
        </w:trPr>
        <w:tc>
          <w:tcPr>
            <w:tcW w:w="224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Programa de catastro de redes de alcantarillados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 sistema catastrado</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0B665E">
              <w:rPr>
                <w:rFonts w:ascii="Calibri" w:eastAsia="Calibri" w:hAnsi="Calibri" w:cs="Calibri"/>
                <w:color w:val="FF0000"/>
                <w:sz w:val="20"/>
                <w:szCs w:val="20"/>
              </w:rPr>
              <w:t>0</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0%</w:t>
            </w:r>
          </w:p>
        </w:tc>
      </w:tr>
    </w:tbl>
    <w:p w:rsidR="00C17276" w:rsidRDefault="00C17276" w:rsidP="00D057D3">
      <w:pPr>
        <w:jc w:val="both"/>
        <w:rPr>
          <w:rFonts w:ascii="Calibri" w:eastAsia="Calibri" w:hAnsi="Calibri" w:cs="Calibri"/>
          <w:b/>
        </w:rPr>
      </w:pPr>
    </w:p>
    <w:p w:rsidR="000C20AD" w:rsidRDefault="00BA7F00" w:rsidP="0095067C">
      <w:pPr>
        <w:pStyle w:val="Ttulo2"/>
        <w:numPr>
          <w:ilvl w:val="0"/>
          <w:numId w:val="9"/>
        </w:numPr>
        <w:rPr>
          <w:rFonts w:asciiTheme="minorHAnsi" w:eastAsia="Calibri" w:hAnsiTheme="minorHAnsi"/>
          <w:color w:val="072B62" w:themeColor="background2" w:themeShade="40"/>
        </w:rPr>
      </w:pPr>
      <w:bookmarkStart w:id="12" w:name="_Toc110509631"/>
      <w:r w:rsidRPr="00E51AD5">
        <w:rPr>
          <w:rFonts w:asciiTheme="minorHAnsi" w:eastAsia="Calibri" w:hAnsiTheme="minorHAnsi"/>
          <w:color w:val="072B62" w:themeColor="background2" w:themeShade="40"/>
        </w:rPr>
        <w:lastRenderedPageBreak/>
        <w:t>Dirección de Ingeniería</w:t>
      </w:r>
      <w:bookmarkEnd w:id="12"/>
    </w:p>
    <w:p w:rsidR="00E51AD5" w:rsidRPr="00E51AD5" w:rsidRDefault="00E51AD5" w:rsidP="00E51AD5">
      <w:pPr>
        <w:rPr>
          <w:rFonts w:eastAsia="Calibri"/>
        </w:rPr>
      </w:pPr>
    </w:p>
    <w:p w:rsidR="00D057D3" w:rsidRPr="00D057D3" w:rsidRDefault="00614AAA" w:rsidP="00D057D3">
      <w:pPr>
        <w:spacing w:after="200" w:line="288" w:lineRule="auto"/>
        <w:ind w:left="360" w:firstLine="708"/>
        <w:jc w:val="both"/>
        <w:rPr>
          <w:lang w:val="es-DO"/>
        </w:rPr>
      </w:pPr>
      <w:r>
        <w:rPr>
          <w:rFonts w:ascii="Calibri" w:eastAsia="Calibri" w:hAnsi="Calibri" w:cs="Calibri"/>
          <w:lang w:val="es-DO"/>
        </w:rPr>
        <w:t>Esta Dirección para el 3er</w:t>
      </w:r>
      <w:r w:rsidR="00BA7F00" w:rsidRPr="00247FAA">
        <w:rPr>
          <w:rFonts w:ascii="Calibri" w:eastAsia="Calibri" w:hAnsi="Calibri" w:cs="Calibri"/>
          <w:lang w:val="es-DO"/>
        </w:rPr>
        <w:t xml:space="preserve"> trimestre del año presentó una programación total </w:t>
      </w:r>
      <w:r w:rsidR="0009403B">
        <w:rPr>
          <w:rFonts w:ascii="Calibri" w:eastAsia="Calibri" w:hAnsi="Calibri" w:cs="Calibri"/>
          <w:lang w:val="es-DO"/>
        </w:rPr>
        <w:t xml:space="preserve">de 5 </w:t>
      </w:r>
      <w:r w:rsidR="00BA7F00" w:rsidRPr="0009403B">
        <w:rPr>
          <w:rFonts w:ascii="Calibri" w:eastAsia="Calibri" w:hAnsi="Calibri" w:cs="Calibri"/>
          <w:lang w:val="es-DO"/>
        </w:rPr>
        <w:t xml:space="preserve">productos, de los cuales obtuvo un </w:t>
      </w:r>
      <w:r w:rsidR="00DD46BC" w:rsidRPr="00DD46BC">
        <w:rPr>
          <w:rFonts w:ascii="Calibri" w:eastAsia="Calibri" w:hAnsi="Calibri" w:cs="Calibri"/>
          <w:b/>
          <w:color w:val="000000" w:themeColor="text1"/>
          <w:lang w:val="es-DO"/>
        </w:rPr>
        <w:t>Avance General de 110</w:t>
      </w:r>
      <w:r w:rsidR="00A135FD" w:rsidRPr="00DD46BC">
        <w:rPr>
          <w:rFonts w:ascii="Calibri" w:eastAsia="Calibri" w:hAnsi="Calibri" w:cs="Calibri"/>
          <w:b/>
          <w:color w:val="000000" w:themeColor="text1"/>
          <w:lang w:val="es-DO"/>
        </w:rPr>
        <w:t xml:space="preserve">%. </w:t>
      </w:r>
      <w:r w:rsidR="00BA7F00" w:rsidRPr="00247FAA">
        <w:rPr>
          <w:rFonts w:ascii="Calibri" w:eastAsia="Calibri" w:hAnsi="Calibri" w:cs="Calibri"/>
          <w:lang w:val="es-DO"/>
        </w:rPr>
        <w:t>Mostrando los principales productos del área conforme al cuadro siguiente</w:t>
      </w:r>
      <w:r w:rsidR="00BA7F00" w:rsidRPr="00247FAA">
        <w:rPr>
          <w:lang w:val="es-DO"/>
        </w:rPr>
        <w:t>:</w:t>
      </w:r>
    </w:p>
    <w:tbl>
      <w:tblPr>
        <w:tblStyle w:val="afffffffffffffffb"/>
        <w:tblW w:w="9462" w:type="dxa"/>
        <w:tblInd w:w="-30" w:type="dxa"/>
        <w:tblLayout w:type="fixed"/>
        <w:tblLook w:val="0400" w:firstRow="0" w:lastRow="0" w:firstColumn="0" w:lastColumn="0" w:noHBand="0" w:noVBand="1"/>
      </w:tblPr>
      <w:tblGrid>
        <w:gridCol w:w="2301"/>
        <w:gridCol w:w="3180"/>
        <w:gridCol w:w="1453"/>
        <w:gridCol w:w="1313"/>
        <w:gridCol w:w="1215"/>
      </w:tblGrid>
      <w:tr w:rsidR="000C20AD" w:rsidRPr="00A135FD" w:rsidTr="00452069">
        <w:trPr>
          <w:trHeight w:val="579"/>
        </w:trPr>
        <w:tc>
          <w:tcPr>
            <w:tcW w:w="230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Pr="00A135FD" w:rsidRDefault="00BA7F00">
            <w:pPr>
              <w:jc w:val="center"/>
              <w:rPr>
                <w:lang w:val="es-DO"/>
              </w:rPr>
            </w:pPr>
            <w:r w:rsidRPr="00A135FD">
              <w:rPr>
                <w:rFonts w:ascii="Calibri" w:eastAsia="Calibri" w:hAnsi="Calibri" w:cs="Calibri"/>
                <w:b/>
                <w:color w:val="FFFFFF"/>
                <w:sz w:val="20"/>
                <w:szCs w:val="20"/>
                <w:lang w:val="es-DO"/>
              </w:rPr>
              <w:t>Objetivo Específico del PEI</w:t>
            </w:r>
          </w:p>
        </w:tc>
        <w:tc>
          <w:tcPr>
            <w:tcW w:w="318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Pr="00A135FD" w:rsidRDefault="00BA7F00">
            <w:pPr>
              <w:jc w:val="center"/>
              <w:rPr>
                <w:lang w:val="es-DO"/>
              </w:rPr>
            </w:pPr>
            <w:r w:rsidRPr="00A135FD">
              <w:rPr>
                <w:rFonts w:ascii="Calibri" w:eastAsia="Calibri" w:hAnsi="Calibri" w:cs="Calibri"/>
                <w:b/>
                <w:color w:val="FFFFFF"/>
                <w:sz w:val="20"/>
                <w:szCs w:val="20"/>
                <w:lang w:val="es-DO"/>
              </w:rPr>
              <w:t>Producto</w:t>
            </w:r>
          </w:p>
        </w:tc>
        <w:tc>
          <w:tcPr>
            <w:tcW w:w="1453"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Pr="00A135FD" w:rsidRDefault="0096492E">
            <w:pPr>
              <w:jc w:val="center"/>
              <w:rPr>
                <w:lang w:val="es-DO"/>
              </w:rPr>
            </w:pPr>
            <w:r>
              <w:rPr>
                <w:rFonts w:ascii="Calibri" w:eastAsia="Calibri" w:hAnsi="Calibri" w:cs="Calibri"/>
                <w:b/>
                <w:color w:val="FFFFFF"/>
                <w:sz w:val="20"/>
                <w:szCs w:val="20"/>
                <w:lang w:val="es-DO"/>
              </w:rPr>
              <w:t>Meta física 3er</w:t>
            </w:r>
            <w:r w:rsidR="00BA7F00" w:rsidRPr="00A135FD">
              <w:rPr>
                <w:rFonts w:ascii="Calibri" w:eastAsia="Calibri" w:hAnsi="Calibri" w:cs="Calibri"/>
                <w:b/>
                <w:color w:val="FFFFFF"/>
                <w:sz w:val="20"/>
                <w:szCs w:val="20"/>
                <w:lang w:val="es-DO"/>
              </w:rPr>
              <w:t xml:space="preserve"> Trimestre 2022</w:t>
            </w:r>
          </w:p>
        </w:tc>
        <w:tc>
          <w:tcPr>
            <w:tcW w:w="1313"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Pr="00A135FD" w:rsidRDefault="00BA7F00">
            <w:pPr>
              <w:jc w:val="center"/>
              <w:rPr>
                <w:lang w:val="es-DO"/>
              </w:rPr>
            </w:pPr>
            <w:r w:rsidRPr="00A135FD">
              <w:rPr>
                <w:rFonts w:ascii="Calibri" w:eastAsia="Calibri" w:hAnsi="Calibri" w:cs="Calibri"/>
                <w:b/>
                <w:color w:val="FFFFFF"/>
                <w:sz w:val="20"/>
                <w:szCs w:val="20"/>
                <w:lang w:val="es-DO"/>
              </w:rPr>
              <w:t>Ejecutado</w:t>
            </w:r>
          </w:p>
        </w:tc>
        <w:tc>
          <w:tcPr>
            <w:tcW w:w="121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Pr="00A135FD" w:rsidRDefault="00BA7F00">
            <w:pPr>
              <w:jc w:val="center"/>
              <w:rPr>
                <w:lang w:val="es-DO"/>
              </w:rPr>
            </w:pPr>
            <w:r w:rsidRPr="00A135FD">
              <w:rPr>
                <w:rFonts w:ascii="Calibri" w:eastAsia="Calibri" w:hAnsi="Calibri" w:cs="Calibri"/>
                <w:b/>
                <w:color w:val="FFFFFF"/>
                <w:sz w:val="20"/>
                <w:szCs w:val="20"/>
                <w:lang w:val="es-DO"/>
              </w:rPr>
              <w:t>Avance del Producto</w:t>
            </w:r>
          </w:p>
        </w:tc>
      </w:tr>
      <w:tr w:rsidR="000C20AD" w:rsidTr="00452069">
        <w:trPr>
          <w:trHeight w:val="408"/>
        </w:trPr>
        <w:tc>
          <w:tcPr>
            <w:tcW w:w="23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OE 1: Mejorar la Cobertura y Calidad del Servicio de Agua Potable</w:t>
            </w:r>
          </w:p>
          <w:p w:rsidR="000C20AD" w:rsidRPr="00247FAA" w:rsidRDefault="000C20AD">
            <w:pPr>
              <w:rPr>
                <w:rFonts w:ascii="Calibri" w:eastAsia="Calibri" w:hAnsi="Calibri" w:cs="Calibri"/>
                <w:sz w:val="20"/>
                <w:szCs w:val="20"/>
                <w:lang w:val="es-DO"/>
              </w:rPr>
            </w:pPr>
          </w:p>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OE 2: Aumentar la Cobertura del Servicio de Saneamiento</w:t>
            </w:r>
          </w:p>
        </w:tc>
        <w:tc>
          <w:tcPr>
            <w:tcW w:w="3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Diseño de Sistemas de Alcantarillados</w:t>
            </w:r>
          </w:p>
        </w:tc>
        <w:tc>
          <w:tcPr>
            <w:tcW w:w="14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6 sistemas diseñados</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DD46BC" w:rsidRDefault="00BA7F00">
            <w:pPr>
              <w:jc w:val="center"/>
              <w:rPr>
                <w:rFonts w:ascii="Calibri" w:eastAsia="Calibri" w:hAnsi="Calibri" w:cs="Calibri"/>
                <w:color w:val="000000" w:themeColor="text1"/>
                <w:sz w:val="20"/>
                <w:szCs w:val="20"/>
              </w:rPr>
            </w:pPr>
            <w:r w:rsidRPr="00DD46BC">
              <w:rPr>
                <w:rFonts w:ascii="Calibri" w:eastAsia="Calibri" w:hAnsi="Calibri" w:cs="Calibri"/>
                <w:color w:val="000000" w:themeColor="text1"/>
                <w:sz w:val="20"/>
                <w:szCs w:val="20"/>
              </w:rPr>
              <w:t>8 sistemas diseñados</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133%</w:t>
            </w:r>
          </w:p>
        </w:tc>
      </w:tr>
      <w:tr w:rsidR="000C20AD" w:rsidTr="00452069">
        <w:trPr>
          <w:trHeight w:val="413"/>
        </w:trPr>
        <w:tc>
          <w:tcPr>
            <w:tcW w:w="23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Diseño de Sistemas de Acueductos</w:t>
            </w:r>
          </w:p>
        </w:tc>
        <w:tc>
          <w:tcPr>
            <w:tcW w:w="14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15 sistemas diseñados</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DD46BC" w:rsidRDefault="00DD46BC">
            <w:pPr>
              <w:ind w:hanging="47"/>
              <w:jc w:val="center"/>
              <w:rPr>
                <w:rFonts w:ascii="Calibri" w:eastAsia="Calibri" w:hAnsi="Calibri" w:cs="Calibri"/>
                <w:color w:val="000000" w:themeColor="text1"/>
                <w:sz w:val="20"/>
                <w:szCs w:val="20"/>
              </w:rPr>
            </w:pPr>
            <w:r w:rsidRPr="00DD46BC">
              <w:rPr>
                <w:rFonts w:ascii="Calibri" w:eastAsia="Calibri" w:hAnsi="Calibri" w:cs="Calibri"/>
                <w:color w:val="000000" w:themeColor="text1"/>
                <w:sz w:val="20"/>
                <w:szCs w:val="20"/>
              </w:rPr>
              <w:t>21</w:t>
            </w:r>
            <w:r w:rsidR="00BA7F00" w:rsidRPr="00DD46BC">
              <w:rPr>
                <w:rFonts w:ascii="Calibri" w:eastAsia="Calibri" w:hAnsi="Calibri" w:cs="Calibri"/>
                <w:color w:val="000000" w:themeColor="text1"/>
                <w:sz w:val="20"/>
                <w:szCs w:val="20"/>
              </w:rPr>
              <w:t xml:space="preserve"> sistemas diseñados</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DD46BC">
            <w:pPr>
              <w:jc w:val="center"/>
              <w:rPr>
                <w:rFonts w:ascii="Calibri" w:eastAsia="Calibri" w:hAnsi="Calibri" w:cs="Calibri"/>
                <w:sz w:val="20"/>
                <w:szCs w:val="20"/>
              </w:rPr>
            </w:pPr>
            <w:r>
              <w:rPr>
                <w:rFonts w:ascii="Calibri" w:eastAsia="Calibri" w:hAnsi="Calibri" w:cs="Calibri"/>
                <w:sz w:val="20"/>
                <w:szCs w:val="20"/>
              </w:rPr>
              <w:t>140</w:t>
            </w:r>
            <w:r w:rsidR="00BA7F00">
              <w:rPr>
                <w:rFonts w:ascii="Calibri" w:eastAsia="Calibri" w:hAnsi="Calibri" w:cs="Calibri"/>
                <w:sz w:val="20"/>
                <w:szCs w:val="20"/>
              </w:rPr>
              <w:t>%</w:t>
            </w:r>
          </w:p>
        </w:tc>
      </w:tr>
      <w:tr w:rsidR="000C20AD" w:rsidTr="00452069">
        <w:trPr>
          <w:trHeight w:val="413"/>
        </w:trPr>
        <w:tc>
          <w:tcPr>
            <w:tcW w:w="23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3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rPr>
                <w:rFonts w:ascii="Calibri" w:eastAsia="Calibri" w:hAnsi="Calibri" w:cs="Calibri"/>
                <w:sz w:val="20"/>
                <w:szCs w:val="20"/>
              </w:rPr>
            </w:pPr>
            <w:r>
              <w:rPr>
                <w:rFonts w:ascii="Calibri" w:eastAsia="Calibri" w:hAnsi="Calibri" w:cs="Calibri"/>
                <w:sz w:val="20"/>
                <w:szCs w:val="20"/>
              </w:rPr>
              <w:t>Campaña de sensibilización comunitaria</w:t>
            </w:r>
          </w:p>
        </w:tc>
        <w:tc>
          <w:tcPr>
            <w:tcW w:w="14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6492E">
            <w:pPr>
              <w:jc w:val="center"/>
              <w:rPr>
                <w:rFonts w:ascii="Calibri" w:eastAsia="Calibri" w:hAnsi="Calibri" w:cs="Calibri"/>
                <w:sz w:val="20"/>
                <w:szCs w:val="20"/>
              </w:rPr>
            </w:pPr>
            <w:r>
              <w:rPr>
                <w:rFonts w:ascii="Calibri" w:eastAsia="Calibri" w:hAnsi="Calibri" w:cs="Calibri"/>
                <w:sz w:val="20"/>
                <w:szCs w:val="20"/>
              </w:rPr>
              <w:t>4 campañas</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DD46BC" w:rsidRDefault="00DD46BC">
            <w:pPr>
              <w:jc w:val="center"/>
              <w:rPr>
                <w:rFonts w:ascii="Calibri" w:eastAsia="Calibri" w:hAnsi="Calibri" w:cs="Calibri"/>
                <w:color w:val="000000" w:themeColor="text1"/>
                <w:sz w:val="20"/>
                <w:szCs w:val="20"/>
              </w:rPr>
            </w:pPr>
            <w:r w:rsidRPr="00DD46BC">
              <w:rPr>
                <w:rFonts w:ascii="Calibri" w:eastAsia="Calibri" w:hAnsi="Calibri" w:cs="Calibri"/>
                <w:color w:val="000000" w:themeColor="text1"/>
                <w:sz w:val="20"/>
                <w:szCs w:val="20"/>
              </w:rPr>
              <w:t>3</w:t>
            </w:r>
            <w:r w:rsidR="00BA7F00" w:rsidRPr="00DD46BC">
              <w:rPr>
                <w:rFonts w:ascii="Calibri" w:eastAsia="Calibri" w:hAnsi="Calibri" w:cs="Calibri"/>
                <w:color w:val="000000" w:themeColor="text1"/>
                <w:sz w:val="20"/>
                <w:szCs w:val="20"/>
              </w:rPr>
              <w:t xml:space="preserve"> campañas</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DD46BC">
            <w:pPr>
              <w:jc w:val="center"/>
              <w:rPr>
                <w:rFonts w:ascii="Calibri" w:eastAsia="Calibri" w:hAnsi="Calibri" w:cs="Calibri"/>
                <w:sz w:val="20"/>
                <w:szCs w:val="20"/>
              </w:rPr>
            </w:pPr>
            <w:r>
              <w:rPr>
                <w:rFonts w:ascii="Calibri" w:eastAsia="Calibri" w:hAnsi="Calibri" w:cs="Calibri"/>
                <w:sz w:val="20"/>
                <w:szCs w:val="20"/>
              </w:rPr>
              <w:t>75</w:t>
            </w:r>
            <w:r w:rsidR="00BA7F00">
              <w:rPr>
                <w:rFonts w:ascii="Calibri" w:eastAsia="Calibri" w:hAnsi="Calibri" w:cs="Calibri"/>
                <w:sz w:val="20"/>
                <w:szCs w:val="20"/>
              </w:rPr>
              <w:t>%</w:t>
            </w:r>
          </w:p>
        </w:tc>
      </w:tr>
      <w:tr w:rsidR="0009403B" w:rsidRPr="0009403B" w:rsidTr="00452069">
        <w:trPr>
          <w:trHeight w:val="413"/>
        </w:trPr>
        <w:tc>
          <w:tcPr>
            <w:tcW w:w="23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9403B" w:rsidRDefault="0009403B">
            <w:pPr>
              <w:widowControl w:val="0"/>
              <w:pBdr>
                <w:top w:val="nil"/>
                <w:left w:val="nil"/>
                <w:bottom w:val="nil"/>
                <w:right w:val="nil"/>
                <w:between w:val="nil"/>
              </w:pBdr>
              <w:spacing w:line="276" w:lineRule="auto"/>
              <w:rPr>
                <w:rFonts w:ascii="Calibri" w:eastAsia="Calibri" w:hAnsi="Calibri" w:cs="Calibri"/>
                <w:sz w:val="20"/>
                <w:szCs w:val="20"/>
              </w:rPr>
            </w:pPr>
          </w:p>
        </w:tc>
        <w:tc>
          <w:tcPr>
            <w:tcW w:w="3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9403B" w:rsidRPr="0009403B" w:rsidRDefault="0009403B">
            <w:pPr>
              <w:rPr>
                <w:rFonts w:ascii="Calibri" w:eastAsia="Calibri" w:hAnsi="Calibri" w:cs="Calibri"/>
                <w:sz w:val="20"/>
                <w:szCs w:val="20"/>
                <w:lang w:val="es-DO"/>
              </w:rPr>
            </w:pPr>
            <w:r w:rsidRPr="005D447E">
              <w:rPr>
                <w:rFonts w:ascii="Calibri" w:eastAsia="Calibri" w:hAnsi="Calibri" w:cs="Calibri"/>
                <w:sz w:val="20"/>
                <w:szCs w:val="20"/>
                <w:lang w:val="es-DO"/>
              </w:rPr>
              <w:t>Evaluación de Vulnerabilidad de acueductos y alcantarillados</w:t>
            </w:r>
          </w:p>
        </w:tc>
        <w:tc>
          <w:tcPr>
            <w:tcW w:w="14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9403B" w:rsidRPr="0009403B" w:rsidRDefault="0009403B" w:rsidP="0096492E">
            <w:pPr>
              <w:jc w:val="center"/>
              <w:rPr>
                <w:rFonts w:ascii="Calibri" w:eastAsia="Calibri" w:hAnsi="Calibri" w:cs="Calibri"/>
                <w:sz w:val="20"/>
                <w:szCs w:val="20"/>
                <w:lang w:val="es-DO"/>
              </w:rPr>
            </w:pPr>
            <w:r>
              <w:rPr>
                <w:rFonts w:ascii="Calibri" w:eastAsia="Calibri" w:hAnsi="Calibri" w:cs="Calibri"/>
                <w:sz w:val="20"/>
                <w:szCs w:val="20"/>
                <w:lang w:val="es-DO"/>
              </w:rPr>
              <w:t>6 evaluaciones</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9403B" w:rsidRPr="00DD46BC" w:rsidRDefault="00DD46BC">
            <w:pPr>
              <w:jc w:val="center"/>
              <w:rPr>
                <w:rFonts w:ascii="Calibri" w:eastAsia="Calibri" w:hAnsi="Calibri" w:cs="Calibri"/>
                <w:color w:val="000000" w:themeColor="text1"/>
                <w:sz w:val="20"/>
                <w:szCs w:val="20"/>
                <w:lang w:val="es-DO"/>
              </w:rPr>
            </w:pPr>
            <w:r w:rsidRPr="00DD46BC">
              <w:rPr>
                <w:rFonts w:ascii="Calibri" w:eastAsia="Calibri" w:hAnsi="Calibri" w:cs="Calibri"/>
                <w:color w:val="000000" w:themeColor="text1"/>
                <w:sz w:val="20"/>
                <w:szCs w:val="20"/>
                <w:lang w:val="es-DO"/>
              </w:rPr>
              <w:t>7</w:t>
            </w:r>
            <w:r w:rsidR="0009403B" w:rsidRPr="00DD46BC">
              <w:rPr>
                <w:rFonts w:ascii="Calibri" w:eastAsia="Calibri" w:hAnsi="Calibri" w:cs="Calibri"/>
                <w:color w:val="000000" w:themeColor="text1"/>
                <w:sz w:val="20"/>
                <w:szCs w:val="20"/>
                <w:lang w:val="es-DO"/>
              </w:rPr>
              <w:t xml:space="preserve"> evaluaciones</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9403B" w:rsidRPr="0009403B" w:rsidRDefault="00DD46BC">
            <w:pPr>
              <w:jc w:val="center"/>
              <w:rPr>
                <w:rFonts w:ascii="Calibri" w:eastAsia="Calibri" w:hAnsi="Calibri" w:cs="Calibri"/>
                <w:sz w:val="20"/>
                <w:szCs w:val="20"/>
                <w:lang w:val="es-DO"/>
              </w:rPr>
            </w:pPr>
            <w:r>
              <w:rPr>
                <w:rFonts w:ascii="Calibri" w:eastAsia="Calibri" w:hAnsi="Calibri" w:cs="Calibri"/>
                <w:sz w:val="20"/>
                <w:szCs w:val="20"/>
              </w:rPr>
              <w:t>177%</w:t>
            </w:r>
          </w:p>
        </w:tc>
      </w:tr>
      <w:tr w:rsidR="000C20AD" w:rsidTr="00452069">
        <w:trPr>
          <w:trHeight w:val="413"/>
        </w:trPr>
        <w:tc>
          <w:tcPr>
            <w:tcW w:w="23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09403B" w:rsidRDefault="000C20AD">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3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Revisión y aprobación de proyectos externos</w:t>
            </w:r>
          </w:p>
        </w:tc>
        <w:tc>
          <w:tcPr>
            <w:tcW w:w="14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6492E">
            <w:pPr>
              <w:jc w:val="center"/>
              <w:rPr>
                <w:rFonts w:ascii="Calibri" w:eastAsia="Calibri" w:hAnsi="Calibri" w:cs="Calibri"/>
                <w:sz w:val="20"/>
                <w:szCs w:val="20"/>
              </w:rPr>
            </w:pPr>
            <w:r>
              <w:rPr>
                <w:rFonts w:ascii="Calibri" w:eastAsia="Calibri" w:hAnsi="Calibri" w:cs="Calibri"/>
                <w:sz w:val="20"/>
                <w:szCs w:val="20"/>
              </w:rPr>
              <w:t>6 evaluaciones</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DD46BC" w:rsidRDefault="00DD46BC">
            <w:pPr>
              <w:jc w:val="center"/>
              <w:rPr>
                <w:rFonts w:ascii="Calibri" w:eastAsia="Calibri" w:hAnsi="Calibri" w:cs="Calibri"/>
                <w:color w:val="000000" w:themeColor="text1"/>
                <w:sz w:val="20"/>
                <w:szCs w:val="20"/>
              </w:rPr>
            </w:pPr>
            <w:r w:rsidRPr="00DD46BC">
              <w:rPr>
                <w:rFonts w:ascii="Calibri" w:eastAsia="Calibri" w:hAnsi="Calibri" w:cs="Calibri"/>
                <w:color w:val="000000" w:themeColor="text1"/>
                <w:sz w:val="20"/>
                <w:szCs w:val="20"/>
              </w:rPr>
              <w:t>5</w:t>
            </w:r>
            <w:r w:rsidR="00BA7F00" w:rsidRPr="00DD46BC">
              <w:rPr>
                <w:rFonts w:ascii="Calibri" w:eastAsia="Calibri" w:hAnsi="Calibri" w:cs="Calibri"/>
                <w:color w:val="000000" w:themeColor="text1"/>
                <w:sz w:val="20"/>
                <w:szCs w:val="20"/>
              </w:rPr>
              <w:t xml:space="preserve"> evaluaciones</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DD46BC">
            <w:pPr>
              <w:jc w:val="center"/>
              <w:rPr>
                <w:rFonts w:ascii="Calibri" w:eastAsia="Calibri" w:hAnsi="Calibri" w:cs="Calibri"/>
                <w:sz w:val="20"/>
                <w:szCs w:val="20"/>
              </w:rPr>
            </w:pPr>
            <w:r>
              <w:rPr>
                <w:rFonts w:ascii="Calibri" w:eastAsia="Calibri" w:hAnsi="Calibri" w:cs="Calibri"/>
                <w:sz w:val="20"/>
                <w:szCs w:val="20"/>
              </w:rPr>
              <w:t>83</w:t>
            </w:r>
            <w:r w:rsidR="00BA7F00">
              <w:rPr>
                <w:rFonts w:ascii="Calibri" w:eastAsia="Calibri" w:hAnsi="Calibri" w:cs="Calibri"/>
                <w:sz w:val="20"/>
                <w:szCs w:val="20"/>
              </w:rPr>
              <w:t>%</w:t>
            </w:r>
          </w:p>
        </w:tc>
      </w:tr>
    </w:tbl>
    <w:p w:rsidR="000C20AD" w:rsidRDefault="000C20AD">
      <w:pPr>
        <w:ind w:firstLine="709"/>
        <w:jc w:val="both"/>
        <w:rPr>
          <w:b/>
        </w:rPr>
      </w:pPr>
    </w:p>
    <w:p w:rsidR="00DE6974" w:rsidRDefault="00DE6974" w:rsidP="003D5EA8">
      <w:pPr>
        <w:jc w:val="both"/>
        <w:rPr>
          <w:b/>
        </w:rPr>
      </w:pPr>
    </w:p>
    <w:p w:rsidR="000C20AD" w:rsidRPr="005D447E" w:rsidRDefault="00BA7F00" w:rsidP="0095067C">
      <w:pPr>
        <w:pStyle w:val="Ttulo2"/>
        <w:numPr>
          <w:ilvl w:val="0"/>
          <w:numId w:val="9"/>
        </w:numPr>
        <w:rPr>
          <w:rFonts w:asciiTheme="minorHAnsi" w:eastAsia="Calibri" w:hAnsiTheme="minorHAnsi"/>
          <w:color w:val="FF0000"/>
          <w:lang w:val="es-DO"/>
        </w:rPr>
      </w:pPr>
      <w:bookmarkStart w:id="13" w:name="_Toc110509632"/>
      <w:r w:rsidRPr="005D447E">
        <w:rPr>
          <w:rFonts w:asciiTheme="minorHAnsi" w:eastAsia="Calibri" w:hAnsiTheme="minorHAnsi"/>
          <w:color w:val="FF0000"/>
          <w:lang w:val="es-DO"/>
        </w:rPr>
        <w:t>Dirección de Tratamiento del Agua</w:t>
      </w:r>
      <w:bookmarkEnd w:id="13"/>
    </w:p>
    <w:p w:rsidR="00E51AD5" w:rsidRPr="0096492E" w:rsidRDefault="00E51AD5" w:rsidP="00E51AD5">
      <w:pPr>
        <w:rPr>
          <w:rFonts w:eastAsia="Calibri"/>
          <w:lang w:val="es-DO"/>
        </w:rPr>
      </w:pPr>
    </w:p>
    <w:p w:rsidR="000C20AD" w:rsidRPr="001D4136" w:rsidRDefault="00BA7F0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La Dirección de </w:t>
      </w:r>
      <w:r w:rsidR="000B44B4">
        <w:rPr>
          <w:rFonts w:ascii="Calibri" w:eastAsia="Calibri" w:hAnsi="Calibri" w:cs="Calibri"/>
          <w:color w:val="000000"/>
          <w:lang w:val="es-DO"/>
        </w:rPr>
        <w:t>Tratamiento del Agua para el 3er</w:t>
      </w:r>
      <w:r w:rsidRPr="00247FAA">
        <w:rPr>
          <w:rFonts w:ascii="Calibri" w:eastAsia="Calibri" w:hAnsi="Calibri" w:cs="Calibri"/>
          <w:color w:val="000000"/>
          <w:lang w:val="es-DO"/>
        </w:rPr>
        <w:t xml:space="preserve"> trimestre del año prese</w:t>
      </w:r>
      <w:r w:rsidR="009B2E17">
        <w:rPr>
          <w:rFonts w:ascii="Calibri" w:eastAsia="Calibri" w:hAnsi="Calibri" w:cs="Calibri"/>
          <w:color w:val="000000"/>
          <w:lang w:val="es-DO"/>
        </w:rPr>
        <w:t xml:space="preserve">ntó una programación total de </w:t>
      </w:r>
      <w:r w:rsidR="009B2E17" w:rsidRPr="0096492E">
        <w:rPr>
          <w:rFonts w:ascii="Calibri" w:eastAsia="Calibri" w:hAnsi="Calibri" w:cs="Calibri"/>
          <w:lang w:val="es-DO"/>
        </w:rPr>
        <w:t>14</w:t>
      </w:r>
      <w:r w:rsidRPr="0096492E">
        <w:rPr>
          <w:rFonts w:ascii="Calibri" w:eastAsia="Calibri" w:hAnsi="Calibri" w:cs="Calibri"/>
          <w:lang w:val="es-DO"/>
        </w:rPr>
        <w:t xml:space="preserve"> productos, de los cuales obtuvo un </w:t>
      </w:r>
      <w:r w:rsidR="00723107" w:rsidRPr="000B44B4">
        <w:rPr>
          <w:rFonts w:ascii="Calibri" w:eastAsia="Calibri" w:hAnsi="Calibri" w:cs="Calibri"/>
          <w:b/>
          <w:color w:val="FF0000"/>
          <w:lang w:val="es-DO"/>
        </w:rPr>
        <w:t xml:space="preserve">Avance General de </w:t>
      </w:r>
      <w:r w:rsidR="00DD7B26" w:rsidRPr="000B44B4">
        <w:rPr>
          <w:rFonts w:ascii="Calibri" w:eastAsia="Calibri" w:hAnsi="Calibri" w:cs="Calibri"/>
          <w:b/>
          <w:color w:val="FF0000"/>
          <w:lang w:val="es-DO"/>
        </w:rPr>
        <w:t>8</w:t>
      </w:r>
      <w:r w:rsidR="00723107" w:rsidRPr="000B44B4">
        <w:rPr>
          <w:rFonts w:ascii="Calibri" w:eastAsia="Calibri" w:hAnsi="Calibri" w:cs="Calibri"/>
          <w:b/>
          <w:color w:val="FF0000"/>
          <w:lang w:val="es-DO"/>
        </w:rPr>
        <w:t>3</w:t>
      </w:r>
      <w:r w:rsidRPr="000B44B4">
        <w:rPr>
          <w:rFonts w:ascii="Calibri" w:eastAsia="Calibri" w:hAnsi="Calibri" w:cs="Calibri"/>
          <w:b/>
          <w:color w:val="FF0000"/>
          <w:lang w:val="es-DO"/>
        </w:rPr>
        <w:t>%</w:t>
      </w:r>
      <w:r w:rsidRPr="000B44B4">
        <w:rPr>
          <w:rFonts w:ascii="Calibri" w:eastAsia="Calibri" w:hAnsi="Calibri" w:cs="Calibri"/>
          <w:color w:val="FF0000"/>
          <w:lang w:val="es-DO"/>
        </w:rPr>
        <w:t xml:space="preserve">. </w:t>
      </w:r>
      <w:r w:rsidRPr="001D4136">
        <w:rPr>
          <w:rFonts w:ascii="Calibri" w:eastAsia="Calibri" w:hAnsi="Calibri" w:cs="Calibri"/>
          <w:color w:val="000000"/>
          <w:lang w:val="es-DO"/>
        </w:rPr>
        <w:t>A continuación, los principales productos del área:</w:t>
      </w:r>
    </w:p>
    <w:p w:rsidR="000C20AD" w:rsidRPr="001D4136" w:rsidRDefault="000C20AD">
      <w:pPr>
        <w:jc w:val="both"/>
        <w:rPr>
          <w:rFonts w:ascii="Calibri" w:eastAsia="Calibri" w:hAnsi="Calibri" w:cs="Calibri"/>
          <w:b/>
          <w:sz w:val="20"/>
          <w:szCs w:val="20"/>
          <w:lang w:val="es-DO"/>
        </w:rPr>
      </w:pPr>
    </w:p>
    <w:tbl>
      <w:tblPr>
        <w:tblStyle w:val="afffffffffffffffc"/>
        <w:tblW w:w="9331" w:type="dxa"/>
        <w:tblInd w:w="0" w:type="dxa"/>
        <w:tblLayout w:type="fixed"/>
        <w:tblLook w:val="0400" w:firstRow="0" w:lastRow="0" w:firstColumn="0" w:lastColumn="0" w:noHBand="0" w:noVBand="1"/>
      </w:tblPr>
      <w:tblGrid>
        <w:gridCol w:w="2118"/>
        <w:gridCol w:w="3267"/>
        <w:gridCol w:w="1437"/>
        <w:gridCol w:w="1168"/>
        <w:gridCol w:w="1341"/>
      </w:tblGrid>
      <w:tr w:rsidR="000C20AD" w:rsidTr="00482524">
        <w:trPr>
          <w:trHeight w:val="567"/>
        </w:trPr>
        <w:tc>
          <w:tcPr>
            <w:tcW w:w="211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Objetivo Específico del PEI</w:t>
            </w:r>
          </w:p>
        </w:tc>
        <w:tc>
          <w:tcPr>
            <w:tcW w:w="326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Producto</w:t>
            </w:r>
          </w:p>
        </w:tc>
        <w:tc>
          <w:tcPr>
            <w:tcW w:w="14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FB6429">
            <w:pPr>
              <w:jc w:val="cente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16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Ejecutado</w:t>
            </w:r>
          </w:p>
        </w:tc>
        <w:tc>
          <w:tcPr>
            <w:tcW w:w="134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Avance del Producto</w:t>
            </w:r>
          </w:p>
        </w:tc>
      </w:tr>
      <w:tr w:rsidR="00DE6974" w:rsidTr="00736572">
        <w:trPr>
          <w:trHeight w:val="399"/>
        </w:trPr>
        <w:tc>
          <w:tcPr>
            <w:tcW w:w="2118"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OE 1: Mejorar la Cobertura y Calidad del Servicio de Agua Potable</w:t>
            </w:r>
          </w:p>
          <w:p w:rsidR="00DE6974" w:rsidRPr="00247FAA" w:rsidRDefault="00DE6974">
            <w:pPr>
              <w:rPr>
                <w:rFonts w:ascii="Calibri" w:eastAsia="Calibri" w:hAnsi="Calibri" w:cs="Calibri"/>
                <w:sz w:val="20"/>
                <w:szCs w:val="20"/>
                <w:lang w:val="es-DO"/>
              </w:rPr>
            </w:pPr>
          </w:p>
          <w:p w:rsidR="00DE6974" w:rsidRPr="00247FAA" w:rsidRDefault="00DE6974">
            <w:pPr>
              <w:rPr>
                <w:rFonts w:ascii="Calibri" w:eastAsia="Calibri" w:hAnsi="Calibri" w:cs="Calibri"/>
                <w:sz w:val="20"/>
                <w:szCs w:val="20"/>
                <w:lang w:val="es-DO"/>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Sistemas de Medición instalados en las plantas potabilizadoras</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96492E">
            <w:pPr>
              <w:jc w:val="center"/>
              <w:rPr>
                <w:rFonts w:ascii="Calibri" w:eastAsia="Calibri" w:hAnsi="Calibri" w:cs="Calibri"/>
                <w:sz w:val="20"/>
                <w:szCs w:val="20"/>
              </w:rPr>
            </w:pPr>
            <w:r>
              <w:rPr>
                <w:rFonts w:ascii="Calibri" w:eastAsia="Calibri" w:hAnsi="Calibri" w:cs="Calibri"/>
                <w:sz w:val="20"/>
                <w:szCs w:val="20"/>
              </w:rPr>
              <w:t>6</w:t>
            </w:r>
            <w:r w:rsidR="00DE6974">
              <w:rPr>
                <w:rFonts w:ascii="Calibri" w:eastAsia="Calibri" w:hAnsi="Calibri" w:cs="Calibri"/>
                <w:sz w:val="20"/>
                <w:szCs w:val="20"/>
              </w:rPr>
              <w:t xml:space="preserve"> unidades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7</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140%</w:t>
            </w:r>
          </w:p>
        </w:tc>
      </w:tr>
      <w:tr w:rsidR="00DE6974" w:rsidTr="00736572">
        <w:trPr>
          <w:trHeight w:val="404"/>
        </w:trPr>
        <w:tc>
          <w:tcPr>
            <w:tcW w:w="2118"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Cobertura de Abastecimiento de Sustancias Químicas</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25%</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ind w:hanging="47"/>
              <w:jc w:val="center"/>
              <w:rPr>
                <w:rFonts w:ascii="Calibri" w:eastAsia="Calibri" w:hAnsi="Calibri" w:cs="Calibri"/>
                <w:sz w:val="20"/>
                <w:szCs w:val="20"/>
              </w:rPr>
            </w:pPr>
            <w:r w:rsidRPr="0096492E">
              <w:rPr>
                <w:rFonts w:ascii="Calibri" w:eastAsia="Calibri" w:hAnsi="Calibri" w:cs="Calibri"/>
                <w:color w:val="FF0000"/>
                <w:sz w:val="20"/>
                <w:szCs w:val="20"/>
              </w:rPr>
              <w:t>25%</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100%</w:t>
            </w:r>
          </w:p>
        </w:tc>
      </w:tr>
      <w:tr w:rsidR="00DE6974" w:rsidTr="00736572">
        <w:trPr>
          <w:trHeight w:val="404"/>
        </w:trPr>
        <w:tc>
          <w:tcPr>
            <w:tcW w:w="2118"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Reporte de Consumo y Existencia de Sustancias Químicas</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3 reportes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 xml:space="preserve">3 </w:t>
            </w:r>
            <w:r>
              <w:rPr>
                <w:rFonts w:ascii="Calibri" w:eastAsia="Calibri" w:hAnsi="Calibri" w:cs="Calibri"/>
                <w:sz w:val="20"/>
                <w:szCs w:val="20"/>
              </w:rPr>
              <w:t>reportes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100%</w:t>
            </w:r>
          </w:p>
        </w:tc>
      </w:tr>
      <w:tr w:rsidR="00DE6974" w:rsidTr="00736572">
        <w:trPr>
          <w:trHeight w:val="404"/>
        </w:trPr>
        <w:tc>
          <w:tcPr>
            <w:tcW w:w="2118"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Mejora de Procesos en Plantas Potabilizadoras</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96492E" w:rsidP="00723107">
            <w:pPr>
              <w:jc w:val="center"/>
              <w:rPr>
                <w:rFonts w:ascii="Calibri" w:eastAsia="Calibri" w:hAnsi="Calibri" w:cs="Calibri"/>
                <w:sz w:val="20"/>
                <w:szCs w:val="20"/>
              </w:rPr>
            </w:pPr>
            <w:r>
              <w:rPr>
                <w:rFonts w:ascii="Calibri" w:eastAsia="Calibri" w:hAnsi="Calibri" w:cs="Calibri"/>
                <w:sz w:val="20"/>
                <w:szCs w:val="20"/>
              </w:rPr>
              <w:t>78</w:t>
            </w:r>
            <w:r w:rsidR="00DE6974">
              <w:rPr>
                <w:rFonts w:ascii="Calibri" w:eastAsia="Calibri" w:hAnsi="Calibri" w:cs="Calibri"/>
                <w:sz w:val="20"/>
                <w:szCs w:val="20"/>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48</w:t>
            </w:r>
            <w:r>
              <w:rPr>
                <w:rFonts w:ascii="Calibri" w:eastAsia="Calibri" w:hAnsi="Calibri" w:cs="Calibri"/>
                <w:sz w:val="20"/>
                <w:szCs w:val="20"/>
              </w:rPr>
              <w:t>%</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80%</w:t>
            </w:r>
          </w:p>
        </w:tc>
      </w:tr>
      <w:tr w:rsidR="00DE6974" w:rsidTr="00736572">
        <w:trPr>
          <w:trHeight w:val="404"/>
        </w:trPr>
        <w:tc>
          <w:tcPr>
            <w:tcW w:w="2118"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Cobertura de Sistemas de Cloración</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98%</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96492E">
            <w:pPr>
              <w:jc w:val="center"/>
              <w:rPr>
                <w:rFonts w:ascii="Calibri" w:eastAsia="Calibri" w:hAnsi="Calibri" w:cs="Calibri"/>
                <w:sz w:val="20"/>
                <w:szCs w:val="20"/>
              </w:rPr>
            </w:pPr>
            <w:r w:rsidRPr="0096492E">
              <w:rPr>
                <w:rFonts w:ascii="Calibri" w:eastAsia="Calibri" w:hAnsi="Calibri" w:cs="Calibri"/>
                <w:color w:val="FF0000"/>
                <w:sz w:val="20"/>
                <w:szCs w:val="20"/>
              </w:rPr>
              <w:t>100</w:t>
            </w:r>
            <w:r w:rsidR="00DE6974" w:rsidRPr="0096492E">
              <w:rPr>
                <w:rFonts w:ascii="Calibri" w:eastAsia="Calibri" w:hAnsi="Calibri" w:cs="Calibri"/>
                <w:color w:val="FF0000"/>
                <w:sz w:val="20"/>
                <w:szCs w:val="20"/>
              </w:rPr>
              <w:t>%</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99%</w:t>
            </w:r>
          </w:p>
        </w:tc>
      </w:tr>
      <w:tr w:rsidR="00DE6974" w:rsidTr="00736572">
        <w:trPr>
          <w:trHeight w:val="404"/>
        </w:trPr>
        <w:tc>
          <w:tcPr>
            <w:tcW w:w="2118"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 xml:space="preserve">Informe de situación Actual de Plantas Potabilizadoras </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25%</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25%</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100%</w:t>
            </w:r>
          </w:p>
        </w:tc>
      </w:tr>
      <w:tr w:rsidR="00DE6974" w:rsidTr="00736572">
        <w:trPr>
          <w:trHeight w:val="404"/>
        </w:trPr>
        <w:tc>
          <w:tcPr>
            <w:tcW w:w="2118"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Mejoramiento de Infraestructuras de Plantas Potabilizadoras</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15 unidades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17</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113%</w:t>
            </w:r>
          </w:p>
        </w:tc>
      </w:tr>
      <w:tr w:rsidR="00DE6974" w:rsidTr="00736572">
        <w:trPr>
          <w:trHeight w:val="404"/>
        </w:trPr>
        <w:tc>
          <w:tcPr>
            <w:tcW w:w="2118"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Mantenimiento Preventivo en Plantas Potabilizadoras, implementado</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96492E">
            <w:pPr>
              <w:jc w:val="center"/>
              <w:rPr>
                <w:rFonts w:ascii="Calibri" w:eastAsia="Calibri" w:hAnsi="Calibri" w:cs="Calibri"/>
                <w:sz w:val="20"/>
                <w:szCs w:val="20"/>
              </w:rPr>
            </w:pPr>
            <w:r>
              <w:rPr>
                <w:rFonts w:ascii="Calibri" w:eastAsia="Calibri" w:hAnsi="Calibri" w:cs="Calibri"/>
                <w:sz w:val="20"/>
                <w:szCs w:val="20"/>
              </w:rPr>
              <w:t>35</w:t>
            </w:r>
            <w:r w:rsidR="00DE6974">
              <w:rPr>
                <w:rFonts w:ascii="Calibri" w:eastAsia="Calibri" w:hAnsi="Calibri" w:cs="Calibri"/>
                <w:sz w:val="20"/>
                <w:szCs w:val="20"/>
              </w:rPr>
              <w:t xml:space="preserve"> unidades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27</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75%</w:t>
            </w:r>
          </w:p>
        </w:tc>
      </w:tr>
      <w:tr w:rsidR="00DE6974" w:rsidTr="00736572">
        <w:trPr>
          <w:trHeight w:val="404"/>
        </w:trPr>
        <w:tc>
          <w:tcPr>
            <w:tcW w:w="211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DE6974" w:rsidRPr="00DE6974" w:rsidRDefault="00DE6974" w:rsidP="00DE6974">
            <w:pPr>
              <w:jc w:val="center"/>
              <w:rPr>
                <w:color w:val="FFFFFF" w:themeColor="background1"/>
              </w:rPr>
            </w:pPr>
            <w:r w:rsidRPr="00DE6974">
              <w:rPr>
                <w:rFonts w:ascii="Calibri" w:eastAsia="Calibri" w:hAnsi="Calibri" w:cs="Calibri"/>
                <w:b/>
                <w:color w:val="FFFFFF" w:themeColor="background1"/>
                <w:sz w:val="20"/>
                <w:szCs w:val="20"/>
              </w:rPr>
              <w:lastRenderedPageBreak/>
              <w:t>Objetivo Específico del PEI</w:t>
            </w:r>
          </w:p>
        </w:tc>
        <w:tc>
          <w:tcPr>
            <w:tcW w:w="326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DE6974" w:rsidRPr="00DE6974" w:rsidRDefault="00DE6974" w:rsidP="00DE6974">
            <w:pPr>
              <w:jc w:val="center"/>
              <w:rPr>
                <w:color w:val="FFFFFF" w:themeColor="background1"/>
              </w:rPr>
            </w:pPr>
            <w:r w:rsidRPr="00DE6974">
              <w:rPr>
                <w:rFonts w:ascii="Calibri" w:eastAsia="Calibri" w:hAnsi="Calibri" w:cs="Calibri"/>
                <w:b/>
                <w:color w:val="FFFFFF" w:themeColor="background1"/>
                <w:sz w:val="20"/>
                <w:szCs w:val="20"/>
              </w:rPr>
              <w:t>Producto</w:t>
            </w:r>
          </w:p>
        </w:tc>
        <w:tc>
          <w:tcPr>
            <w:tcW w:w="14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DE6974" w:rsidRPr="00DE6974" w:rsidRDefault="00FB6429" w:rsidP="00DE6974">
            <w:pPr>
              <w:jc w:val="center"/>
              <w:rPr>
                <w:color w:val="FFFFFF" w:themeColor="background1"/>
              </w:rPr>
            </w:pPr>
            <w:r>
              <w:rPr>
                <w:rFonts w:ascii="Calibri" w:eastAsia="Calibri" w:hAnsi="Calibri" w:cs="Calibri"/>
                <w:b/>
                <w:color w:val="FFFFFF" w:themeColor="background1"/>
                <w:sz w:val="20"/>
                <w:szCs w:val="20"/>
              </w:rPr>
              <w:t>Meta física 3er</w:t>
            </w:r>
            <w:r w:rsidR="00DE6974" w:rsidRPr="00DE6974">
              <w:rPr>
                <w:rFonts w:ascii="Calibri" w:eastAsia="Calibri" w:hAnsi="Calibri" w:cs="Calibri"/>
                <w:b/>
                <w:color w:val="FFFFFF" w:themeColor="background1"/>
                <w:sz w:val="20"/>
                <w:szCs w:val="20"/>
              </w:rPr>
              <w:t xml:space="preserve"> Trimestre 2022</w:t>
            </w:r>
          </w:p>
        </w:tc>
        <w:tc>
          <w:tcPr>
            <w:tcW w:w="116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DE6974" w:rsidRPr="00DE6974" w:rsidRDefault="00DE6974" w:rsidP="00DE6974">
            <w:pPr>
              <w:jc w:val="center"/>
              <w:rPr>
                <w:color w:val="FFFFFF" w:themeColor="background1"/>
              </w:rPr>
            </w:pPr>
            <w:r w:rsidRPr="00DE6974">
              <w:rPr>
                <w:rFonts w:ascii="Calibri" w:eastAsia="Calibri" w:hAnsi="Calibri" w:cs="Calibri"/>
                <w:b/>
                <w:color w:val="FFFFFF" w:themeColor="background1"/>
                <w:sz w:val="20"/>
                <w:szCs w:val="20"/>
              </w:rPr>
              <w:t>Ejecutado</w:t>
            </w:r>
          </w:p>
        </w:tc>
        <w:tc>
          <w:tcPr>
            <w:tcW w:w="134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DE6974" w:rsidRPr="00DE6974" w:rsidRDefault="00DE6974" w:rsidP="00DE6974">
            <w:pPr>
              <w:jc w:val="center"/>
              <w:rPr>
                <w:color w:val="FFFFFF" w:themeColor="background1"/>
              </w:rPr>
            </w:pPr>
            <w:r w:rsidRPr="00DE6974">
              <w:rPr>
                <w:rFonts w:ascii="Calibri" w:eastAsia="Calibri" w:hAnsi="Calibri" w:cs="Calibri"/>
                <w:b/>
                <w:color w:val="FFFFFF" w:themeColor="background1"/>
                <w:sz w:val="20"/>
                <w:szCs w:val="20"/>
              </w:rPr>
              <w:t>Avance del Producto</w:t>
            </w:r>
          </w:p>
        </w:tc>
      </w:tr>
      <w:tr w:rsidR="00DE6974" w:rsidTr="00736572">
        <w:trPr>
          <w:trHeight w:val="404"/>
        </w:trPr>
        <w:tc>
          <w:tcPr>
            <w:tcW w:w="2118"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DE6974" w:rsidRPr="00DE6974" w:rsidRDefault="00DE6974" w:rsidP="00736572">
            <w:pPr>
              <w:rPr>
                <w:rFonts w:ascii="Calibri" w:eastAsia="Calibri" w:hAnsi="Calibri" w:cs="Calibri"/>
                <w:sz w:val="20"/>
                <w:szCs w:val="20"/>
                <w:lang w:val="es-DO"/>
              </w:rPr>
            </w:pPr>
            <w:r w:rsidRPr="00247FAA">
              <w:rPr>
                <w:rFonts w:ascii="Calibri" w:eastAsia="Calibri" w:hAnsi="Calibri" w:cs="Calibri"/>
                <w:sz w:val="20"/>
                <w:szCs w:val="20"/>
                <w:lang w:val="es-DO"/>
              </w:rPr>
              <w:t>OE 2: Aumentar la Cobertura del Servicio de Saneamiento</w:t>
            </w: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Limpieza y Desinfección de Acueductos</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15%</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0%</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0%</w:t>
            </w:r>
          </w:p>
        </w:tc>
      </w:tr>
      <w:tr w:rsidR="00DE6974" w:rsidTr="00736572">
        <w:trPr>
          <w:trHeight w:val="404"/>
        </w:trPr>
        <w:tc>
          <w:tcPr>
            <w:tcW w:w="2118" w:type="dxa"/>
            <w:vMerge/>
            <w:tcBorders>
              <w:left w:val="single" w:sz="4" w:space="0" w:color="000000"/>
              <w:right w:val="single" w:sz="4" w:space="0" w:color="000000"/>
            </w:tcBorders>
            <w:vAlign w:val="center"/>
          </w:tcPr>
          <w:p w:rsidR="00DE6974" w:rsidRPr="00482524" w:rsidRDefault="00DE6974">
            <w:pPr>
              <w:rPr>
                <w:rFonts w:ascii="Calibri" w:eastAsia="Calibri" w:hAnsi="Calibri" w:cs="Calibri"/>
                <w:sz w:val="20"/>
                <w:szCs w:val="20"/>
                <w:lang w:val="es-DO"/>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Mejora Operacional en PTAR</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6 unidades mejoradas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2</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33%</w:t>
            </w:r>
          </w:p>
        </w:tc>
      </w:tr>
      <w:tr w:rsidR="00DE6974" w:rsidTr="00482524">
        <w:trPr>
          <w:trHeight w:val="404"/>
        </w:trPr>
        <w:tc>
          <w:tcPr>
            <w:tcW w:w="2118" w:type="dxa"/>
            <w:vMerge/>
            <w:tcBorders>
              <w:left w:val="single" w:sz="4" w:space="0" w:color="000000"/>
              <w:right w:val="single" w:sz="4" w:space="0" w:color="000000"/>
            </w:tcBorders>
            <w:vAlign w:val="center"/>
          </w:tcPr>
          <w:p w:rsidR="00DE6974" w:rsidRDefault="00DE6974">
            <w:pPr>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Sistema de Medición en PTAR</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96492E">
            <w:pPr>
              <w:jc w:val="center"/>
              <w:rPr>
                <w:rFonts w:ascii="Calibri" w:eastAsia="Calibri" w:hAnsi="Calibri" w:cs="Calibri"/>
                <w:sz w:val="20"/>
                <w:szCs w:val="20"/>
              </w:rPr>
            </w:pPr>
            <w:r>
              <w:rPr>
                <w:rFonts w:ascii="Calibri" w:eastAsia="Calibri" w:hAnsi="Calibri" w:cs="Calibri"/>
                <w:sz w:val="20"/>
                <w:szCs w:val="20"/>
              </w:rPr>
              <w:t>98</w:t>
            </w:r>
            <w:r w:rsidR="00DE6974">
              <w:rPr>
                <w:rFonts w:ascii="Calibri" w:eastAsia="Calibri" w:hAnsi="Calibri" w:cs="Calibri"/>
                <w:sz w:val="20"/>
                <w:szCs w:val="20"/>
              </w:rPr>
              <w:t xml:space="preserve"> unidades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45</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56%</w:t>
            </w:r>
          </w:p>
        </w:tc>
      </w:tr>
      <w:tr w:rsidR="00DE6974" w:rsidTr="00482524">
        <w:trPr>
          <w:trHeight w:val="404"/>
        </w:trPr>
        <w:tc>
          <w:tcPr>
            <w:tcW w:w="2118" w:type="dxa"/>
            <w:vMerge/>
            <w:tcBorders>
              <w:left w:val="single" w:sz="4" w:space="0" w:color="000000"/>
              <w:right w:val="single" w:sz="4" w:space="0" w:color="000000"/>
            </w:tcBorders>
            <w:vAlign w:val="center"/>
          </w:tcPr>
          <w:p w:rsidR="00DE6974" w:rsidRDefault="00DE6974">
            <w:pPr>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Programa de Mantenimiento Preventivo en PTAR</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72 unidades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72</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100%</w:t>
            </w:r>
          </w:p>
        </w:tc>
      </w:tr>
      <w:tr w:rsidR="00DE6974" w:rsidTr="00482524">
        <w:trPr>
          <w:trHeight w:val="404"/>
        </w:trPr>
        <w:tc>
          <w:tcPr>
            <w:tcW w:w="2118" w:type="dxa"/>
            <w:vMerge/>
            <w:tcBorders>
              <w:left w:val="single" w:sz="4" w:space="0" w:color="000000"/>
              <w:right w:val="single" w:sz="4" w:space="0" w:color="000000"/>
            </w:tcBorders>
            <w:vAlign w:val="center"/>
          </w:tcPr>
          <w:p w:rsidR="00DE6974" w:rsidRDefault="00DE6974">
            <w:pPr>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Programa de Evaluación de PTAR</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25% de avance</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sidRPr="0096492E">
              <w:rPr>
                <w:rFonts w:ascii="Calibri" w:eastAsia="Calibri" w:hAnsi="Calibri" w:cs="Calibri"/>
                <w:color w:val="FF0000"/>
                <w:sz w:val="20"/>
                <w:szCs w:val="20"/>
              </w:rPr>
              <w:t xml:space="preserve">25% </w:t>
            </w:r>
            <w:r>
              <w:rPr>
                <w:rFonts w:ascii="Calibri" w:eastAsia="Calibri" w:hAnsi="Calibri" w:cs="Calibri"/>
                <w:sz w:val="20"/>
                <w:szCs w:val="20"/>
              </w:rPr>
              <w:t>de avance</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100%</w:t>
            </w:r>
          </w:p>
        </w:tc>
      </w:tr>
      <w:tr w:rsidR="000C20AD" w:rsidTr="00482524">
        <w:trPr>
          <w:trHeight w:val="404"/>
        </w:trPr>
        <w:tc>
          <w:tcPr>
            <w:tcW w:w="2118" w:type="dxa"/>
            <w:tcBorders>
              <w:left w:val="single" w:sz="4" w:space="0" w:color="000000"/>
              <w:bottom w:val="single" w:sz="4" w:space="0" w:color="000000"/>
              <w:right w:val="single" w:sz="4" w:space="0" w:color="000000"/>
            </w:tcBorders>
            <w:vAlign w:val="center"/>
          </w:tcPr>
          <w:p w:rsidR="000C20AD" w:rsidRDefault="000C20AD">
            <w:pPr>
              <w:rPr>
                <w:rFonts w:ascii="Calibri" w:eastAsia="Calibri" w:hAnsi="Calibri" w:cs="Calibri"/>
                <w:sz w:val="20"/>
                <w:szCs w:val="20"/>
              </w:rPr>
            </w:pPr>
          </w:p>
        </w:tc>
        <w:tc>
          <w:tcPr>
            <w:tcW w:w="3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Plan de Mejoramiento de Infraestructura de PTAR</w:t>
            </w:r>
          </w:p>
        </w:tc>
        <w:tc>
          <w:tcPr>
            <w:tcW w:w="14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3 unidades</w:t>
            </w:r>
          </w:p>
        </w:tc>
        <w:tc>
          <w:tcPr>
            <w:tcW w:w="1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sidRPr="0096492E">
              <w:rPr>
                <w:rFonts w:ascii="Calibri" w:eastAsia="Calibri" w:hAnsi="Calibri" w:cs="Calibri"/>
                <w:color w:val="FF0000"/>
                <w:sz w:val="20"/>
                <w:szCs w:val="20"/>
              </w:rPr>
              <w:t>3</w:t>
            </w:r>
            <w:r>
              <w:rPr>
                <w:rFonts w:ascii="Calibri" w:eastAsia="Calibri" w:hAnsi="Calibri" w:cs="Calibri"/>
                <w:sz w:val="20"/>
                <w:szCs w:val="20"/>
              </w:rPr>
              <w:t xml:space="preserve"> unidades</w:t>
            </w:r>
          </w:p>
        </w:tc>
        <w:tc>
          <w:tcPr>
            <w:tcW w:w="13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jc w:val="center"/>
              <w:rPr>
                <w:rFonts w:ascii="Calibri" w:eastAsia="Calibri" w:hAnsi="Calibri" w:cs="Calibri"/>
                <w:sz w:val="20"/>
                <w:szCs w:val="20"/>
              </w:rPr>
            </w:pPr>
            <w:r>
              <w:rPr>
                <w:rFonts w:ascii="Calibri" w:eastAsia="Calibri" w:hAnsi="Calibri" w:cs="Calibri"/>
                <w:sz w:val="20"/>
                <w:szCs w:val="20"/>
              </w:rPr>
              <w:t>100%</w:t>
            </w:r>
          </w:p>
        </w:tc>
      </w:tr>
    </w:tbl>
    <w:p w:rsidR="00482524" w:rsidRDefault="00482524">
      <w:pPr>
        <w:jc w:val="both"/>
        <w:rPr>
          <w:rFonts w:ascii="Calibri" w:eastAsia="Calibri" w:hAnsi="Calibri" w:cs="Calibri"/>
          <w:b/>
        </w:rPr>
      </w:pPr>
    </w:p>
    <w:p w:rsidR="00DE6974" w:rsidRDefault="00DE6974">
      <w:pPr>
        <w:jc w:val="both"/>
        <w:rPr>
          <w:rFonts w:ascii="Calibri" w:eastAsia="Calibri" w:hAnsi="Calibri" w:cs="Calibri"/>
          <w:b/>
        </w:rPr>
      </w:pPr>
    </w:p>
    <w:p w:rsidR="0095067C" w:rsidRDefault="0095067C">
      <w:pPr>
        <w:jc w:val="both"/>
        <w:rPr>
          <w:rFonts w:ascii="Calibri" w:eastAsia="Calibri" w:hAnsi="Calibri" w:cs="Calibri"/>
          <w:b/>
        </w:rPr>
      </w:pPr>
    </w:p>
    <w:p w:rsidR="000C20AD" w:rsidRDefault="00BA7F00" w:rsidP="0095067C">
      <w:pPr>
        <w:pStyle w:val="Ttulo2"/>
        <w:numPr>
          <w:ilvl w:val="0"/>
          <w:numId w:val="9"/>
        </w:numPr>
        <w:rPr>
          <w:rFonts w:asciiTheme="minorHAnsi" w:eastAsia="Calibri" w:hAnsiTheme="minorHAnsi"/>
          <w:color w:val="072B62" w:themeColor="background2" w:themeShade="40"/>
        </w:rPr>
      </w:pPr>
      <w:bookmarkStart w:id="14" w:name="_Toc110509633"/>
      <w:r w:rsidRPr="00E51AD5">
        <w:rPr>
          <w:rFonts w:asciiTheme="minorHAnsi" w:eastAsia="Calibri" w:hAnsiTheme="minorHAnsi"/>
          <w:color w:val="072B62" w:themeColor="background2" w:themeShade="40"/>
        </w:rPr>
        <w:t>Dirección Comercial</w:t>
      </w:r>
      <w:bookmarkEnd w:id="14"/>
    </w:p>
    <w:p w:rsidR="00E51AD5" w:rsidRPr="00E51AD5" w:rsidRDefault="00E51AD5" w:rsidP="00E51AD5">
      <w:pPr>
        <w:rPr>
          <w:rFonts w:eastAsia="Calibri"/>
        </w:rPr>
      </w:pPr>
    </w:p>
    <w:p w:rsidR="000C20AD" w:rsidRDefault="00BA7F00" w:rsidP="00482524">
      <w:pPr>
        <w:pBdr>
          <w:top w:val="nil"/>
          <w:left w:val="nil"/>
          <w:bottom w:val="nil"/>
          <w:right w:val="nil"/>
          <w:between w:val="nil"/>
        </w:pBdr>
        <w:tabs>
          <w:tab w:val="left" w:pos="3402"/>
          <w:tab w:val="left" w:pos="3969"/>
        </w:tabs>
        <w:spacing w:line="276" w:lineRule="auto"/>
        <w:ind w:left="360"/>
        <w:jc w:val="both"/>
        <w:rPr>
          <w:rFonts w:ascii="Calibri" w:eastAsia="Calibri" w:hAnsi="Calibri" w:cs="Calibri"/>
          <w:color w:val="000000"/>
          <w:lang w:val="es-DO"/>
        </w:rPr>
      </w:pPr>
      <w:r w:rsidRPr="00247FAA">
        <w:rPr>
          <w:rFonts w:ascii="Calibri" w:eastAsia="Calibri" w:hAnsi="Calibri" w:cs="Calibri"/>
          <w:color w:val="000000"/>
          <w:lang w:val="es-DO"/>
        </w:rPr>
        <w:t xml:space="preserve">           La</w:t>
      </w:r>
      <w:r w:rsidR="000B44B4">
        <w:rPr>
          <w:rFonts w:ascii="Calibri" w:eastAsia="Calibri" w:hAnsi="Calibri" w:cs="Calibri"/>
          <w:color w:val="000000"/>
          <w:lang w:val="es-DO"/>
        </w:rPr>
        <w:t xml:space="preserve"> Dirección Comercial para el 3er</w:t>
      </w:r>
      <w:r w:rsidRPr="00247FAA">
        <w:rPr>
          <w:rFonts w:ascii="Calibri" w:eastAsia="Calibri" w:hAnsi="Calibri" w:cs="Calibri"/>
          <w:color w:val="000000"/>
          <w:lang w:val="es-DO"/>
        </w:rPr>
        <w:t xml:space="preserve"> trimestre del año pres</w:t>
      </w:r>
      <w:r w:rsidR="00A135FD">
        <w:rPr>
          <w:rFonts w:ascii="Calibri" w:eastAsia="Calibri" w:hAnsi="Calibri" w:cs="Calibri"/>
          <w:color w:val="000000"/>
          <w:lang w:val="es-DO"/>
        </w:rPr>
        <w:t>entó una programación total de</w:t>
      </w:r>
      <w:r w:rsidR="00A135FD" w:rsidRPr="0054713C">
        <w:rPr>
          <w:rFonts w:ascii="Calibri" w:eastAsia="Calibri" w:hAnsi="Calibri" w:cs="Calibri"/>
          <w:color w:val="000000" w:themeColor="text1"/>
          <w:lang w:val="es-DO"/>
        </w:rPr>
        <w:t xml:space="preserve"> </w:t>
      </w:r>
      <w:r w:rsidR="0054713C" w:rsidRPr="0054713C">
        <w:rPr>
          <w:rFonts w:ascii="Calibri" w:eastAsia="Calibri" w:hAnsi="Calibri" w:cs="Calibri"/>
          <w:color w:val="000000" w:themeColor="text1"/>
          <w:lang w:val="es-DO"/>
        </w:rPr>
        <w:t>10</w:t>
      </w:r>
      <w:r w:rsidRPr="0054713C">
        <w:rPr>
          <w:rFonts w:ascii="Calibri" w:eastAsia="Calibri" w:hAnsi="Calibri" w:cs="Calibri"/>
          <w:color w:val="000000" w:themeColor="text1"/>
          <w:lang w:val="es-DO"/>
        </w:rPr>
        <w:t xml:space="preserve"> productos, de los cuales obtuvo un </w:t>
      </w:r>
      <w:r w:rsidR="00DD7B26" w:rsidRPr="005D447E">
        <w:rPr>
          <w:rFonts w:ascii="Calibri" w:eastAsia="Calibri" w:hAnsi="Calibri" w:cs="Calibri"/>
          <w:b/>
          <w:lang w:val="es-DO"/>
        </w:rPr>
        <w:t xml:space="preserve">Avance General de </w:t>
      </w:r>
      <w:r w:rsidR="005D447E" w:rsidRPr="005D447E">
        <w:rPr>
          <w:rFonts w:ascii="Calibri" w:eastAsia="Calibri" w:hAnsi="Calibri" w:cs="Calibri"/>
          <w:b/>
          <w:lang w:val="es-DO"/>
        </w:rPr>
        <w:t>38.68</w:t>
      </w:r>
      <w:r w:rsidRPr="005D447E">
        <w:rPr>
          <w:rFonts w:ascii="Calibri" w:eastAsia="Calibri" w:hAnsi="Calibri" w:cs="Calibri"/>
          <w:b/>
          <w:lang w:val="es-DO"/>
        </w:rPr>
        <w:t>%.</w:t>
      </w:r>
      <w:r w:rsidRPr="005D447E">
        <w:rPr>
          <w:rFonts w:ascii="Calibri" w:eastAsia="Calibri" w:hAnsi="Calibri" w:cs="Calibri"/>
          <w:lang w:val="es-DO"/>
        </w:rPr>
        <w:t xml:space="preserve"> </w:t>
      </w:r>
      <w:r w:rsidRPr="00DD7B26">
        <w:rPr>
          <w:rFonts w:ascii="Calibri" w:eastAsia="Calibri" w:hAnsi="Calibri" w:cs="Calibri"/>
          <w:color w:val="000000"/>
          <w:lang w:val="es-DO"/>
        </w:rPr>
        <w:t>A continuación, la principal producción del área:</w:t>
      </w:r>
    </w:p>
    <w:p w:rsidR="00DE6974" w:rsidRDefault="00DE6974" w:rsidP="00482524">
      <w:pPr>
        <w:pBdr>
          <w:top w:val="nil"/>
          <w:left w:val="nil"/>
          <w:bottom w:val="nil"/>
          <w:right w:val="nil"/>
          <w:between w:val="nil"/>
        </w:pBdr>
        <w:tabs>
          <w:tab w:val="left" w:pos="3402"/>
          <w:tab w:val="left" w:pos="3969"/>
        </w:tabs>
        <w:spacing w:line="276" w:lineRule="auto"/>
        <w:ind w:left="360"/>
        <w:jc w:val="both"/>
        <w:rPr>
          <w:rFonts w:ascii="Calibri" w:eastAsia="Calibri" w:hAnsi="Calibri" w:cs="Calibri"/>
          <w:color w:val="000000"/>
          <w:lang w:val="es-DO"/>
        </w:rPr>
      </w:pPr>
    </w:p>
    <w:p w:rsidR="00482524" w:rsidRPr="00DD7B26" w:rsidRDefault="00482524" w:rsidP="00482524">
      <w:pPr>
        <w:pBdr>
          <w:top w:val="nil"/>
          <w:left w:val="nil"/>
          <w:bottom w:val="nil"/>
          <w:right w:val="nil"/>
          <w:between w:val="nil"/>
        </w:pBdr>
        <w:tabs>
          <w:tab w:val="left" w:pos="3402"/>
          <w:tab w:val="left" w:pos="3969"/>
        </w:tabs>
        <w:spacing w:line="276" w:lineRule="auto"/>
        <w:ind w:left="360"/>
        <w:jc w:val="both"/>
        <w:rPr>
          <w:rFonts w:ascii="Calibri" w:eastAsia="Calibri" w:hAnsi="Calibri" w:cs="Calibri"/>
          <w:color w:val="000000"/>
          <w:lang w:val="es-DO"/>
        </w:rPr>
      </w:pPr>
    </w:p>
    <w:tbl>
      <w:tblPr>
        <w:tblStyle w:val="afffffffffffffffd"/>
        <w:tblW w:w="9556" w:type="dxa"/>
        <w:jc w:val="center"/>
        <w:tblInd w:w="0" w:type="dxa"/>
        <w:tblLayout w:type="fixed"/>
        <w:tblLook w:val="0400" w:firstRow="0" w:lastRow="0" w:firstColumn="0" w:lastColumn="0" w:noHBand="0" w:noVBand="1"/>
      </w:tblPr>
      <w:tblGrid>
        <w:gridCol w:w="2065"/>
        <w:gridCol w:w="2340"/>
        <w:gridCol w:w="1945"/>
        <w:gridCol w:w="2069"/>
        <w:gridCol w:w="1137"/>
      </w:tblGrid>
      <w:tr w:rsidR="000C20AD" w:rsidTr="006B0365">
        <w:trPr>
          <w:trHeight w:val="611"/>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Objetivo Específico del PEI</w:t>
            </w:r>
          </w:p>
        </w:tc>
        <w:tc>
          <w:tcPr>
            <w:tcW w:w="23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Producto</w:t>
            </w:r>
          </w:p>
        </w:tc>
        <w:tc>
          <w:tcPr>
            <w:tcW w:w="194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Meta física 2do Trimestre 2022</w:t>
            </w:r>
          </w:p>
        </w:tc>
        <w:tc>
          <w:tcPr>
            <w:tcW w:w="2069"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Ejecutado</w:t>
            </w:r>
          </w:p>
        </w:tc>
        <w:tc>
          <w:tcPr>
            <w:tcW w:w="11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pPr>
            <w:r>
              <w:rPr>
                <w:rFonts w:ascii="Calibri" w:eastAsia="Calibri" w:hAnsi="Calibri" w:cs="Calibri"/>
                <w:b/>
                <w:color w:val="FFFFFF"/>
                <w:sz w:val="20"/>
                <w:szCs w:val="20"/>
              </w:rPr>
              <w:t>Avance del Producto</w:t>
            </w:r>
          </w:p>
        </w:tc>
      </w:tr>
      <w:tr w:rsidR="00DE6974" w:rsidTr="00736572">
        <w:trPr>
          <w:trHeight w:val="411"/>
          <w:jc w:val="center"/>
        </w:trPr>
        <w:tc>
          <w:tcPr>
            <w:tcW w:w="206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Pr>
                <w:rFonts w:ascii="Calibri" w:eastAsia="Calibri" w:hAnsi="Calibri" w:cs="Calibri"/>
                <w:sz w:val="20"/>
                <w:szCs w:val="20"/>
                <w:lang w:val="es-DO"/>
              </w:rPr>
              <w:t>OE 4:L</w:t>
            </w:r>
            <w:r w:rsidRPr="00247FAA">
              <w:rPr>
                <w:rFonts w:ascii="Calibri" w:eastAsia="Calibri" w:hAnsi="Calibri" w:cs="Calibri"/>
                <w:sz w:val="20"/>
                <w:szCs w:val="20"/>
                <w:lang w:val="es-DO"/>
              </w:rPr>
              <w:t>ograr la Sostenibilidad Financiera</w:t>
            </w:r>
            <w:r w:rsidRPr="00247FAA">
              <w:rPr>
                <w:rFonts w:ascii="Calibri" w:eastAsia="Calibri" w:hAnsi="Calibri" w:cs="Calibri"/>
                <w:sz w:val="20"/>
                <w:szCs w:val="20"/>
                <w:lang w:val="es-DO"/>
              </w:rPr>
              <w:tab/>
            </w:r>
            <w:r w:rsidRPr="00247FAA">
              <w:rPr>
                <w:rFonts w:ascii="Calibri" w:eastAsia="Calibri" w:hAnsi="Calibri" w:cs="Calibri"/>
                <w:sz w:val="20"/>
                <w:szCs w:val="20"/>
                <w:lang w:val="es-DO"/>
              </w:rPr>
              <w:tab/>
            </w:r>
            <w:r w:rsidRPr="00247FAA">
              <w:rPr>
                <w:rFonts w:ascii="Calibri" w:eastAsia="Calibri" w:hAnsi="Calibri" w:cs="Calibri"/>
                <w:sz w:val="20"/>
                <w:szCs w:val="20"/>
                <w:lang w:val="es-DO"/>
              </w:rPr>
              <w:tab/>
            </w:r>
            <w:r w:rsidRPr="00247FAA">
              <w:rPr>
                <w:rFonts w:ascii="Calibri" w:eastAsia="Calibri" w:hAnsi="Calibri" w:cs="Calibri"/>
                <w:sz w:val="20"/>
                <w:szCs w:val="20"/>
                <w:lang w:val="es-DO"/>
              </w:rPr>
              <w:tab/>
            </w:r>
            <w:r w:rsidRPr="00247FAA">
              <w:rPr>
                <w:rFonts w:ascii="Calibri" w:eastAsia="Calibri" w:hAnsi="Calibri" w:cs="Calibri"/>
                <w:sz w:val="20"/>
                <w:szCs w:val="20"/>
                <w:lang w:val="es-DO"/>
              </w:rPr>
              <w:tab/>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Default="00DE6974">
            <w:pPr>
              <w:rPr>
                <w:rFonts w:ascii="Calibri" w:eastAsia="Calibri" w:hAnsi="Calibri" w:cs="Calibri"/>
                <w:sz w:val="20"/>
                <w:szCs w:val="20"/>
              </w:rPr>
            </w:pPr>
            <w:r>
              <w:rPr>
                <w:rFonts w:ascii="Calibri" w:eastAsia="Calibri" w:hAnsi="Calibri" w:cs="Calibri"/>
                <w:sz w:val="20"/>
                <w:szCs w:val="20"/>
              </w:rPr>
              <w:t>Cartera de Clientes aumentada</w:t>
            </w: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9,606 usuarios convertidos a clientes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4,175</w:t>
            </w:r>
            <w:r w:rsidR="00DE6974">
              <w:rPr>
                <w:rFonts w:ascii="Calibri" w:eastAsia="Calibri" w:hAnsi="Calibri" w:cs="Calibri"/>
                <w:sz w:val="20"/>
                <w:szCs w:val="20"/>
              </w:rPr>
              <w:t xml:space="preserve"> usuarios</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43.46</w:t>
            </w:r>
            <w:r w:rsidR="00DE6974">
              <w:rPr>
                <w:rFonts w:ascii="Calibri" w:eastAsia="Calibri" w:hAnsi="Calibri" w:cs="Calibri"/>
                <w:sz w:val="20"/>
                <w:szCs w:val="20"/>
              </w:rPr>
              <w:t>%</w:t>
            </w:r>
          </w:p>
        </w:tc>
      </w:tr>
      <w:tr w:rsidR="00DE6974" w:rsidTr="00736572">
        <w:trPr>
          <w:trHeight w:val="411"/>
          <w:jc w:val="center"/>
        </w:trPr>
        <w:tc>
          <w:tcPr>
            <w:tcW w:w="2065"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Default="00DE6974">
            <w:pPr>
              <w:rPr>
                <w:rFonts w:ascii="Calibri" w:eastAsia="Calibri" w:hAnsi="Calibri" w:cs="Calibri"/>
                <w:sz w:val="20"/>
                <w:szCs w:val="20"/>
              </w:rPr>
            </w:pPr>
            <w:r>
              <w:rPr>
                <w:rFonts w:ascii="Calibri" w:eastAsia="Calibri" w:hAnsi="Calibri" w:cs="Calibri"/>
                <w:sz w:val="20"/>
                <w:szCs w:val="20"/>
              </w:rPr>
              <w:t>Plan Nacional de Facturación</w:t>
            </w: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6.25% facturas generadas y entregadas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rsidP="005D447E">
            <w:pPr>
              <w:jc w:val="center"/>
              <w:rPr>
                <w:rFonts w:ascii="Calibri" w:eastAsia="Calibri" w:hAnsi="Calibri" w:cs="Calibri"/>
                <w:sz w:val="20"/>
                <w:szCs w:val="20"/>
              </w:rPr>
            </w:pPr>
            <w:r w:rsidRPr="00610659">
              <w:rPr>
                <w:rFonts w:ascii="Calibri" w:eastAsia="Calibri" w:hAnsi="Calibri" w:cs="Calibri"/>
                <w:sz w:val="20"/>
                <w:szCs w:val="20"/>
              </w:rPr>
              <w:t>1.</w:t>
            </w:r>
            <w:r w:rsidR="005D447E" w:rsidRPr="00610659">
              <w:rPr>
                <w:rFonts w:ascii="Calibri" w:eastAsia="Calibri" w:hAnsi="Calibri" w:cs="Calibri"/>
                <w:sz w:val="20"/>
                <w:szCs w:val="20"/>
              </w:rPr>
              <w:t>13</w:t>
            </w:r>
            <w:r>
              <w:rPr>
                <w:rFonts w:ascii="Calibri" w:eastAsia="Calibri" w:hAnsi="Calibri" w:cs="Calibri"/>
                <w:sz w:val="20"/>
                <w:szCs w:val="20"/>
              </w:rPr>
              <w:t>% facturas generadas y entregadas</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5D447E">
            <w:pPr>
              <w:jc w:val="center"/>
              <w:rPr>
                <w:rFonts w:ascii="Calibri" w:eastAsia="Calibri" w:hAnsi="Calibri" w:cs="Calibri"/>
                <w:sz w:val="20"/>
                <w:szCs w:val="20"/>
              </w:rPr>
            </w:pPr>
            <w:r w:rsidRPr="005D447E">
              <w:rPr>
                <w:rFonts w:ascii="Calibri" w:eastAsia="Calibri" w:hAnsi="Calibri" w:cs="Calibri"/>
                <w:sz w:val="20"/>
                <w:szCs w:val="20"/>
              </w:rPr>
              <w:t>18.11</w:t>
            </w:r>
            <w:r w:rsidR="00DE6974" w:rsidRPr="005D447E">
              <w:rPr>
                <w:rFonts w:ascii="Calibri" w:eastAsia="Calibri" w:hAnsi="Calibri" w:cs="Calibri"/>
                <w:sz w:val="20"/>
                <w:szCs w:val="20"/>
              </w:rPr>
              <w:t>%</w:t>
            </w:r>
          </w:p>
        </w:tc>
      </w:tr>
      <w:tr w:rsidR="00DE6974" w:rsidTr="00736572">
        <w:trPr>
          <w:trHeight w:val="411"/>
          <w:jc w:val="center"/>
        </w:trPr>
        <w:tc>
          <w:tcPr>
            <w:tcW w:w="2065"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9,606 facturas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754</w:t>
            </w:r>
            <w:r w:rsidR="00DE6974">
              <w:rPr>
                <w:rFonts w:ascii="Calibri" w:eastAsia="Calibri" w:hAnsi="Calibri" w:cs="Calibri"/>
                <w:sz w:val="20"/>
                <w:szCs w:val="20"/>
              </w:rPr>
              <w:t xml:space="preserve"> facturas</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7.85</w:t>
            </w:r>
            <w:r w:rsidR="00DE6974">
              <w:rPr>
                <w:rFonts w:ascii="Calibri" w:eastAsia="Calibri" w:hAnsi="Calibri" w:cs="Calibri"/>
                <w:sz w:val="20"/>
                <w:szCs w:val="20"/>
              </w:rPr>
              <w:t>%</w:t>
            </w:r>
          </w:p>
        </w:tc>
      </w:tr>
      <w:tr w:rsidR="00DE6974" w:rsidTr="00736572">
        <w:trPr>
          <w:trHeight w:val="359"/>
          <w:jc w:val="center"/>
        </w:trPr>
        <w:tc>
          <w:tcPr>
            <w:tcW w:w="2065"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RD$257,145,000</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RD$328,415,396.94</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127.72</w:t>
            </w:r>
            <w:r w:rsidR="00DE6974">
              <w:rPr>
                <w:rFonts w:ascii="Calibri" w:eastAsia="Calibri" w:hAnsi="Calibri" w:cs="Calibri"/>
                <w:sz w:val="20"/>
                <w:szCs w:val="20"/>
              </w:rPr>
              <w:t>%</w:t>
            </w:r>
          </w:p>
        </w:tc>
      </w:tr>
      <w:tr w:rsidR="00DE6974" w:rsidTr="00736572">
        <w:trPr>
          <w:trHeight w:val="804"/>
          <w:jc w:val="center"/>
        </w:trPr>
        <w:tc>
          <w:tcPr>
            <w:tcW w:w="2065"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Actualización Base de datos e información de clientes y datos de facturación</w:t>
            </w: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7C562A">
            <w:pPr>
              <w:jc w:val="center"/>
              <w:rPr>
                <w:rFonts w:ascii="Calibri" w:eastAsia="Calibri" w:hAnsi="Calibri" w:cs="Calibri"/>
                <w:sz w:val="20"/>
                <w:szCs w:val="20"/>
                <w:lang w:val="es-DO"/>
              </w:rPr>
            </w:pPr>
            <w:r>
              <w:rPr>
                <w:rFonts w:ascii="Calibri" w:eastAsia="Calibri" w:hAnsi="Calibri" w:cs="Calibri"/>
                <w:sz w:val="20"/>
                <w:szCs w:val="20"/>
                <w:lang w:val="es-DO"/>
              </w:rPr>
              <w:t>5,572</w:t>
            </w:r>
            <w:r w:rsidR="00DE6974" w:rsidRPr="00247FAA">
              <w:rPr>
                <w:rFonts w:ascii="Calibri" w:eastAsia="Calibri" w:hAnsi="Calibri" w:cs="Calibri"/>
                <w:sz w:val="20"/>
                <w:szCs w:val="20"/>
                <w:lang w:val="es-DO"/>
              </w:rPr>
              <w:t xml:space="preserve"> solicitudes actualizadas en la base de datos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7C562A">
            <w:pPr>
              <w:jc w:val="center"/>
              <w:rPr>
                <w:rFonts w:ascii="Calibri" w:eastAsia="Calibri" w:hAnsi="Calibri" w:cs="Calibri"/>
                <w:sz w:val="20"/>
                <w:szCs w:val="20"/>
                <w:lang w:val="es-DO"/>
              </w:rPr>
            </w:pPr>
            <w:r>
              <w:rPr>
                <w:rFonts w:ascii="Calibri" w:eastAsia="Calibri" w:hAnsi="Calibri" w:cs="Calibri"/>
                <w:sz w:val="20"/>
                <w:szCs w:val="20"/>
                <w:lang w:val="es-DO"/>
              </w:rPr>
              <w:t>5,181</w:t>
            </w:r>
            <w:r w:rsidR="00DE6974" w:rsidRPr="00247FAA">
              <w:rPr>
                <w:rFonts w:ascii="Calibri" w:eastAsia="Calibri" w:hAnsi="Calibri" w:cs="Calibri"/>
                <w:sz w:val="20"/>
                <w:szCs w:val="20"/>
                <w:lang w:val="es-DO"/>
              </w:rPr>
              <w:t xml:space="preserve"> solicitudes actualizadas en la base de datos</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7C562A">
            <w:pPr>
              <w:jc w:val="center"/>
              <w:rPr>
                <w:rFonts w:ascii="Calibri" w:eastAsia="Calibri" w:hAnsi="Calibri" w:cs="Calibri"/>
                <w:sz w:val="20"/>
                <w:szCs w:val="20"/>
              </w:rPr>
            </w:pPr>
            <w:r>
              <w:rPr>
                <w:rFonts w:ascii="Calibri" w:eastAsia="Calibri" w:hAnsi="Calibri" w:cs="Calibri"/>
                <w:sz w:val="20"/>
                <w:szCs w:val="20"/>
              </w:rPr>
              <w:t>92.98</w:t>
            </w:r>
            <w:r w:rsidR="00DE6974">
              <w:rPr>
                <w:rFonts w:ascii="Calibri" w:eastAsia="Calibri" w:hAnsi="Calibri" w:cs="Calibri"/>
                <w:sz w:val="20"/>
                <w:szCs w:val="20"/>
              </w:rPr>
              <w:t>%</w:t>
            </w:r>
          </w:p>
        </w:tc>
      </w:tr>
      <w:tr w:rsidR="00DE6974" w:rsidRPr="0054713C" w:rsidTr="00736572">
        <w:trPr>
          <w:trHeight w:val="411"/>
          <w:jc w:val="center"/>
        </w:trPr>
        <w:tc>
          <w:tcPr>
            <w:tcW w:w="2065" w:type="dxa"/>
            <w:vMerge/>
            <w:tcBorders>
              <w:left w:val="single" w:sz="4" w:space="0" w:color="000000"/>
              <w:right w:val="single" w:sz="4" w:space="0" w:color="000000"/>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Disminución de cartera morosa</w:t>
            </w: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jc w:val="center"/>
              <w:rPr>
                <w:rFonts w:ascii="Calibri" w:eastAsia="Calibri" w:hAnsi="Calibri" w:cs="Calibri"/>
                <w:sz w:val="20"/>
                <w:szCs w:val="20"/>
                <w:lang w:val="es-DO"/>
              </w:rPr>
            </w:pPr>
            <w:r w:rsidRPr="00247FAA">
              <w:rPr>
                <w:rFonts w:ascii="Calibri" w:eastAsia="Calibri" w:hAnsi="Calibri" w:cs="Calibri"/>
                <w:sz w:val="20"/>
                <w:szCs w:val="20"/>
                <w:lang w:val="es-DO"/>
              </w:rPr>
              <w:t>7.5% de disminución de cartera morosa</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54713C" w:rsidRDefault="0054713C">
            <w:pPr>
              <w:jc w:val="center"/>
              <w:rPr>
                <w:rFonts w:ascii="Calibri" w:eastAsia="Calibri" w:hAnsi="Calibri" w:cs="Calibri"/>
                <w:sz w:val="20"/>
                <w:szCs w:val="20"/>
                <w:lang w:val="es-DO"/>
              </w:rPr>
            </w:pPr>
            <w:r w:rsidRPr="0054713C">
              <w:rPr>
                <w:rFonts w:ascii="Calibri" w:eastAsia="Calibri" w:hAnsi="Calibri" w:cs="Calibri"/>
                <w:sz w:val="20"/>
                <w:szCs w:val="20"/>
                <w:lang w:val="es-DO"/>
              </w:rPr>
              <w:t>11.</w:t>
            </w:r>
            <w:r>
              <w:rPr>
                <w:rFonts w:ascii="Calibri" w:eastAsia="Calibri" w:hAnsi="Calibri" w:cs="Calibri"/>
                <w:sz w:val="20"/>
                <w:szCs w:val="20"/>
                <w:lang w:val="es-DO"/>
              </w:rPr>
              <w:t>21</w:t>
            </w:r>
            <w:r w:rsidR="00DE6974" w:rsidRPr="0054713C">
              <w:rPr>
                <w:rFonts w:ascii="Calibri" w:eastAsia="Calibri" w:hAnsi="Calibri" w:cs="Calibri"/>
                <w:sz w:val="20"/>
                <w:szCs w:val="20"/>
                <w:lang w:val="es-DO"/>
              </w:rPr>
              <w:t>% de disminución</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54713C" w:rsidRDefault="0054713C">
            <w:pPr>
              <w:jc w:val="center"/>
              <w:rPr>
                <w:rFonts w:ascii="Calibri" w:eastAsia="Calibri" w:hAnsi="Calibri" w:cs="Calibri"/>
                <w:sz w:val="20"/>
                <w:szCs w:val="20"/>
                <w:lang w:val="es-DO"/>
              </w:rPr>
            </w:pPr>
            <w:r>
              <w:rPr>
                <w:rFonts w:ascii="Calibri" w:eastAsia="Calibri" w:hAnsi="Calibri" w:cs="Calibri"/>
                <w:sz w:val="20"/>
                <w:szCs w:val="20"/>
                <w:lang w:val="es-DO"/>
              </w:rPr>
              <w:t>149.47</w:t>
            </w:r>
            <w:r w:rsidR="00DE6974" w:rsidRPr="0054713C">
              <w:rPr>
                <w:rFonts w:ascii="Calibri" w:eastAsia="Calibri" w:hAnsi="Calibri" w:cs="Calibri"/>
                <w:sz w:val="20"/>
                <w:szCs w:val="20"/>
                <w:lang w:val="es-DO"/>
              </w:rPr>
              <w:t>%</w:t>
            </w:r>
          </w:p>
        </w:tc>
      </w:tr>
      <w:tr w:rsidR="00DE6974" w:rsidRPr="0054713C" w:rsidTr="00736572">
        <w:trPr>
          <w:trHeight w:val="411"/>
          <w:jc w:val="center"/>
        </w:trPr>
        <w:tc>
          <w:tcPr>
            <w:tcW w:w="2065" w:type="dxa"/>
            <w:vMerge/>
            <w:tcBorders>
              <w:left w:val="single" w:sz="4" w:space="0" w:color="000000"/>
              <w:right w:val="single" w:sz="4" w:space="0" w:color="000000"/>
            </w:tcBorders>
            <w:tcMar>
              <w:top w:w="0" w:type="dxa"/>
              <w:left w:w="70" w:type="dxa"/>
              <w:bottom w:w="0" w:type="dxa"/>
              <w:right w:w="70" w:type="dxa"/>
            </w:tcMar>
            <w:vAlign w:val="center"/>
          </w:tcPr>
          <w:p w:rsidR="00DE6974" w:rsidRPr="0054713C" w:rsidRDefault="00DE6974">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Pr="0054713C" w:rsidRDefault="00DE6974">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jc w:val="center"/>
              <w:rPr>
                <w:rFonts w:ascii="Calibri" w:eastAsia="Calibri" w:hAnsi="Calibri" w:cs="Calibri"/>
                <w:sz w:val="20"/>
                <w:szCs w:val="20"/>
                <w:lang w:val="es-DO"/>
              </w:rPr>
            </w:pPr>
            <w:r w:rsidRPr="00247FAA">
              <w:rPr>
                <w:rFonts w:ascii="Calibri" w:eastAsia="Calibri" w:hAnsi="Calibri" w:cs="Calibri"/>
                <w:sz w:val="20"/>
                <w:szCs w:val="20"/>
                <w:lang w:val="es-DO"/>
              </w:rPr>
              <w:t>RD$68,355,000 proveniente a cuentas morosas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54713C" w:rsidRDefault="0054713C">
            <w:pPr>
              <w:jc w:val="center"/>
              <w:rPr>
                <w:rFonts w:ascii="Calibri" w:eastAsia="Calibri" w:hAnsi="Calibri" w:cs="Calibri"/>
                <w:sz w:val="20"/>
                <w:szCs w:val="20"/>
                <w:lang w:val="es-DO"/>
              </w:rPr>
            </w:pPr>
            <w:r>
              <w:rPr>
                <w:rFonts w:ascii="Calibri" w:eastAsia="Calibri" w:hAnsi="Calibri" w:cs="Calibri"/>
                <w:sz w:val="20"/>
                <w:szCs w:val="20"/>
                <w:lang w:val="es-DO"/>
              </w:rPr>
              <w:t>RD$12,003,750.74</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54713C" w:rsidRDefault="0054713C">
            <w:pPr>
              <w:jc w:val="center"/>
              <w:rPr>
                <w:rFonts w:ascii="Calibri" w:eastAsia="Calibri" w:hAnsi="Calibri" w:cs="Calibri"/>
                <w:sz w:val="20"/>
                <w:szCs w:val="20"/>
                <w:lang w:val="es-DO"/>
              </w:rPr>
            </w:pPr>
            <w:r>
              <w:rPr>
                <w:rFonts w:ascii="Calibri" w:eastAsia="Calibri" w:hAnsi="Calibri" w:cs="Calibri"/>
                <w:sz w:val="20"/>
                <w:szCs w:val="20"/>
                <w:lang w:val="es-DO"/>
              </w:rPr>
              <w:t>17.56</w:t>
            </w:r>
            <w:r w:rsidR="00DE6974" w:rsidRPr="0054713C">
              <w:rPr>
                <w:rFonts w:ascii="Calibri" w:eastAsia="Calibri" w:hAnsi="Calibri" w:cs="Calibri"/>
                <w:sz w:val="20"/>
                <w:szCs w:val="20"/>
                <w:lang w:val="es-DO"/>
              </w:rPr>
              <w:t>%</w:t>
            </w:r>
          </w:p>
        </w:tc>
      </w:tr>
      <w:tr w:rsidR="00DE6974" w:rsidRPr="0054713C" w:rsidTr="00736572">
        <w:trPr>
          <w:trHeight w:val="411"/>
          <w:jc w:val="center"/>
        </w:trPr>
        <w:tc>
          <w:tcPr>
            <w:tcW w:w="2065"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54713C" w:rsidRDefault="00DE6974">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Plan de mejora de procesos de servicios y atención al cliente</w:t>
            </w:r>
          </w:p>
        </w:tc>
        <w:tc>
          <w:tcPr>
            <w:tcW w:w="1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54713C">
            <w:pPr>
              <w:jc w:val="center"/>
              <w:rPr>
                <w:rFonts w:ascii="Calibri" w:eastAsia="Calibri" w:hAnsi="Calibri" w:cs="Calibri"/>
                <w:sz w:val="20"/>
                <w:szCs w:val="20"/>
                <w:lang w:val="es-DO"/>
              </w:rPr>
            </w:pPr>
            <w:r>
              <w:rPr>
                <w:rFonts w:ascii="Calibri" w:eastAsia="Calibri" w:hAnsi="Calibri" w:cs="Calibri"/>
                <w:sz w:val="20"/>
                <w:szCs w:val="20"/>
                <w:lang w:val="es-DO"/>
              </w:rPr>
              <w:t>13.74</w:t>
            </w:r>
            <w:r w:rsidR="00DE6974" w:rsidRPr="00247FAA">
              <w:rPr>
                <w:rFonts w:ascii="Calibri" w:eastAsia="Calibri" w:hAnsi="Calibri" w:cs="Calibri"/>
                <w:sz w:val="20"/>
                <w:szCs w:val="20"/>
                <w:lang w:val="es-DO"/>
              </w:rPr>
              <w:t>% de PACs usando formulario DC-7</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5D447E">
            <w:pPr>
              <w:jc w:val="center"/>
              <w:rPr>
                <w:rFonts w:ascii="Calibri" w:eastAsia="Calibri" w:hAnsi="Calibri" w:cs="Calibri"/>
                <w:sz w:val="20"/>
                <w:szCs w:val="20"/>
                <w:lang w:val="es-DO"/>
              </w:rPr>
            </w:pPr>
            <w:r>
              <w:rPr>
                <w:rFonts w:ascii="Calibri" w:eastAsia="Calibri" w:hAnsi="Calibri" w:cs="Calibri"/>
                <w:sz w:val="20"/>
                <w:szCs w:val="20"/>
                <w:lang w:val="es-DO"/>
              </w:rPr>
              <w:t>0.96</w:t>
            </w:r>
            <w:r w:rsidR="00DE6974" w:rsidRPr="00247FAA">
              <w:rPr>
                <w:rFonts w:ascii="Calibri" w:eastAsia="Calibri" w:hAnsi="Calibri" w:cs="Calibri"/>
                <w:sz w:val="20"/>
                <w:szCs w:val="20"/>
                <w:lang w:val="es-DO"/>
              </w:rPr>
              <w:t>% de PACs usando formulario DC-7</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54713C" w:rsidRDefault="0054713C">
            <w:pPr>
              <w:jc w:val="center"/>
              <w:rPr>
                <w:rFonts w:ascii="Calibri" w:eastAsia="Calibri" w:hAnsi="Calibri" w:cs="Calibri"/>
                <w:sz w:val="20"/>
                <w:szCs w:val="20"/>
                <w:lang w:val="es-DO"/>
              </w:rPr>
            </w:pPr>
            <w:r>
              <w:rPr>
                <w:rFonts w:ascii="Calibri" w:eastAsia="Calibri" w:hAnsi="Calibri" w:cs="Calibri"/>
                <w:sz w:val="20"/>
                <w:szCs w:val="20"/>
                <w:lang w:val="es-DO"/>
              </w:rPr>
              <w:t>6.99</w:t>
            </w:r>
            <w:r w:rsidR="00DE6974" w:rsidRPr="0054713C">
              <w:rPr>
                <w:rFonts w:ascii="Calibri" w:eastAsia="Calibri" w:hAnsi="Calibri" w:cs="Calibri"/>
                <w:sz w:val="20"/>
                <w:szCs w:val="20"/>
                <w:lang w:val="es-DO"/>
              </w:rPr>
              <w:t>%</w:t>
            </w:r>
          </w:p>
        </w:tc>
      </w:tr>
    </w:tbl>
    <w:tbl>
      <w:tblPr>
        <w:tblW w:w="9556"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1945"/>
        <w:gridCol w:w="2069"/>
        <w:gridCol w:w="1137"/>
      </w:tblGrid>
      <w:tr w:rsidR="00DE6974" w:rsidRPr="0054713C" w:rsidTr="0054713C">
        <w:trPr>
          <w:trHeight w:val="611"/>
          <w:jc w:val="center"/>
        </w:trPr>
        <w:tc>
          <w:tcPr>
            <w:tcW w:w="2065" w:type="dxa"/>
            <w:tcBorders>
              <w:bottom w:val="single" w:sz="4" w:space="0" w:color="auto"/>
            </w:tcBorders>
            <w:shd w:val="clear" w:color="auto" w:fill="305496"/>
            <w:tcMar>
              <w:top w:w="0" w:type="dxa"/>
              <w:left w:w="70" w:type="dxa"/>
              <w:bottom w:w="0" w:type="dxa"/>
              <w:right w:w="70" w:type="dxa"/>
            </w:tcMar>
            <w:vAlign w:val="center"/>
          </w:tcPr>
          <w:p w:rsidR="00DE6974" w:rsidRPr="0054713C" w:rsidRDefault="00DE6974" w:rsidP="00736572">
            <w:pPr>
              <w:jc w:val="center"/>
              <w:rPr>
                <w:lang w:val="es-DO"/>
              </w:rPr>
            </w:pPr>
            <w:r w:rsidRPr="0054713C">
              <w:rPr>
                <w:rFonts w:ascii="Calibri" w:eastAsia="Calibri" w:hAnsi="Calibri" w:cs="Calibri"/>
                <w:b/>
                <w:color w:val="FFFFFF"/>
                <w:sz w:val="20"/>
                <w:szCs w:val="20"/>
                <w:lang w:val="es-DO"/>
              </w:rPr>
              <w:lastRenderedPageBreak/>
              <w:t>Objetivo Específico del PEI</w:t>
            </w:r>
          </w:p>
        </w:tc>
        <w:tc>
          <w:tcPr>
            <w:tcW w:w="2340" w:type="dxa"/>
            <w:tcBorders>
              <w:bottom w:val="single" w:sz="4" w:space="0" w:color="auto"/>
            </w:tcBorders>
            <w:shd w:val="clear" w:color="auto" w:fill="305496"/>
            <w:tcMar>
              <w:top w:w="0" w:type="dxa"/>
              <w:left w:w="70" w:type="dxa"/>
              <w:bottom w:w="0" w:type="dxa"/>
              <w:right w:w="70" w:type="dxa"/>
            </w:tcMar>
            <w:vAlign w:val="center"/>
          </w:tcPr>
          <w:p w:rsidR="00DE6974" w:rsidRPr="0054713C" w:rsidRDefault="00DE6974" w:rsidP="00736572">
            <w:pPr>
              <w:jc w:val="center"/>
              <w:rPr>
                <w:lang w:val="es-DO"/>
              </w:rPr>
            </w:pPr>
            <w:r w:rsidRPr="0054713C">
              <w:rPr>
                <w:rFonts w:ascii="Calibri" w:eastAsia="Calibri" w:hAnsi="Calibri" w:cs="Calibri"/>
                <w:b/>
                <w:color w:val="FFFFFF"/>
                <w:sz w:val="20"/>
                <w:szCs w:val="20"/>
                <w:lang w:val="es-DO"/>
              </w:rPr>
              <w:t>Producto</w:t>
            </w:r>
          </w:p>
        </w:tc>
        <w:tc>
          <w:tcPr>
            <w:tcW w:w="1945" w:type="dxa"/>
            <w:shd w:val="clear" w:color="auto" w:fill="305496"/>
            <w:tcMar>
              <w:top w:w="0" w:type="dxa"/>
              <w:left w:w="70" w:type="dxa"/>
              <w:bottom w:w="0" w:type="dxa"/>
              <w:right w:w="70" w:type="dxa"/>
            </w:tcMar>
            <w:vAlign w:val="center"/>
          </w:tcPr>
          <w:p w:rsidR="00DE6974" w:rsidRPr="0054713C" w:rsidRDefault="00DE6974" w:rsidP="00736572">
            <w:pPr>
              <w:jc w:val="center"/>
              <w:rPr>
                <w:lang w:val="es-DO"/>
              </w:rPr>
            </w:pPr>
            <w:r w:rsidRPr="0054713C">
              <w:rPr>
                <w:rFonts w:ascii="Calibri" w:eastAsia="Calibri" w:hAnsi="Calibri" w:cs="Calibri"/>
                <w:b/>
                <w:color w:val="FFFFFF"/>
                <w:sz w:val="20"/>
                <w:szCs w:val="20"/>
                <w:lang w:val="es-DO"/>
              </w:rPr>
              <w:t>Meta física 2do Trimestre 2022</w:t>
            </w:r>
          </w:p>
        </w:tc>
        <w:tc>
          <w:tcPr>
            <w:tcW w:w="2069" w:type="dxa"/>
            <w:shd w:val="clear" w:color="auto" w:fill="305496"/>
            <w:tcMar>
              <w:top w:w="0" w:type="dxa"/>
              <w:left w:w="70" w:type="dxa"/>
              <w:bottom w:w="0" w:type="dxa"/>
              <w:right w:w="70" w:type="dxa"/>
            </w:tcMar>
            <w:vAlign w:val="center"/>
          </w:tcPr>
          <w:p w:rsidR="00DE6974" w:rsidRPr="0054713C" w:rsidRDefault="00DE6974" w:rsidP="00736572">
            <w:pPr>
              <w:jc w:val="center"/>
              <w:rPr>
                <w:lang w:val="es-DO"/>
              </w:rPr>
            </w:pPr>
            <w:r w:rsidRPr="0054713C">
              <w:rPr>
                <w:rFonts w:ascii="Calibri" w:eastAsia="Calibri" w:hAnsi="Calibri" w:cs="Calibri"/>
                <w:b/>
                <w:color w:val="FFFFFF"/>
                <w:sz w:val="20"/>
                <w:szCs w:val="20"/>
                <w:lang w:val="es-DO"/>
              </w:rPr>
              <w:t>Ejecutado</w:t>
            </w:r>
          </w:p>
        </w:tc>
        <w:tc>
          <w:tcPr>
            <w:tcW w:w="1137" w:type="dxa"/>
            <w:shd w:val="clear" w:color="auto" w:fill="305496"/>
            <w:tcMar>
              <w:top w:w="0" w:type="dxa"/>
              <w:left w:w="70" w:type="dxa"/>
              <w:bottom w:w="0" w:type="dxa"/>
              <w:right w:w="70" w:type="dxa"/>
            </w:tcMar>
            <w:vAlign w:val="center"/>
          </w:tcPr>
          <w:p w:rsidR="00DE6974" w:rsidRPr="0054713C" w:rsidRDefault="00DE6974" w:rsidP="00736572">
            <w:pPr>
              <w:jc w:val="center"/>
              <w:rPr>
                <w:lang w:val="es-DO"/>
              </w:rPr>
            </w:pPr>
            <w:r w:rsidRPr="0054713C">
              <w:rPr>
                <w:rFonts w:ascii="Calibri" w:eastAsia="Calibri" w:hAnsi="Calibri" w:cs="Calibri"/>
                <w:b/>
                <w:color w:val="FFFFFF"/>
                <w:sz w:val="20"/>
                <w:szCs w:val="20"/>
                <w:lang w:val="es-DO"/>
              </w:rPr>
              <w:t>Avance del Producto</w:t>
            </w:r>
          </w:p>
        </w:tc>
      </w:tr>
    </w:tbl>
    <w:tbl>
      <w:tblPr>
        <w:tblStyle w:val="afffffffffffffffd"/>
        <w:tblW w:w="9556" w:type="dxa"/>
        <w:jc w:val="center"/>
        <w:tblInd w:w="0" w:type="dxa"/>
        <w:tblLayout w:type="fixed"/>
        <w:tblLook w:val="0400" w:firstRow="0" w:lastRow="0" w:firstColumn="0" w:lastColumn="0" w:noHBand="0" w:noVBand="1"/>
      </w:tblPr>
      <w:tblGrid>
        <w:gridCol w:w="2065"/>
        <w:gridCol w:w="2340"/>
        <w:gridCol w:w="1945"/>
        <w:gridCol w:w="2069"/>
        <w:gridCol w:w="1137"/>
      </w:tblGrid>
      <w:tr w:rsidR="00DE6974" w:rsidTr="0054713C">
        <w:trPr>
          <w:trHeight w:val="411"/>
          <w:jc w:val="center"/>
        </w:trPr>
        <w:tc>
          <w:tcPr>
            <w:tcW w:w="206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E6974" w:rsidRPr="00DE6974" w:rsidRDefault="00DE6974">
            <w:pPr>
              <w:widowControl w:val="0"/>
              <w:pBdr>
                <w:top w:val="nil"/>
                <w:left w:val="nil"/>
                <w:bottom w:val="nil"/>
                <w:right w:val="nil"/>
                <w:between w:val="nil"/>
              </w:pBdr>
              <w:spacing w:line="276" w:lineRule="auto"/>
              <w:rPr>
                <w:rFonts w:ascii="Calibri" w:eastAsia="Calibri" w:hAnsi="Calibri" w:cs="Calibri"/>
                <w:sz w:val="20"/>
                <w:szCs w:val="20"/>
                <w:lang w:val="es-DO"/>
              </w:rPr>
            </w:pPr>
            <w:r>
              <w:rPr>
                <w:rFonts w:ascii="Calibri" w:eastAsia="Calibri" w:hAnsi="Calibri" w:cs="Calibri"/>
                <w:sz w:val="20"/>
                <w:szCs w:val="20"/>
                <w:lang w:val="es-DO"/>
              </w:rPr>
              <w:t>OE 4:L</w:t>
            </w:r>
            <w:r w:rsidRPr="00247FAA">
              <w:rPr>
                <w:rFonts w:ascii="Calibri" w:eastAsia="Calibri" w:hAnsi="Calibri" w:cs="Calibri"/>
                <w:sz w:val="20"/>
                <w:szCs w:val="20"/>
                <w:lang w:val="es-DO"/>
              </w:rPr>
              <w:t>ograr la Sostenibilidad Financiera</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E6974" w:rsidRPr="00DE6974" w:rsidRDefault="00DE6974">
            <w:pPr>
              <w:widowControl w:val="0"/>
              <w:pBdr>
                <w:top w:val="nil"/>
                <w:left w:val="nil"/>
                <w:bottom w:val="nil"/>
                <w:right w:val="nil"/>
                <w:between w:val="nil"/>
              </w:pBdr>
              <w:spacing w:line="276" w:lineRule="auto"/>
              <w:rPr>
                <w:rFonts w:ascii="Calibri" w:eastAsia="Calibri" w:hAnsi="Calibri" w:cs="Calibri"/>
                <w:sz w:val="20"/>
                <w:szCs w:val="20"/>
                <w:lang w:val="es-DO"/>
              </w:rPr>
            </w:pPr>
            <w:r w:rsidRPr="00247FAA">
              <w:rPr>
                <w:rFonts w:ascii="Calibri" w:eastAsia="Calibri" w:hAnsi="Calibri" w:cs="Calibri"/>
                <w:sz w:val="20"/>
                <w:szCs w:val="20"/>
                <w:lang w:val="es-DO"/>
              </w:rPr>
              <w:t>Plan de mejora de procesos de servicios y atención al cliente</w:t>
            </w:r>
          </w:p>
        </w:tc>
        <w:tc>
          <w:tcPr>
            <w:tcW w:w="1945"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DE6974" w:rsidRPr="00247FAA" w:rsidRDefault="00DE6974">
            <w:pPr>
              <w:jc w:val="center"/>
              <w:rPr>
                <w:rFonts w:ascii="Calibri" w:eastAsia="Calibri" w:hAnsi="Calibri" w:cs="Calibri"/>
                <w:sz w:val="20"/>
                <w:szCs w:val="20"/>
                <w:lang w:val="es-DO"/>
              </w:rPr>
            </w:pPr>
            <w:r w:rsidRPr="00247FAA">
              <w:rPr>
                <w:rFonts w:ascii="Calibri" w:eastAsia="Calibri" w:hAnsi="Calibri" w:cs="Calibri"/>
                <w:sz w:val="20"/>
                <w:szCs w:val="20"/>
                <w:lang w:val="es-DO"/>
              </w:rPr>
              <w:t>3.75% de continuidad de datos saneados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Pr="00247FAA" w:rsidRDefault="0054713C">
            <w:pPr>
              <w:jc w:val="center"/>
              <w:rPr>
                <w:rFonts w:ascii="Calibri" w:eastAsia="Calibri" w:hAnsi="Calibri" w:cs="Calibri"/>
                <w:sz w:val="20"/>
                <w:szCs w:val="20"/>
                <w:lang w:val="es-DO"/>
              </w:rPr>
            </w:pPr>
            <w:r>
              <w:rPr>
                <w:rFonts w:ascii="Calibri" w:eastAsia="Calibri" w:hAnsi="Calibri" w:cs="Calibri"/>
                <w:sz w:val="20"/>
                <w:szCs w:val="20"/>
                <w:lang w:val="es-DO"/>
              </w:rPr>
              <w:t>0</w:t>
            </w:r>
            <w:r w:rsidR="00DE6974" w:rsidRPr="00247FAA">
              <w:rPr>
                <w:rFonts w:ascii="Calibri" w:eastAsia="Calibri" w:hAnsi="Calibri" w:cs="Calibri"/>
                <w:sz w:val="20"/>
                <w:szCs w:val="20"/>
                <w:lang w:val="es-DO"/>
              </w:rPr>
              <w:t>% de continuidad de datos saneados</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54713C">
            <w:pPr>
              <w:jc w:val="center"/>
              <w:rPr>
                <w:rFonts w:ascii="Calibri" w:eastAsia="Calibri" w:hAnsi="Calibri" w:cs="Calibri"/>
                <w:sz w:val="20"/>
                <w:szCs w:val="20"/>
              </w:rPr>
            </w:pPr>
            <w:r>
              <w:rPr>
                <w:rFonts w:ascii="Calibri" w:eastAsia="Calibri" w:hAnsi="Calibri" w:cs="Calibri"/>
                <w:sz w:val="20"/>
                <w:szCs w:val="20"/>
              </w:rPr>
              <w:t>0</w:t>
            </w:r>
            <w:r w:rsidR="00DE6974">
              <w:rPr>
                <w:rFonts w:ascii="Calibri" w:eastAsia="Calibri" w:hAnsi="Calibri" w:cs="Calibri"/>
                <w:sz w:val="20"/>
                <w:szCs w:val="20"/>
              </w:rPr>
              <w:t>%</w:t>
            </w:r>
          </w:p>
        </w:tc>
      </w:tr>
      <w:tr w:rsidR="00DE6974" w:rsidTr="0054713C">
        <w:trPr>
          <w:trHeight w:val="411"/>
          <w:jc w:val="center"/>
        </w:trPr>
        <w:tc>
          <w:tcPr>
            <w:tcW w:w="206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E6974" w:rsidRDefault="00DE6974">
            <w:pPr>
              <w:widowControl w:val="0"/>
              <w:pBdr>
                <w:top w:val="nil"/>
                <w:left w:val="nil"/>
                <w:bottom w:val="nil"/>
                <w:right w:val="nil"/>
                <w:between w:val="nil"/>
              </w:pBdr>
              <w:spacing w:line="276" w:lineRule="auto"/>
              <w:rPr>
                <w:rFonts w:ascii="Calibri" w:eastAsia="Calibri" w:hAnsi="Calibri"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E6974" w:rsidRPr="00247FAA" w:rsidRDefault="00DE6974">
            <w:pPr>
              <w:rPr>
                <w:rFonts w:ascii="Calibri" w:eastAsia="Calibri" w:hAnsi="Calibri" w:cs="Calibri"/>
                <w:sz w:val="20"/>
                <w:szCs w:val="20"/>
                <w:lang w:val="es-DO"/>
              </w:rPr>
            </w:pPr>
            <w:r w:rsidRPr="00247FAA">
              <w:rPr>
                <w:rFonts w:ascii="Calibri" w:eastAsia="Calibri" w:hAnsi="Calibri" w:cs="Calibri"/>
                <w:sz w:val="20"/>
                <w:szCs w:val="20"/>
                <w:lang w:val="es-DO"/>
              </w:rPr>
              <w:t>Programa de instalación de medidores</w:t>
            </w:r>
          </w:p>
        </w:tc>
        <w:tc>
          <w:tcPr>
            <w:tcW w:w="1945"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DE6974" w:rsidRDefault="00DE6974">
            <w:pPr>
              <w:jc w:val="center"/>
              <w:rPr>
                <w:rFonts w:ascii="Calibri" w:eastAsia="Calibri" w:hAnsi="Calibri" w:cs="Calibri"/>
                <w:sz w:val="20"/>
                <w:szCs w:val="20"/>
              </w:rPr>
            </w:pPr>
            <w:r>
              <w:rPr>
                <w:rFonts w:ascii="Calibri" w:eastAsia="Calibri" w:hAnsi="Calibri" w:cs="Calibri"/>
                <w:sz w:val="20"/>
                <w:szCs w:val="20"/>
              </w:rPr>
              <w:t>12 medidores y sensores instalados</w:t>
            </w:r>
          </w:p>
        </w:tc>
        <w:tc>
          <w:tcPr>
            <w:tcW w:w="20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54713C">
            <w:pPr>
              <w:jc w:val="center"/>
              <w:rPr>
                <w:rFonts w:ascii="Calibri" w:eastAsia="Calibri" w:hAnsi="Calibri" w:cs="Calibri"/>
                <w:sz w:val="20"/>
                <w:szCs w:val="20"/>
              </w:rPr>
            </w:pPr>
            <w:r>
              <w:rPr>
                <w:rFonts w:ascii="Calibri" w:eastAsia="Calibri" w:hAnsi="Calibri" w:cs="Calibri"/>
                <w:sz w:val="20"/>
                <w:szCs w:val="20"/>
              </w:rPr>
              <w:t>0</w:t>
            </w:r>
            <w:r w:rsidR="00DE6974">
              <w:rPr>
                <w:rFonts w:ascii="Calibri" w:eastAsia="Calibri" w:hAnsi="Calibri" w:cs="Calibri"/>
                <w:sz w:val="20"/>
                <w:szCs w:val="20"/>
              </w:rPr>
              <w:t xml:space="preserve"> medidores y sensores instalados</w:t>
            </w:r>
          </w:p>
        </w:tc>
        <w:tc>
          <w:tcPr>
            <w:tcW w:w="1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E6974" w:rsidRDefault="0054713C">
            <w:pPr>
              <w:jc w:val="center"/>
              <w:rPr>
                <w:rFonts w:ascii="Calibri" w:eastAsia="Calibri" w:hAnsi="Calibri" w:cs="Calibri"/>
                <w:sz w:val="20"/>
                <w:szCs w:val="20"/>
              </w:rPr>
            </w:pPr>
            <w:r>
              <w:rPr>
                <w:rFonts w:ascii="Calibri" w:eastAsia="Calibri" w:hAnsi="Calibri" w:cs="Calibri"/>
                <w:sz w:val="20"/>
                <w:szCs w:val="20"/>
              </w:rPr>
              <w:t>0</w:t>
            </w:r>
            <w:r w:rsidR="00DE6974">
              <w:rPr>
                <w:rFonts w:ascii="Calibri" w:eastAsia="Calibri" w:hAnsi="Calibri" w:cs="Calibri"/>
                <w:sz w:val="20"/>
                <w:szCs w:val="20"/>
              </w:rPr>
              <w:t>%</w:t>
            </w:r>
          </w:p>
        </w:tc>
      </w:tr>
    </w:tbl>
    <w:p w:rsidR="00E741E6" w:rsidRDefault="00E741E6" w:rsidP="00E741E6">
      <w:pPr>
        <w:keepNext/>
        <w:keepLines/>
        <w:pBdr>
          <w:top w:val="nil"/>
          <w:left w:val="nil"/>
          <w:bottom w:val="nil"/>
          <w:right w:val="nil"/>
          <w:between w:val="nil"/>
        </w:pBdr>
        <w:spacing w:before="80" w:after="240"/>
        <w:ind w:left="720"/>
        <w:rPr>
          <w:rFonts w:ascii="Calibri" w:eastAsia="Calibri" w:hAnsi="Calibri" w:cs="Calibri"/>
          <w:color w:val="253356"/>
          <w:sz w:val="26"/>
          <w:szCs w:val="26"/>
          <w:lang w:val="es-DO"/>
        </w:rPr>
      </w:pPr>
    </w:p>
    <w:p w:rsidR="000C20AD" w:rsidRPr="00C17276" w:rsidRDefault="00BA7F00" w:rsidP="0095067C">
      <w:pPr>
        <w:pStyle w:val="Ttulo2"/>
        <w:numPr>
          <w:ilvl w:val="0"/>
          <w:numId w:val="9"/>
        </w:numPr>
        <w:rPr>
          <w:rFonts w:asciiTheme="minorHAnsi" w:eastAsia="Calibri" w:hAnsiTheme="minorHAnsi"/>
          <w:color w:val="072B62" w:themeColor="background2" w:themeShade="40"/>
          <w:lang w:val="es-DO"/>
        </w:rPr>
      </w:pPr>
      <w:bookmarkStart w:id="15" w:name="_Toc110509634"/>
      <w:r w:rsidRPr="00C17276">
        <w:rPr>
          <w:rFonts w:asciiTheme="minorHAnsi" w:eastAsia="Calibri" w:hAnsiTheme="minorHAnsi"/>
          <w:color w:val="072B62" w:themeColor="background2" w:themeShade="40"/>
          <w:lang w:val="es-DO"/>
        </w:rPr>
        <w:t>Dirección de Programas y Proyectos Especiales</w:t>
      </w:r>
      <w:bookmarkEnd w:id="15"/>
    </w:p>
    <w:p w:rsidR="0095067C" w:rsidRPr="00C17276" w:rsidRDefault="0095067C" w:rsidP="0095067C">
      <w:pPr>
        <w:rPr>
          <w:rFonts w:eastAsia="Calibri"/>
          <w:lang w:val="es-DO"/>
        </w:rPr>
      </w:pPr>
    </w:p>
    <w:p w:rsidR="000C20AD" w:rsidRPr="00247FAA" w:rsidRDefault="00BA7F0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    </w:t>
      </w:r>
      <w:r w:rsidR="000B44B4">
        <w:rPr>
          <w:rFonts w:ascii="Calibri" w:eastAsia="Calibri" w:hAnsi="Calibri" w:cs="Calibri"/>
          <w:color w:val="000000"/>
          <w:lang w:val="es-DO"/>
        </w:rPr>
        <w:t>Esta Dirección para el 3er</w:t>
      </w:r>
      <w:r w:rsidRPr="00247FAA">
        <w:rPr>
          <w:rFonts w:ascii="Calibri" w:eastAsia="Calibri" w:hAnsi="Calibri" w:cs="Calibri"/>
          <w:color w:val="000000"/>
          <w:lang w:val="es-DO"/>
        </w:rPr>
        <w:t xml:space="preserve"> trimestre del año prese</w:t>
      </w:r>
      <w:r w:rsidR="00A135FD">
        <w:rPr>
          <w:rFonts w:ascii="Calibri" w:eastAsia="Calibri" w:hAnsi="Calibri" w:cs="Calibri"/>
          <w:color w:val="000000"/>
          <w:lang w:val="es-DO"/>
        </w:rPr>
        <w:t xml:space="preserve">ntó una programación total de </w:t>
      </w:r>
      <w:r w:rsidR="006240E4" w:rsidRPr="006240E4">
        <w:rPr>
          <w:rFonts w:ascii="Calibri" w:eastAsia="Calibri" w:hAnsi="Calibri" w:cs="Calibri"/>
          <w:color w:val="000000" w:themeColor="text1"/>
          <w:lang w:val="es-DO"/>
        </w:rPr>
        <w:t>17</w:t>
      </w:r>
      <w:r w:rsidRPr="006240E4">
        <w:rPr>
          <w:rFonts w:ascii="Calibri" w:eastAsia="Calibri" w:hAnsi="Calibri" w:cs="Calibri"/>
          <w:color w:val="000000" w:themeColor="text1"/>
          <w:lang w:val="es-DO"/>
        </w:rPr>
        <w:t xml:space="preserve"> productos, de los cuales obtuvo un </w:t>
      </w:r>
      <w:r w:rsidR="006240E4" w:rsidRPr="006240E4">
        <w:rPr>
          <w:rFonts w:ascii="Calibri" w:eastAsia="Calibri" w:hAnsi="Calibri" w:cs="Calibri"/>
          <w:b/>
          <w:color w:val="000000" w:themeColor="text1"/>
          <w:lang w:val="es-DO"/>
        </w:rPr>
        <w:t>Avance General de 202.92</w:t>
      </w:r>
      <w:r w:rsidRPr="006240E4">
        <w:rPr>
          <w:rFonts w:ascii="Calibri" w:eastAsia="Calibri" w:hAnsi="Calibri" w:cs="Calibri"/>
          <w:b/>
          <w:color w:val="000000" w:themeColor="text1"/>
          <w:lang w:val="es-DO"/>
        </w:rPr>
        <w:t>%</w:t>
      </w:r>
      <w:r w:rsidRPr="00247FAA">
        <w:rPr>
          <w:rFonts w:ascii="Calibri" w:eastAsia="Calibri" w:hAnsi="Calibri" w:cs="Calibri"/>
          <w:b/>
          <w:color w:val="000000"/>
          <w:lang w:val="es-DO"/>
        </w:rPr>
        <w:t>.</w:t>
      </w:r>
      <w:r w:rsidRPr="00247FAA">
        <w:rPr>
          <w:rFonts w:ascii="Calibri" w:eastAsia="Calibri" w:hAnsi="Calibri" w:cs="Calibri"/>
          <w:color w:val="000000"/>
          <w:lang w:val="es-DO"/>
        </w:rPr>
        <w:t xml:space="preserve"> A continuación, los principales productos del área midiendo su avance por unidades:</w:t>
      </w:r>
    </w:p>
    <w:p w:rsidR="000C20AD" w:rsidRPr="00247FAA" w:rsidRDefault="000C20A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tbl>
      <w:tblPr>
        <w:tblStyle w:val="afffffffffffffffe"/>
        <w:tblW w:w="9617" w:type="dxa"/>
        <w:jc w:val="center"/>
        <w:tblInd w:w="0" w:type="dxa"/>
        <w:tblLayout w:type="fixed"/>
        <w:tblLook w:val="0400" w:firstRow="0" w:lastRow="0" w:firstColumn="0" w:lastColumn="0" w:noHBand="0" w:noVBand="1"/>
      </w:tblPr>
      <w:tblGrid>
        <w:gridCol w:w="2336"/>
        <w:gridCol w:w="2066"/>
        <w:gridCol w:w="2158"/>
        <w:gridCol w:w="1795"/>
        <w:gridCol w:w="1262"/>
      </w:tblGrid>
      <w:tr w:rsidR="000C20AD" w:rsidTr="00F9330F">
        <w:trPr>
          <w:trHeight w:val="666"/>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06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215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0C2F83">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79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262"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E741E6" w:rsidTr="00F9330F">
        <w:trPr>
          <w:trHeight w:val="401"/>
          <w:jc w:val="center"/>
        </w:trPr>
        <w:tc>
          <w:tcPr>
            <w:tcW w:w="2336"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Pr="00247FAA" w:rsidRDefault="00E741E6">
            <w:pPr>
              <w:rPr>
                <w:rFonts w:ascii="Calibri" w:eastAsia="Calibri" w:hAnsi="Calibri" w:cs="Calibri"/>
                <w:sz w:val="20"/>
                <w:szCs w:val="20"/>
                <w:lang w:val="es-DO"/>
              </w:rPr>
            </w:pPr>
          </w:p>
          <w:p w:rsidR="00E741E6" w:rsidRPr="00247FAA" w:rsidRDefault="00E741E6">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1: Mejorar la cobertura y calidad del servicio de Agua Potable.</w:t>
            </w:r>
          </w:p>
          <w:p w:rsidR="00E741E6" w:rsidRPr="00247FAA" w:rsidRDefault="00E741E6">
            <w:pPr>
              <w:spacing w:after="240"/>
              <w:rPr>
                <w:rFonts w:ascii="Calibri" w:eastAsia="Calibri" w:hAnsi="Calibri" w:cs="Calibri"/>
                <w:sz w:val="20"/>
                <w:szCs w:val="20"/>
                <w:lang w:val="es-DO"/>
              </w:rPr>
            </w:pPr>
            <w:r w:rsidRPr="00247FAA">
              <w:rPr>
                <w:rFonts w:ascii="Calibri" w:eastAsia="Calibri" w:hAnsi="Calibri" w:cs="Calibri"/>
                <w:sz w:val="20"/>
                <w:szCs w:val="20"/>
                <w:lang w:val="es-DO"/>
              </w:rPr>
              <w:br/>
            </w:r>
          </w:p>
          <w:p w:rsidR="00E741E6" w:rsidRPr="00247FAA" w:rsidRDefault="00E741E6">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2: Aumentar la cobertura del servicio  de saneamiento</w:t>
            </w:r>
          </w:p>
          <w:p w:rsidR="00E741E6" w:rsidRPr="00247FAA" w:rsidRDefault="00E741E6">
            <w:pPr>
              <w:rPr>
                <w:rFonts w:ascii="Calibri" w:eastAsia="Calibri" w:hAnsi="Calibri" w:cs="Calibri"/>
                <w:sz w:val="20"/>
                <w:szCs w:val="20"/>
                <w:lang w:val="es-DO"/>
              </w:rPr>
            </w:pPr>
          </w:p>
        </w:tc>
        <w:tc>
          <w:tcPr>
            <w:tcW w:w="2066"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Pr="00247FAA" w:rsidRDefault="00E741E6">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Supervisión de Sistemas de Acueductos y Alcantarillados</w:t>
            </w: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D6427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129</w:t>
            </w:r>
            <w:r w:rsidR="00E741E6">
              <w:rPr>
                <w:rFonts w:ascii="Calibri" w:eastAsia="Calibri" w:hAnsi="Calibri" w:cs="Calibri"/>
                <w:color w:val="000000"/>
                <w:sz w:val="20"/>
                <w:szCs w:val="20"/>
              </w:rPr>
              <w:t xml:space="preserve"> viajes técnicos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D6427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307</w:t>
            </w:r>
            <w:r w:rsidR="00E741E6">
              <w:rPr>
                <w:rFonts w:ascii="Calibri" w:eastAsia="Calibri" w:hAnsi="Calibri" w:cs="Calibri"/>
                <w:color w:val="000000"/>
                <w:sz w:val="20"/>
                <w:szCs w:val="20"/>
              </w:rPr>
              <w:t xml:space="preserve"> viajes técnicos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D6427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237.98</w:t>
            </w:r>
            <w:r w:rsidR="00E741E6">
              <w:rPr>
                <w:rFonts w:ascii="Calibri" w:eastAsia="Calibri" w:hAnsi="Calibri" w:cs="Calibri"/>
                <w:color w:val="000000"/>
                <w:sz w:val="20"/>
                <w:szCs w:val="20"/>
              </w:rPr>
              <w:t>%</w:t>
            </w:r>
          </w:p>
        </w:tc>
      </w:tr>
      <w:tr w:rsidR="00E741E6" w:rsidTr="00F9330F">
        <w:trPr>
          <w:trHeight w:val="165"/>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reportes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E741E6">
              <w:rPr>
                <w:rFonts w:ascii="Calibri" w:eastAsia="Calibri" w:hAnsi="Calibri" w:cs="Calibri"/>
                <w:color w:val="000000"/>
                <w:sz w:val="20"/>
                <w:szCs w:val="20"/>
              </w:rPr>
              <w:t xml:space="preserve"> reportes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83.33</w:t>
            </w:r>
            <w:r w:rsidR="00E741E6">
              <w:rPr>
                <w:rFonts w:ascii="Calibri" w:eastAsia="Calibri" w:hAnsi="Calibri" w:cs="Calibri"/>
                <w:color w:val="000000"/>
                <w:sz w:val="20"/>
                <w:szCs w:val="20"/>
              </w:rPr>
              <w:t>%</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 informes de laboratorio</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54</w:t>
            </w:r>
            <w:r w:rsidR="00E741E6">
              <w:rPr>
                <w:rFonts w:ascii="Calibri" w:eastAsia="Calibri" w:hAnsi="Calibri" w:cs="Calibri"/>
                <w:color w:val="000000"/>
                <w:sz w:val="20"/>
                <w:szCs w:val="20"/>
              </w:rPr>
              <w:t xml:space="preserve"> informes de laboratorio</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900</w:t>
            </w:r>
            <w:r w:rsidR="00E741E6">
              <w:rPr>
                <w:rFonts w:ascii="Calibri" w:eastAsia="Calibri" w:hAnsi="Calibri" w:cs="Calibri"/>
                <w:color w:val="000000"/>
                <w:sz w:val="20"/>
                <w:szCs w:val="20"/>
              </w:rPr>
              <w:t>%</w:t>
            </w:r>
          </w:p>
        </w:tc>
      </w:tr>
      <w:tr w:rsidR="00E741E6" w:rsidTr="00F9330F">
        <w:trPr>
          <w:trHeight w:val="558"/>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w:t>
            </w:r>
            <w:r w:rsidR="00E741E6">
              <w:rPr>
                <w:rFonts w:ascii="Calibri" w:eastAsia="Calibri" w:hAnsi="Calibri" w:cs="Calibri"/>
                <w:color w:val="000000"/>
                <w:sz w:val="20"/>
                <w:szCs w:val="20"/>
              </w:rPr>
              <w:t xml:space="preserve"> documento de opinión legal</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w:t>
            </w:r>
            <w:r w:rsidR="00E741E6">
              <w:rPr>
                <w:rFonts w:ascii="Calibri" w:eastAsia="Calibri" w:hAnsi="Calibri" w:cs="Calibri"/>
                <w:color w:val="000000"/>
                <w:sz w:val="20"/>
                <w:szCs w:val="20"/>
              </w:rPr>
              <w:t xml:space="preserve"> documento de opinión legal</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r w:rsidR="00E741E6">
              <w:rPr>
                <w:rFonts w:ascii="Calibri" w:eastAsia="Calibri" w:hAnsi="Calibri" w:cs="Calibri"/>
                <w:color w:val="000000"/>
                <w:sz w:val="20"/>
                <w:szCs w:val="20"/>
              </w:rPr>
              <w:t>%</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documentos remitidos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E741E6">
              <w:rPr>
                <w:rFonts w:ascii="Calibri" w:eastAsia="Calibri" w:hAnsi="Calibri" w:cs="Calibri"/>
                <w:color w:val="000000"/>
                <w:sz w:val="20"/>
                <w:szCs w:val="20"/>
              </w:rPr>
              <w:t xml:space="preserve"> documentos remitidos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833.33</w:t>
            </w:r>
            <w:r w:rsidR="00E741E6">
              <w:rPr>
                <w:rFonts w:ascii="Calibri" w:eastAsia="Calibri" w:hAnsi="Calibri" w:cs="Calibri"/>
                <w:color w:val="000000"/>
                <w:sz w:val="20"/>
                <w:szCs w:val="20"/>
              </w:rPr>
              <w:t>%</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 cubicaciones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w:t>
            </w:r>
            <w:r w:rsidR="00E741E6">
              <w:rPr>
                <w:rFonts w:ascii="Calibri" w:eastAsia="Calibri" w:hAnsi="Calibri" w:cs="Calibri"/>
                <w:color w:val="000000"/>
                <w:sz w:val="20"/>
                <w:szCs w:val="20"/>
              </w:rPr>
              <w:t xml:space="preserve"> cubicaciones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E741E6">
              <w:rPr>
                <w:rFonts w:ascii="Calibri" w:eastAsia="Calibri" w:hAnsi="Calibri" w:cs="Calibri"/>
                <w:color w:val="000000"/>
                <w:sz w:val="20"/>
                <w:szCs w:val="20"/>
              </w:rPr>
              <w:t>%</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E741E6">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3 matriz de avance físico-financiero</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w:t>
            </w:r>
            <w:r w:rsidR="00E741E6" w:rsidRPr="00247FAA">
              <w:rPr>
                <w:rFonts w:ascii="Calibri" w:eastAsia="Calibri" w:hAnsi="Calibri" w:cs="Calibri"/>
                <w:color w:val="000000"/>
                <w:sz w:val="20"/>
                <w:szCs w:val="20"/>
                <w:lang w:val="es-DO"/>
              </w:rPr>
              <w:t xml:space="preserve"> matriz de avance físico-financiero</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33.33</w:t>
            </w:r>
            <w:r w:rsidR="00E741E6">
              <w:rPr>
                <w:rFonts w:ascii="Calibri" w:eastAsia="Calibri" w:hAnsi="Calibri" w:cs="Calibri"/>
                <w:color w:val="000000"/>
                <w:sz w:val="20"/>
                <w:szCs w:val="20"/>
              </w:rPr>
              <w:t>%</w:t>
            </w:r>
          </w:p>
        </w:tc>
      </w:tr>
      <w:tr w:rsidR="00E741E6" w:rsidTr="00F9330F">
        <w:trPr>
          <w:trHeight w:val="707"/>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11</w:t>
            </w:r>
            <w:r w:rsidR="00E741E6" w:rsidRPr="00247FAA">
              <w:rPr>
                <w:rFonts w:ascii="Calibri" w:eastAsia="Calibri" w:hAnsi="Calibri" w:cs="Calibri"/>
                <w:color w:val="000000"/>
                <w:sz w:val="20"/>
                <w:szCs w:val="20"/>
                <w:lang w:val="es-DO"/>
              </w:rPr>
              <w:t xml:space="preserve"> viajes para inicio de recepción de obra</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r w:rsidR="00E741E6" w:rsidRPr="00247FAA">
              <w:rPr>
                <w:rFonts w:ascii="Calibri" w:eastAsia="Calibri" w:hAnsi="Calibri" w:cs="Calibri"/>
                <w:color w:val="000000"/>
                <w:sz w:val="20"/>
                <w:szCs w:val="20"/>
                <w:lang w:val="es-DO"/>
              </w:rPr>
              <w:t xml:space="preserve"> viajes para inicio de recepción de obra</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r w:rsidR="00E741E6">
              <w:rPr>
                <w:rFonts w:ascii="Calibri" w:eastAsia="Calibri" w:hAnsi="Calibri" w:cs="Calibri"/>
                <w:color w:val="000000"/>
                <w:sz w:val="20"/>
                <w:szCs w:val="20"/>
              </w:rPr>
              <w:t>%</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E741E6" w:rsidRPr="00247FAA" w:rsidRDefault="00E741E6">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Gestión y Administración de Proyectos con Fondos Especiales</w:t>
            </w: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E741E6">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1 expedientes de solicitud de desembolso </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w:t>
            </w:r>
            <w:r w:rsidR="00E741E6" w:rsidRPr="00247FAA">
              <w:rPr>
                <w:rFonts w:ascii="Calibri" w:eastAsia="Calibri" w:hAnsi="Calibri" w:cs="Calibri"/>
                <w:color w:val="000000"/>
                <w:sz w:val="20"/>
                <w:szCs w:val="20"/>
                <w:lang w:val="es-DO"/>
              </w:rPr>
              <w:t xml:space="preserve"> expedientes de solicitud de desembolso </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4</w:t>
            </w:r>
            <w:r w:rsidR="00E741E6" w:rsidRPr="00247FAA">
              <w:rPr>
                <w:rFonts w:ascii="Calibri" w:eastAsia="Calibri" w:hAnsi="Calibri" w:cs="Calibri"/>
                <w:color w:val="000000"/>
                <w:sz w:val="20"/>
                <w:szCs w:val="20"/>
                <w:lang w:val="es-DO"/>
              </w:rPr>
              <w:t xml:space="preserve"> documentos de auditoría y estados financieros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rsidP="006240E4">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3</w:t>
            </w:r>
            <w:r w:rsidR="00E741E6" w:rsidRPr="00247FAA">
              <w:rPr>
                <w:rFonts w:ascii="Calibri" w:eastAsia="Calibri" w:hAnsi="Calibri" w:cs="Calibri"/>
                <w:color w:val="000000"/>
                <w:sz w:val="20"/>
                <w:szCs w:val="20"/>
                <w:lang w:val="es-DO"/>
              </w:rPr>
              <w:t xml:space="preserve"> documentos de auditoría y estados financieros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75</w:t>
            </w:r>
            <w:r w:rsidR="00E741E6">
              <w:rPr>
                <w:rFonts w:ascii="Calibri" w:eastAsia="Calibri" w:hAnsi="Calibri" w:cs="Calibri"/>
                <w:color w:val="000000"/>
                <w:sz w:val="20"/>
                <w:szCs w:val="20"/>
              </w:rPr>
              <w:t>%</w:t>
            </w:r>
          </w:p>
        </w:tc>
      </w:tr>
      <w:tr w:rsidR="00E741E6"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left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E741E6">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1 matriz de Plan de Adquisiciones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Pr="00247FAA" w:rsidRDefault="006240E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w:t>
            </w:r>
            <w:r w:rsidR="00E741E6" w:rsidRPr="00247FAA">
              <w:rPr>
                <w:rFonts w:ascii="Calibri" w:eastAsia="Calibri" w:hAnsi="Calibri" w:cs="Calibri"/>
                <w:color w:val="000000"/>
                <w:sz w:val="20"/>
                <w:szCs w:val="20"/>
                <w:lang w:val="es-DO"/>
              </w:rPr>
              <w:t xml:space="preserve"> matriz de Plan de Adquisiciones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w:t>
            </w:r>
            <w:r w:rsidR="00E741E6">
              <w:rPr>
                <w:rFonts w:ascii="Calibri" w:eastAsia="Calibri" w:hAnsi="Calibri" w:cs="Calibri"/>
                <w:color w:val="000000"/>
                <w:sz w:val="20"/>
                <w:szCs w:val="20"/>
              </w:rPr>
              <w:t>00%</w:t>
            </w:r>
          </w:p>
        </w:tc>
      </w:tr>
      <w:tr w:rsidR="00E741E6" w:rsidTr="00F9330F">
        <w:trPr>
          <w:trHeight w:val="727"/>
          <w:jc w:val="center"/>
        </w:trPr>
        <w:tc>
          <w:tcPr>
            <w:tcW w:w="2336"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w:t>
            </w:r>
            <w:r w:rsidR="00E741E6">
              <w:rPr>
                <w:rFonts w:ascii="Calibri" w:eastAsia="Calibri" w:hAnsi="Calibri" w:cs="Calibri"/>
                <w:color w:val="000000"/>
                <w:sz w:val="20"/>
                <w:szCs w:val="20"/>
              </w:rPr>
              <w:t xml:space="preserve"> contrato de adquisición</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6240E4" w:rsidP="006240E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w:t>
            </w:r>
            <w:r w:rsidR="00E741E6">
              <w:rPr>
                <w:rFonts w:ascii="Calibri" w:eastAsia="Calibri" w:hAnsi="Calibri" w:cs="Calibri"/>
                <w:color w:val="000000"/>
                <w:sz w:val="20"/>
                <w:szCs w:val="20"/>
              </w:rPr>
              <w:t xml:space="preserve"> contrato de adquisición</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E741E6" w:rsidRDefault="00E741E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0C2F83" w:rsidTr="00F9330F">
        <w:trPr>
          <w:trHeight w:val="7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b/>
                <w:color w:val="FFFFFF"/>
                <w:sz w:val="20"/>
                <w:szCs w:val="20"/>
              </w:rPr>
              <w:lastRenderedPageBreak/>
              <w:t>Objetivo Específico del PEI</w:t>
            </w:r>
          </w:p>
        </w:tc>
        <w:tc>
          <w:tcPr>
            <w:tcW w:w="206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215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3er Trimestre 2022</w:t>
            </w:r>
          </w:p>
        </w:tc>
        <w:tc>
          <w:tcPr>
            <w:tcW w:w="179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262"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0C2F83" w:rsidTr="00F9330F">
        <w:trPr>
          <w:trHeight w:val="412"/>
          <w:jc w:val="center"/>
        </w:trPr>
        <w:tc>
          <w:tcPr>
            <w:tcW w:w="233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F83" w:rsidRDefault="000C2F83" w:rsidP="000C2F83">
            <w:pPr>
              <w:pBdr>
                <w:top w:val="nil"/>
                <w:left w:val="nil"/>
                <w:bottom w:val="nil"/>
                <w:right w:val="nil"/>
                <w:between w:val="nil"/>
              </w:pBdr>
              <w:rPr>
                <w:rFonts w:ascii="Calibri" w:eastAsia="Calibri" w:hAnsi="Calibri" w:cs="Calibri"/>
                <w:b/>
                <w:color w:val="FFFFFF"/>
                <w:sz w:val="20"/>
                <w:szCs w:val="20"/>
              </w:rPr>
            </w:pPr>
          </w:p>
        </w:tc>
        <w:tc>
          <w:tcPr>
            <w:tcW w:w="206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F83" w:rsidRPr="000C2F83" w:rsidRDefault="000C2F83" w:rsidP="000C2F83">
            <w:pPr>
              <w:rPr>
                <w:rFonts w:ascii="Calibri" w:eastAsia="Calibri" w:hAnsi="Calibri" w:cs="Calibri"/>
                <w:b/>
                <w:color w:val="FFFFFF"/>
                <w:sz w:val="20"/>
                <w:szCs w:val="20"/>
                <w:lang w:val="es-DO"/>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sidRPr="000C2F83">
              <w:rPr>
                <w:rFonts w:ascii="Calibri" w:eastAsia="Calibri" w:hAnsi="Calibri" w:cs="Calibri"/>
                <w:color w:val="000000"/>
                <w:sz w:val="20"/>
                <w:szCs w:val="20"/>
                <w:lang w:val="es-DO"/>
              </w:rPr>
              <w:t xml:space="preserve">    </w:t>
            </w:r>
            <w:r>
              <w:rPr>
                <w:rFonts w:ascii="Calibri" w:eastAsia="Calibri" w:hAnsi="Calibri" w:cs="Calibri"/>
                <w:color w:val="000000"/>
                <w:sz w:val="20"/>
                <w:szCs w:val="20"/>
              </w:rPr>
              <w:t>3  actas elaboradas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color w:val="000000"/>
                <w:sz w:val="20"/>
                <w:szCs w:val="20"/>
              </w:rPr>
              <w:t>3 actas elaboradas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jc w:val="center"/>
              <w:rPr>
                <w:rFonts w:ascii="Calibri" w:eastAsia="Calibri" w:hAnsi="Calibri" w:cs="Calibri"/>
                <w:b/>
                <w:color w:val="FFFFFF"/>
                <w:sz w:val="20"/>
                <w:szCs w:val="20"/>
              </w:rPr>
            </w:pPr>
            <w:r>
              <w:rPr>
                <w:rFonts w:ascii="Calibri" w:eastAsia="Calibri" w:hAnsi="Calibri" w:cs="Calibri"/>
                <w:color w:val="000000"/>
                <w:sz w:val="20"/>
                <w:szCs w:val="20"/>
              </w:rPr>
              <w:t>100%</w:t>
            </w:r>
          </w:p>
        </w:tc>
      </w:tr>
      <w:tr w:rsidR="000C2F83" w:rsidTr="00F9330F">
        <w:trPr>
          <w:trHeight w:val="532"/>
          <w:jc w:val="center"/>
        </w:trPr>
        <w:tc>
          <w:tcPr>
            <w:tcW w:w="2336" w:type="dxa"/>
            <w:vMerge w:val="restart"/>
            <w:tcBorders>
              <w:left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1: Mejorar la cobertura y calidad del servicio de Agua Potable.</w:t>
            </w:r>
          </w:p>
          <w:p w:rsidR="000C2F83" w:rsidRPr="00247FAA" w:rsidRDefault="000C2F83" w:rsidP="000C2F83">
            <w:pPr>
              <w:spacing w:after="240"/>
              <w:rPr>
                <w:rFonts w:ascii="Calibri" w:eastAsia="Calibri" w:hAnsi="Calibri" w:cs="Calibri"/>
                <w:sz w:val="20"/>
                <w:szCs w:val="20"/>
                <w:lang w:val="es-DO"/>
              </w:rPr>
            </w:pPr>
            <w:r w:rsidRPr="00247FAA">
              <w:rPr>
                <w:rFonts w:ascii="Calibri" w:eastAsia="Calibri" w:hAnsi="Calibri" w:cs="Calibri"/>
                <w:sz w:val="20"/>
                <w:szCs w:val="20"/>
                <w:lang w:val="es-DO"/>
              </w:rPr>
              <w:br/>
            </w:r>
          </w:p>
          <w:p w:rsidR="000C2F83" w:rsidRPr="00247FAA" w:rsidRDefault="000C2F83" w:rsidP="000C2F8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2: Aumentar la cobertura del servicio  de saneamiento</w:t>
            </w:r>
          </w:p>
          <w:p w:rsidR="000C2F83" w:rsidRPr="00E741E6"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066" w:type="dxa"/>
            <w:vMerge w:val="restart"/>
            <w:tcBorders>
              <w:left w:val="single" w:sz="4" w:space="0" w:color="000000"/>
              <w:right w:val="single" w:sz="4" w:space="0" w:color="000000"/>
            </w:tcBorders>
            <w:tcMar>
              <w:top w:w="0" w:type="dxa"/>
              <w:left w:w="70" w:type="dxa"/>
              <w:bottom w:w="0" w:type="dxa"/>
              <w:right w:w="70" w:type="dxa"/>
            </w:tcMar>
            <w:vAlign w:val="center"/>
          </w:tcPr>
          <w:p w:rsidR="000C2F83" w:rsidRPr="00E741E6"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Gestión y Administración de Proyectos con Fondos Especiales</w:t>
            </w: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0C2F83" w:rsidRDefault="000C2F83" w:rsidP="000C2F83">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3</w:t>
            </w:r>
            <w:r w:rsidRPr="00247FAA">
              <w:rPr>
                <w:rFonts w:ascii="Calibri" w:eastAsia="Calibri" w:hAnsi="Calibri" w:cs="Calibri"/>
                <w:color w:val="000000"/>
                <w:sz w:val="20"/>
                <w:szCs w:val="20"/>
                <w:lang w:val="es-DO"/>
              </w:rPr>
              <w:t xml:space="preserve"> informes de evaluación de ofertas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0C2F83"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4</w:t>
            </w:r>
            <w:r w:rsidRPr="00247FAA">
              <w:rPr>
                <w:rFonts w:ascii="Calibri" w:eastAsia="Calibri" w:hAnsi="Calibri" w:cs="Calibri"/>
                <w:color w:val="000000"/>
                <w:sz w:val="20"/>
                <w:szCs w:val="20"/>
                <w:lang w:val="es-DO"/>
              </w:rPr>
              <w:t xml:space="preserve"> informes de evaluación de ofertas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133.33%</w:t>
            </w:r>
          </w:p>
        </w:tc>
      </w:tr>
      <w:tr w:rsidR="000C2F83"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0C2F83" w:rsidRPr="00E741E6"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066" w:type="dxa"/>
            <w:vMerge/>
            <w:tcBorders>
              <w:left w:val="single" w:sz="4" w:space="0" w:color="000000"/>
              <w:right w:val="single" w:sz="4" w:space="0" w:color="000000"/>
            </w:tcBorders>
            <w:tcMar>
              <w:top w:w="0" w:type="dxa"/>
              <w:left w:w="70" w:type="dxa"/>
              <w:bottom w:w="0" w:type="dxa"/>
              <w:right w:w="70" w:type="dxa"/>
            </w:tcMar>
            <w:vAlign w:val="center"/>
          </w:tcPr>
          <w:p w:rsidR="000C2F83" w:rsidRPr="00E741E6"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 3 Informes de Progreso</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 Informes de Progreso</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0C2F83" w:rsidTr="00F9330F">
        <w:trPr>
          <w:trHeight w:val="412"/>
          <w:jc w:val="center"/>
        </w:trPr>
        <w:tc>
          <w:tcPr>
            <w:tcW w:w="2336" w:type="dxa"/>
            <w:vMerge/>
            <w:tcBorders>
              <w:left w:val="single" w:sz="4" w:space="0" w:color="000000"/>
              <w:right w:val="single" w:sz="4" w:space="0" w:color="000000"/>
            </w:tcBorders>
            <w:tcMar>
              <w:top w:w="0" w:type="dxa"/>
              <w:left w:w="70" w:type="dxa"/>
              <w:bottom w:w="0" w:type="dxa"/>
              <w:right w:w="70" w:type="dxa"/>
            </w:tcMar>
            <w:vAlign w:val="center"/>
          </w:tcPr>
          <w:p w:rsidR="000C2F83"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left w:val="single" w:sz="4" w:space="0" w:color="000000"/>
              <w:right w:val="single" w:sz="4" w:space="0" w:color="000000"/>
            </w:tcBorders>
            <w:tcMar>
              <w:top w:w="0" w:type="dxa"/>
              <w:left w:w="70" w:type="dxa"/>
              <w:bottom w:w="0" w:type="dxa"/>
              <w:right w:w="70" w:type="dxa"/>
            </w:tcMar>
            <w:vAlign w:val="center"/>
          </w:tcPr>
          <w:p w:rsidR="000C2F83"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w:t>
            </w:r>
            <w:r w:rsidRPr="00247FAA">
              <w:rPr>
                <w:rFonts w:ascii="Calibri" w:eastAsia="Calibri" w:hAnsi="Calibri" w:cs="Calibri"/>
                <w:color w:val="000000"/>
                <w:sz w:val="20"/>
                <w:szCs w:val="20"/>
                <w:lang w:val="es-DO"/>
              </w:rPr>
              <w:t xml:space="preserve"> documentos de compras y contrataciones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w:t>
            </w:r>
            <w:r w:rsidRPr="00247FAA">
              <w:rPr>
                <w:rFonts w:ascii="Calibri" w:eastAsia="Calibri" w:hAnsi="Calibri" w:cs="Calibri"/>
                <w:color w:val="000000"/>
                <w:sz w:val="20"/>
                <w:szCs w:val="20"/>
                <w:lang w:val="es-DO"/>
              </w:rPr>
              <w:t xml:space="preserve"> documentos de compras y contrataciones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333.33%</w:t>
            </w:r>
          </w:p>
        </w:tc>
      </w:tr>
      <w:tr w:rsidR="000C2F83" w:rsidTr="00F9330F">
        <w:trPr>
          <w:trHeight w:val="412"/>
          <w:jc w:val="center"/>
        </w:trPr>
        <w:tc>
          <w:tcPr>
            <w:tcW w:w="2336"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066"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w:t>
            </w:r>
            <w:r w:rsidRPr="00247FAA">
              <w:rPr>
                <w:rFonts w:ascii="Calibri" w:eastAsia="Calibri" w:hAnsi="Calibri" w:cs="Calibri"/>
                <w:color w:val="000000"/>
                <w:sz w:val="20"/>
                <w:szCs w:val="20"/>
                <w:lang w:val="es-DO"/>
              </w:rPr>
              <w:t xml:space="preserve"> informes entregados por las firmas consultoras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Pr="00247FAA" w:rsidRDefault="000C2F83" w:rsidP="000C2F8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w:t>
            </w:r>
            <w:r w:rsidRPr="00247FAA">
              <w:rPr>
                <w:rFonts w:ascii="Calibri" w:eastAsia="Calibri" w:hAnsi="Calibri" w:cs="Calibri"/>
                <w:color w:val="000000"/>
                <w:sz w:val="20"/>
                <w:szCs w:val="20"/>
                <w:lang w:val="es-DO"/>
              </w:rPr>
              <w:t xml:space="preserve"> informes entregados por las firmas consultoras</w:t>
            </w:r>
          </w:p>
        </w:tc>
        <w:tc>
          <w:tcPr>
            <w:tcW w:w="1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F83" w:rsidRDefault="000C2F83" w:rsidP="000C2F8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200%</w:t>
            </w:r>
          </w:p>
        </w:tc>
      </w:tr>
    </w:tbl>
    <w:p w:rsidR="000C20AD" w:rsidRDefault="000C20AD">
      <w:pPr>
        <w:pBdr>
          <w:top w:val="nil"/>
          <w:left w:val="nil"/>
          <w:bottom w:val="nil"/>
          <w:right w:val="nil"/>
          <w:between w:val="nil"/>
        </w:pBdr>
        <w:tabs>
          <w:tab w:val="left" w:pos="3402"/>
          <w:tab w:val="left" w:pos="3969"/>
        </w:tabs>
        <w:spacing w:line="276" w:lineRule="auto"/>
        <w:jc w:val="both"/>
        <w:rPr>
          <w:rFonts w:ascii="Calibri" w:eastAsia="Calibri" w:hAnsi="Calibri" w:cs="Calibri"/>
        </w:rPr>
      </w:pPr>
    </w:p>
    <w:p w:rsidR="000C20AD" w:rsidRPr="00C65A0A" w:rsidRDefault="00BA7F00" w:rsidP="00F9330F">
      <w:pPr>
        <w:pStyle w:val="Ttulo2"/>
        <w:numPr>
          <w:ilvl w:val="0"/>
          <w:numId w:val="9"/>
        </w:numPr>
        <w:rPr>
          <w:rFonts w:asciiTheme="minorHAnsi" w:eastAsia="Calibri" w:hAnsiTheme="minorHAnsi"/>
          <w:color w:val="FF0000"/>
          <w:lang w:val="es-DO"/>
        </w:rPr>
      </w:pPr>
      <w:bookmarkStart w:id="16" w:name="_Toc110509635"/>
      <w:r w:rsidRPr="00C65A0A">
        <w:rPr>
          <w:rFonts w:asciiTheme="minorHAnsi" w:eastAsia="Calibri" w:hAnsiTheme="minorHAnsi"/>
          <w:color w:val="FF0000"/>
          <w:lang w:val="es-DO"/>
        </w:rPr>
        <w:t>Direcciòn de Supervisiòn y Fiscalizaciòn de Obras</w:t>
      </w:r>
      <w:bookmarkEnd w:id="16"/>
    </w:p>
    <w:p w:rsidR="00C65A0A" w:rsidRPr="00C65A0A" w:rsidRDefault="00C65A0A" w:rsidP="00C65A0A">
      <w:pPr>
        <w:rPr>
          <w:rFonts w:eastAsia="Calibri"/>
          <w:lang w:val="es-DO"/>
        </w:rPr>
      </w:pPr>
    </w:p>
    <w:p w:rsidR="000C20AD" w:rsidRPr="00247FAA" w:rsidRDefault="000B44B4" w:rsidP="00F9330F">
      <w:pPr>
        <w:tabs>
          <w:tab w:val="left" w:pos="3402"/>
          <w:tab w:val="left" w:pos="3969"/>
        </w:tabs>
        <w:spacing w:line="276" w:lineRule="auto"/>
        <w:ind w:left="360" w:firstLine="348"/>
        <w:jc w:val="both"/>
        <w:rPr>
          <w:rFonts w:ascii="Calibri" w:eastAsia="Calibri" w:hAnsi="Calibri" w:cs="Calibri"/>
          <w:lang w:val="es-DO"/>
        </w:rPr>
      </w:pPr>
      <w:r>
        <w:rPr>
          <w:rFonts w:ascii="Calibri" w:eastAsia="Calibri" w:hAnsi="Calibri" w:cs="Calibri"/>
          <w:lang w:val="es-DO"/>
        </w:rPr>
        <w:t xml:space="preserve"> Esta Dirección para el 3er</w:t>
      </w:r>
      <w:r w:rsidR="00BA7F00" w:rsidRPr="00247FAA">
        <w:rPr>
          <w:rFonts w:ascii="Calibri" w:eastAsia="Calibri" w:hAnsi="Calibri" w:cs="Calibri"/>
          <w:lang w:val="es-DO"/>
        </w:rPr>
        <w:t xml:space="preserve"> trimestre del año presentó una programación total de</w:t>
      </w:r>
      <w:r w:rsidR="00BA7F00" w:rsidRPr="000B44B4">
        <w:rPr>
          <w:rFonts w:ascii="Calibri" w:eastAsia="Calibri" w:hAnsi="Calibri" w:cs="Calibri"/>
          <w:color w:val="FF0000"/>
          <w:lang w:val="es-DO"/>
        </w:rPr>
        <w:t xml:space="preserve"> </w:t>
      </w:r>
      <w:r w:rsidR="00BA7F00" w:rsidRPr="002C1324">
        <w:rPr>
          <w:rFonts w:ascii="Calibri" w:eastAsia="Calibri" w:hAnsi="Calibri" w:cs="Calibri"/>
          <w:color w:val="000000" w:themeColor="text1"/>
          <w:lang w:val="es-DO"/>
        </w:rPr>
        <w:t xml:space="preserve">10 productos, de los cuales obtuvo un </w:t>
      </w:r>
      <w:r w:rsidR="00BA7F00" w:rsidRPr="000B44B4">
        <w:rPr>
          <w:rFonts w:ascii="Calibri" w:eastAsia="Calibri" w:hAnsi="Calibri" w:cs="Calibri"/>
          <w:b/>
          <w:color w:val="FF0000"/>
          <w:lang w:val="es-DO"/>
        </w:rPr>
        <w:t>Avance General de 140.0%.</w:t>
      </w:r>
      <w:r w:rsidR="00BA7F00" w:rsidRPr="00247FAA">
        <w:rPr>
          <w:rFonts w:ascii="Calibri" w:eastAsia="Calibri" w:hAnsi="Calibri" w:cs="Calibri"/>
          <w:lang w:val="es-DO"/>
        </w:rPr>
        <w:t xml:space="preserve"> A continuación, los principales productos del área midiendo su avance por unidades:</w:t>
      </w:r>
    </w:p>
    <w:tbl>
      <w:tblPr>
        <w:tblStyle w:val="affffffffffffffff"/>
        <w:tblW w:w="9625" w:type="dxa"/>
        <w:jc w:val="center"/>
        <w:tblInd w:w="0" w:type="dxa"/>
        <w:tblLayout w:type="fixed"/>
        <w:tblLook w:val="0400" w:firstRow="0" w:lastRow="0" w:firstColumn="0" w:lastColumn="0" w:noHBand="0" w:noVBand="1"/>
      </w:tblPr>
      <w:tblGrid>
        <w:gridCol w:w="2335"/>
        <w:gridCol w:w="2055"/>
        <w:gridCol w:w="2175"/>
        <w:gridCol w:w="1995"/>
        <w:gridCol w:w="1065"/>
      </w:tblGrid>
      <w:tr w:rsidR="000C20AD">
        <w:trPr>
          <w:trHeight w:val="686"/>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05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217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D85CC1">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99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06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0C20AD">
        <w:trPr>
          <w:trHeight w:val="413"/>
          <w:jc w:val="center"/>
        </w:trPr>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0C20AD">
            <w:pPr>
              <w:rPr>
                <w:rFonts w:ascii="Calibri" w:eastAsia="Calibri" w:hAnsi="Calibri" w:cs="Calibri"/>
                <w:sz w:val="20"/>
                <w:szCs w:val="20"/>
                <w:lang w:val="es-DO"/>
              </w:rPr>
            </w:pPr>
          </w:p>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OE 1: Mejorar la cobertura y calidad del servicio de Agua Potable.</w:t>
            </w:r>
          </w:p>
          <w:p w:rsidR="000C20AD" w:rsidRPr="00247FAA" w:rsidRDefault="00BA7F00">
            <w:pPr>
              <w:spacing w:after="240"/>
              <w:rPr>
                <w:rFonts w:ascii="Calibri" w:eastAsia="Calibri" w:hAnsi="Calibri" w:cs="Calibri"/>
                <w:sz w:val="20"/>
                <w:szCs w:val="20"/>
                <w:lang w:val="es-DO"/>
              </w:rPr>
            </w:pPr>
            <w:r w:rsidRPr="00247FAA">
              <w:rPr>
                <w:rFonts w:ascii="Calibri" w:eastAsia="Calibri" w:hAnsi="Calibri" w:cs="Calibri"/>
                <w:sz w:val="20"/>
                <w:szCs w:val="20"/>
                <w:lang w:val="es-DO"/>
              </w:rPr>
              <w:br/>
            </w:r>
          </w:p>
          <w:p w:rsidR="000C20AD" w:rsidRPr="00247FAA" w:rsidRDefault="00BA7F00">
            <w:pPr>
              <w:rPr>
                <w:rFonts w:ascii="Calibri" w:eastAsia="Calibri" w:hAnsi="Calibri" w:cs="Calibri"/>
                <w:sz w:val="20"/>
                <w:szCs w:val="20"/>
                <w:lang w:val="es-DO"/>
              </w:rPr>
            </w:pPr>
            <w:r w:rsidRPr="00247FAA">
              <w:rPr>
                <w:rFonts w:ascii="Calibri" w:eastAsia="Calibri" w:hAnsi="Calibri" w:cs="Calibri"/>
                <w:sz w:val="20"/>
                <w:szCs w:val="20"/>
                <w:lang w:val="es-DO"/>
              </w:rPr>
              <w:t>OE 2: Aumentar la cobertura del servicio  de saneamiento</w:t>
            </w:r>
          </w:p>
          <w:p w:rsidR="000C20AD" w:rsidRPr="00247FAA" w:rsidRDefault="000C20AD">
            <w:pPr>
              <w:rPr>
                <w:rFonts w:ascii="Calibri" w:eastAsia="Calibri" w:hAnsi="Calibri" w:cs="Calibri"/>
                <w:sz w:val="20"/>
                <w:szCs w:val="20"/>
                <w:lang w:val="es-DO"/>
              </w:rPr>
            </w:pPr>
          </w:p>
        </w:tc>
        <w:tc>
          <w:tcPr>
            <w:tcW w:w="205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18"/>
                <w:szCs w:val="18"/>
                <w:lang w:val="es-DO"/>
              </w:rPr>
            </w:pPr>
            <w:r w:rsidRPr="00247FAA">
              <w:rPr>
                <w:rFonts w:ascii="Calibri" w:eastAsia="Calibri" w:hAnsi="Calibri" w:cs="Calibri"/>
                <w:sz w:val="20"/>
                <w:szCs w:val="20"/>
                <w:lang w:val="es-DO"/>
              </w:rPr>
              <w:t>Supervisión y fiscalización de Sistemas de</w:t>
            </w:r>
            <w:r w:rsidR="005106A4">
              <w:rPr>
                <w:rFonts w:ascii="Calibri" w:eastAsia="Calibri" w:hAnsi="Calibri" w:cs="Calibri"/>
                <w:sz w:val="20"/>
                <w:szCs w:val="20"/>
                <w:lang w:val="es-DO"/>
              </w:rPr>
              <w:t xml:space="preserve"> Abastecimiento de agua potable (Acueductos)</w:t>
            </w:r>
          </w:p>
        </w:tc>
        <w:tc>
          <w:tcPr>
            <w:tcW w:w="21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247FAA">
              <w:rPr>
                <w:rFonts w:ascii="Calibri" w:eastAsia="Calibri" w:hAnsi="Calibri" w:cs="Calibri"/>
                <w:sz w:val="22"/>
                <w:szCs w:val="22"/>
                <w:lang w:val="es-DO"/>
              </w:rPr>
              <w:t>1</w:t>
            </w:r>
            <w:r w:rsidR="00F9330F">
              <w:rPr>
                <w:rFonts w:ascii="Calibri" w:eastAsia="Calibri" w:hAnsi="Calibri" w:cs="Calibri"/>
                <w:sz w:val="20"/>
                <w:szCs w:val="20"/>
                <w:lang w:val="es-DO"/>
              </w:rPr>
              <w:t>7</w:t>
            </w:r>
            <w:r w:rsidRPr="00247FAA">
              <w:rPr>
                <w:rFonts w:ascii="Calibri" w:eastAsia="Calibri" w:hAnsi="Calibri" w:cs="Calibri"/>
                <w:sz w:val="20"/>
                <w:szCs w:val="20"/>
                <w:lang w:val="es-DO"/>
              </w:rPr>
              <w:t xml:space="preserve"> Cantidades de obras puestas en posesión</w:t>
            </w:r>
          </w:p>
        </w:tc>
        <w:tc>
          <w:tcPr>
            <w:tcW w:w="19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F9330F">
              <w:rPr>
                <w:rFonts w:ascii="Calibri" w:eastAsia="Calibri" w:hAnsi="Calibri" w:cs="Calibri"/>
                <w:color w:val="FF0000"/>
                <w:sz w:val="22"/>
                <w:szCs w:val="22"/>
                <w:lang w:val="es-DO"/>
              </w:rPr>
              <w:t>1</w:t>
            </w:r>
            <w:r w:rsidRPr="00F9330F">
              <w:rPr>
                <w:rFonts w:ascii="Calibri" w:eastAsia="Calibri" w:hAnsi="Calibri" w:cs="Calibri"/>
                <w:color w:val="FF0000"/>
                <w:sz w:val="20"/>
                <w:szCs w:val="20"/>
                <w:lang w:val="es-DO"/>
              </w:rPr>
              <w:t>6</w:t>
            </w:r>
            <w:r w:rsidRPr="00247FAA">
              <w:rPr>
                <w:rFonts w:ascii="Calibri" w:eastAsia="Calibri" w:hAnsi="Calibri" w:cs="Calibri"/>
                <w:sz w:val="20"/>
                <w:szCs w:val="20"/>
                <w:lang w:val="es-DO"/>
              </w:rPr>
              <w:t xml:space="preserve"> Cantidades de obras puestas en posesión</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100%</w:t>
            </w:r>
          </w:p>
        </w:tc>
      </w:tr>
      <w:tr w:rsidR="000C20AD">
        <w:trPr>
          <w:trHeight w:val="170"/>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Default="00BA7F00" w:rsidP="009A1C68">
            <w:pPr>
              <w:widowControl w:val="0"/>
              <w:spacing w:line="276" w:lineRule="auto"/>
              <w:jc w:val="center"/>
              <w:rPr>
                <w:rFonts w:ascii="Calibri" w:eastAsia="Calibri" w:hAnsi="Calibri" w:cs="Calibri"/>
                <w:sz w:val="20"/>
                <w:szCs w:val="20"/>
              </w:rPr>
            </w:pPr>
            <w:r>
              <w:rPr>
                <w:rFonts w:ascii="Calibri" w:eastAsia="Calibri" w:hAnsi="Calibri" w:cs="Calibri"/>
                <w:sz w:val="20"/>
                <w:szCs w:val="20"/>
              </w:rPr>
              <w:t>140 Informes de supervision</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widowControl w:val="0"/>
              <w:spacing w:line="276" w:lineRule="auto"/>
              <w:jc w:val="center"/>
              <w:rPr>
                <w:rFonts w:ascii="Calibri" w:eastAsia="Calibri" w:hAnsi="Calibri" w:cs="Calibri"/>
                <w:sz w:val="20"/>
                <w:szCs w:val="20"/>
              </w:rPr>
            </w:pPr>
            <w:r w:rsidRPr="00F9330F">
              <w:rPr>
                <w:rFonts w:ascii="Calibri" w:eastAsia="Calibri" w:hAnsi="Calibri" w:cs="Calibri"/>
                <w:color w:val="FF0000"/>
                <w:sz w:val="20"/>
                <w:szCs w:val="20"/>
              </w:rPr>
              <w:t>301</w:t>
            </w:r>
            <w:r>
              <w:rPr>
                <w:rFonts w:ascii="Calibri" w:eastAsia="Calibri" w:hAnsi="Calibri" w:cs="Calibri"/>
                <w:sz w:val="20"/>
                <w:szCs w:val="20"/>
              </w:rPr>
              <w:t xml:space="preserve"> Informes de supervision</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215%</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Default="00F9330F" w:rsidP="009A1C68">
            <w:pPr>
              <w:widowControl w:val="0"/>
              <w:spacing w:line="276" w:lineRule="auto"/>
              <w:jc w:val="center"/>
              <w:rPr>
                <w:rFonts w:ascii="Calibri" w:eastAsia="Calibri" w:hAnsi="Calibri" w:cs="Calibri"/>
                <w:sz w:val="20"/>
                <w:szCs w:val="20"/>
              </w:rPr>
            </w:pPr>
            <w:r>
              <w:rPr>
                <w:rFonts w:ascii="Calibri" w:eastAsia="Calibri" w:hAnsi="Calibri" w:cs="Calibri"/>
                <w:sz w:val="20"/>
                <w:szCs w:val="20"/>
              </w:rPr>
              <w:t>17</w:t>
            </w:r>
            <w:r w:rsidR="00BA7F00">
              <w:rPr>
                <w:rFonts w:ascii="Calibri" w:eastAsia="Calibri" w:hAnsi="Calibri" w:cs="Calibri"/>
                <w:sz w:val="20"/>
                <w:szCs w:val="20"/>
              </w:rPr>
              <w:t xml:space="preserve"> Informes de fiscalización</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48646C" w:rsidP="009A1C68">
            <w:pPr>
              <w:widowControl w:val="0"/>
              <w:spacing w:line="276" w:lineRule="auto"/>
              <w:jc w:val="center"/>
              <w:rPr>
                <w:rFonts w:ascii="Calibri" w:eastAsia="Calibri" w:hAnsi="Calibri" w:cs="Calibri"/>
                <w:sz w:val="20"/>
                <w:szCs w:val="20"/>
              </w:rPr>
            </w:pPr>
            <w:r w:rsidRPr="00F9330F">
              <w:rPr>
                <w:rFonts w:ascii="Calibri" w:eastAsia="Calibri" w:hAnsi="Calibri" w:cs="Calibri"/>
                <w:color w:val="FF0000"/>
                <w:sz w:val="20"/>
                <w:szCs w:val="20"/>
              </w:rPr>
              <w:t>93</w:t>
            </w:r>
            <w:r>
              <w:rPr>
                <w:rFonts w:ascii="Calibri" w:eastAsia="Calibri" w:hAnsi="Calibri" w:cs="Calibri"/>
                <w:sz w:val="20"/>
                <w:szCs w:val="20"/>
              </w:rPr>
              <w:t xml:space="preserve"> </w:t>
            </w:r>
            <w:r w:rsidR="00BA7F00">
              <w:rPr>
                <w:rFonts w:ascii="Calibri" w:eastAsia="Calibri" w:hAnsi="Calibri" w:cs="Calibri"/>
                <w:sz w:val="20"/>
                <w:szCs w:val="20"/>
              </w:rPr>
              <w:t>Informes de fiscalización</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443%</w:t>
            </w:r>
          </w:p>
        </w:tc>
      </w:tr>
      <w:tr w:rsidR="000C20AD">
        <w:trPr>
          <w:trHeight w:val="575"/>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F9330F" w:rsidP="009A1C68">
            <w:pPr>
              <w:widowControl w:val="0"/>
              <w:spacing w:line="276" w:lineRule="auto"/>
              <w:jc w:val="center"/>
              <w:rPr>
                <w:rFonts w:ascii="Calibri" w:eastAsia="Calibri" w:hAnsi="Calibri" w:cs="Calibri"/>
                <w:sz w:val="20"/>
                <w:szCs w:val="20"/>
                <w:lang w:val="es-DO"/>
              </w:rPr>
            </w:pPr>
            <w:r>
              <w:rPr>
                <w:rFonts w:ascii="Calibri" w:eastAsia="Calibri" w:hAnsi="Calibri" w:cs="Calibri"/>
                <w:sz w:val="20"/>
                <w:szCs w:val="20"/>
                <w:lang w:val="es-DO"/>
              </w:rPr>
              <w:t>32</w:t>
            </w:r>
            <w:r w:rsidR="00BA7F00" w:rsidRPr="00247FAA">
              <w:rPr>
                <w:rFonts w:ascii="Calibri" w:eastAsia="Calibri" w:hAnsi="Calibri" w:cs="Calibri"/>
                <w:sz w:val="20"/>
                <w:szCs w:val="20"/>
                <w:lang w:val="es-DO"/>
              </w:rPr>
              <w:t xml:space="preserve"> informes de pruebas de tuberías</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F9330F">
              <w:rPr>
                <w:rFonts w:ascii="Calibri" w:eastAsia="Calibri" w:hAnsi="Calibri" w:cs="Calibri"/>
                <w:color w:val="FF0000"/>
                <w:sz w:val="20"/>
                <w:szCs w:val="20"/>
                <w:lang w:val="es-DO"/>
              </w:rPr>
              <w:t>17</w:t>
            </w:r>
            <w:r w:rsidRPr="00247FAA">
              <w:rPr>
                <w:rFonts w:ascii="Calibri" w:eastAsia="Calibri" w:hAnsi="Calibri" w:cs="Calibri"/>
                <w:sz w:val="20"/>
                <w:szCs w:val="20"/>
                <w:lang w:val="es-DO"/>
              </w:rPr>
              <w:t xml:space="preserve"> informes de pruebas de tuberías</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51%</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F9330F" w:rsidP="009A1C68">
            <w:pPr>
              <w:widowControl w:val="0"/>
              <w:spacing w:line="276" w:lineRule="auto"/>
              <w:jc w:val="center"/>
              <w:rPr>
                <w:rFonts w:ascii="Calibri" w:eastAsia="Calibri" w:hAnsi="Calibri" w:cs="Calibri"/>
                <w:sz w:val="22"/>
                <w:szCs w:val="22"/>
                <w:lang w:val="es-DO"/>
              </w:rPr>
            </w:pPr>
            <w:r>
              <w:rPr>
                <w:rFonts w:ascii="Calibri" w:eastAsia="Calibri" w:hAnsi="Calibri" w:cs="Calibri"/>
                <w:sz w:val="20"/>
                <w:szCs w:val="20"/>
                <w:lang w:val="es-DO"/>
              </w:rPr>
              <w:t>11</w:t>
            </w:r>
            <w:r w:rsidR="005106A4">
              <w:rPr>
                <w:rFonts w:ascii="Calibri" w:eastAsia="Calibri" w:hAnsi="Calibri" w:cs="Calibri"/>
                <w:sz w:val="20"/>
                <w:szCs w:val="20"/>
                <w:lang w:val="es-DO"/>
              </w:rPr>
              <w:t xml:space="preserve"> cantidades de Pre</w:t>
            </w:r>
            <w:r w:rsidR="00BA7F00" w:rsidRPr="00247FAA">
              <w:rPr>
                <w:rFonts w:ascii="Calibri" w:eastAsia="Calibri" w:hAnsi="Calibri" w:cs="Calibri"/>
                <w:sz w:val="20"/>
                <w:szCs w:val="20"/>
                <w:lang w:val="es-DO"/>
              </w:rPr>
              <w:t>-recepción de obra</w:t>
            </w:r>
            <w:r w:rsidR="00BA7F00" w:rsidRPr="00247FAA">
              <w:rPr>
                <w:rFonts w:ascii="Calibri" w:eastAsia="Calibri" w:hAnsi="Calibri" w:cs="Calibri"/>
                <w:sz w:val="22"/>
                <w:szCs w:val="22"/>
                <w:lang w:val="es-DO"/>
              </w:rPr>
              <w:t>s</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5106A4" w:rsidP="009A1C68">
            <w:pPr>
              <w:widowControl w:val="0"/>
              <w:spacing w:line="276" w:lineRule="auto"/>
              <w:jc w:val="center"/>
              <w:rPr>
                <w:rFonts w:ascii="Calibri" w:eastAsia="Calibri" w:hAnsi="Calibri" w:cs="Calibri"/>
                <w:sz w:val="20"/>
                <w:szCs w:val="20"/>
                <w:lang w:val="es-DO"/>
              </w:rPr>
            </w:pPr>
            <w:r w:rsidRPr="00F9330F">
              <w:rPr>
                <w:rFonts w:ascii="Calibri" w:eastAsia="Calibri" w:hAnsi="Calibri" w:cs="Calibri"/>
                <w:color w:val="FF0000"/>
                <w:sz w:val="20"/>
                <w:szCs w:val="20"/>
                <w:lang w:val="es-DO"/>
              </w:rPr>
              <w:t>2</w:t>
            </w:r>
            <w:r>
              <w:rPr>
                <w:rFonts w:ascii="Calibri" w:eastAsia="Calibri" w:hAnsi="Calibri" w:cs="Calibri"/>
                <w:sz w:val="20"/>
                <w:szCs w:val="20"/>
                <w:lang w:val="es-DO"/>
              </w:rPr>
              <w:t xml:space="preserve"> cantidades de Pre</w:t>
            </w:r>
            <w:r w:rsidR="00BA7F00" w:rsidRPr="00247FAA">
              <w:rPr>
                <w:rFonts w:ascii="Calibri" w:eastAsia="Calibri" w:hAnsi="Calibri" w:cs="Calibri"/>
                <w:sz w:val="20"/>
                <w:szCs w:val="20"/>
                <w:lang w:val="es-DO"/>
              </w:rPr>
              <w:t>-recepción de obra</w:t>
            </w:r>
            <w:r w:rsidR="00BA7F00" w:rsidRPr="00247FAA">
              <w:rPr>
                <w:rFonts w:ascii="Calibri" w:eastAsia="Calibri" w:hAnsi="Calibri" w:cs="Calibri"/>
                <w:sz w:val="22"/>
                <w:szCs w:val="22"/>
                <w:lang w:val="es-DO"/>
              </w:rPr>
              <w:t>s</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33%</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pPr>
              <w:rPr>
                <w:rFonts w:ascii="Calibri" w:eastAsia="Calibri" w:hAnsi="Calibri" w:cs="Calibri"/>
                <w:sz w:val="18"/>
                <w:szCs w:val="18"/>
                <w:lang w:val="es-DO"/>
              </w:rPr>
            </w:pPr>
            <w:r w:rsidRPr="00247FAA">
              <w:rPr>
                <w:rFonts w:ascii="Calibri" w:eastAsia="Calibri" w:hAnsi="Calibri" w:cs="Calibri"/>
                <w:sz w:val="20"/>
                <w:szCs w:val="20"/>
                <w:lang w:val="es-DO"/>
              </w:rPr>
              <w:t>Supervisión y Fiscalización de Sistemas de recolección y Saneamiento de aguas residuales</w:t>
            </w:r>
            <w:r w:rsidR="005106A4">
              <w:rPr>
                <w:rFonts w:ascii="Calibri" w:eastAsia="Calibri" w:hAnsi="Calibri" w:cs="Calibri"/>
                <w:sz w:val="20"/>
                <w:szCs w:val="20"/>
                <w:lang w:val="es-DO"/>
              </w:rPr>
              <w:t xml:space="preserve"> (Alcantarillados)</w:t>
            </w:r>
          </w:p>
        </w:tc>
        <w:tc>
          <w:tcPr>
            <w:tcW w:w="21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F9330F" w:rsidP="009A1C68">
            <w:pPr>
              <w:widowControl w:val="0"/>
              <w:spacing w:line="276" w:lineRule="auto"/>
              <w:jc w:val="center"/>
              <w:rPr>
                <w:rFonts w:ascii="Calibri" w:eastAsia="Calibri" w:hAnsi="Calibri" w:cs="Calibri"/>
                <w:sz w:val="20"/>
                <w:szCs w:val="20"/>
                <w:lang w:val="es-DO"/>
              </w:rPr>
            </w:pPr>
            <w:r>
              <w:rPr>
                <w:rFonts w:ascii="Calibri" w:eastAsia="Calibri" w:hAnsi="Calibri" w:cs="Calibri"/>
                <w:sz w:val="20"/>
                <w:szCs w:val="20"/>
                <w:lang w:val="es-DO"/>
              </w:rPr>
              <w:t>1</w:t>
            </w:r>
            <w:r w:rsidR="00BA7F00" w:rsidRPr="00247FAA">
              <w:rPr>
                <w:rFonts w:ascii="Calibri" w:eastAsia="Calibri" w:hAnsi="Calibri" w:cs="Calibri"/>
                <w:sz w:val="20"/>
                <w:szCs w:val="20"/>
                <w:lang w:val="es-DO"/>
              </w:rPr>
              <w:t xml:space="preserve"> Cantidades de obras puestas en posesión</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F9330F">
              <w:rPr>
                <w:rFonts w:ascii="Calibri" w:eastAsia="Calibri" w:hAnsi="Calibri" w:cs="Calibri"/>
                <w:color w:val="FF0000"/>
                <w:sz w:val="20"/>
                <w:szCs w:val="20"/>
                <w:lang w:val="es-DO"/>
              </w:rPr>
              <w:t>3</w:t>
            </w:r>
            <w:r w:rsidRPr="00247FAA">
              <w:rPr>
                <w:rFonts w:ascii="Calibri" w:eastAsia="Calibri" w:hAnsi="Calibri" w:cs="Calibri"/>
                <w:sz w:val="20"/>
                <w:szCs w:val="20"/>
                <w:lang w:val="es-DO"/>
              </w:rPr>
              <w:t xml:space="preserve"> Cantidades de obras puestas en posesión</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300%</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Default="00F9330F" w:rsidP="009A1C68">
            <w:pPr>
              <w:widowControl w:val="0"/>
              <w:spacing w:line="276" w:lineRule="auto"/>
              <w:jc w:val="center"/>
              <w:rPr>
                <w:rFonts w:ascii="Calibri" w:eastAsia="Calibri" w:hAnsi="Calibri" w:cs="Calibri"/>
                <w:sz w:val="20"/>
                <w:szCs w:val="20"/>
              </w:rPr>
            </w:pPr>
            <w:r>
              <w:rPr>
                <w:rFonts w:ascii="Calibri" w:eastAsia="Calibri" w:hAnsi="Calibri" w:cs="Calibri"/>
                <w:sz w:val="20"/>
                <w:szCs w:val="20"/>
              </w:rPr>
              <w:t>32</w:t>
            </w:r>
            <w:r w:rsidR="005106A4">
              <w:rPr>
                <w:rFonts w:ascii="Calibri" w:eastAsia="Calibri" w:hAnsi="Calibri" w:cs="Calibri"/>
                <w:sz w:val="20"/>
                <w:szCs w:val="20"/>
              </w:rPr>
              <w:t xml:space="preserve"> Informes de supervisió</w:t>
            </w:r>
            <w:r w:rsidR="00BA7F00">
              <w:rPr>
                <w:rFonts w:ascii="Calibri" w:eastAsia="Calibri" w:hAnsi="Calibri" w:cs="Calibri"/>
                <w:sz w:val="20"/>
                <w:szCs w:val="20"/>
              </w:rPr>
              <w:t>n</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sidRPr="00F9330F">
              <w:rPr>
                <w:rFonts w:ascii="Calibri" w:eastAsia="Calibri" w:hAnsi="Calibri" w:cs="Calibri"/>
                <w:color w:val="FF0000"/>
                <w:sz w:val="20"/>
                <w:szCs w:val="20"/>
              </w:rPr>
              <w:t>103</w:t>
            </w:r>
            <w:r>
              <w:rPr>
                <w:rFonts w:ascii="Calibri" w:eastAsia="Calibri" w:hAnsi="Calibri" w:cs="Calibri"/>
                <w:sz w:val="20"/>
                <w:szCs w:val="20"/>
              </w:rPr>
              <w:t xml:space="preserve"> Informes de </w:t>
            </w:r>
            <w:r w:rsidR="005106A4">
              <w:rPr>
                <w:rFonts w:ascii="Calibri" w:eastAsia="Calibri" w:hAnsi="Calibri" w:cs="Calibri"/>
                <w:sz w:val="20"/>
                <w:szCs w:val="20"/>
              </w:rPr>
              <w:t>supervisió</w:t>
            </w:r>
            <w:r>
              <w:rPr>
                <w:rFonts w:ascii="Calibri" w:eastAsia="Calibri" w:hAnsi="Calibri" w:cs="Calibri"/>
                <w:sz w:val="20"/>
                <w:szCs w:val="20"/>
              </w:rPr>
              <w:t>n</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271%</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Default="00BA7F00" w:rsidP="009A1C68">
            <w:pPr>
              <w:widowControl w:val="0"/>
              <w:spacing w:line="276" w:lineRule="auto"/>
              <w:jc w:val="center"/>
              <w:rPr>
                <w:rFonts w:ascii="Calibri" w:eastAsia="Calibri" w:hAnsi="Calibri" w:cs="Calibri"/>
                <w:sz w:val="20"/>
                <w:szCs w:val="20"/>
              </w:rPr>
            </w:pPr>
            <w:r>
              <w:rPr>
                <w:rFonts w:ascii="Calibri" w:eastAsia="Calibri" w:hAnsi="Calibri" w:cs="Calibri"/>
                <w:sz w:val="20"/>
                <w:szCs w:val="20"/>
              </w:rPr>
              <w:t>24 Informes de fiscalización</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widowControl w:val="0"/>
              <w:spacing w:line="276" w:lineRule="auto"/>
              <w:jc w:val="center"/>
              <w:rPr>
                <w:rFonts w:ascii="Calibri" w:eastAsia="Calibri" w:hAnsi="Calibri" w:cs="Calibri"/>
                <w:sz w:val="20"/>
                <w:szCs w:val="20"/>
              </w:rPr>
            </w:pPr>
            <w:r w:rsidRPr="00F9330F">
              <w:rPr>
                <w:rFonts w:ascii="Calibri" w:eastAsia="Calibri" w:hAnsi="Calibri" w:cs="Calibri"/>
                <w:color w:val="FF0000"/>
                <w:sz w:val="20"/>
                <w:szCs w:val="20"/>
              </w:rPr>
              <w:t xml:space="preserve">36 </w:t>
            </w:r>
            <w:r>
              <w:rPr>
                <w:rFonts w:ascii="Calibri" w:eastAsia="Calibri" w:hAnsi="Calibri" w:cs="Calibri"/>
                <w:sz w:val="20"/>
                <w:szCs w:val="20"/>
              </w:rPr>
              <w:t>Informes de fiscalización</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150%</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247FAA">
              <w:rPr>
                <w:rFonts w:ascii="Calibri" w:eastAsia="Calibri" w:hAnsi="Calibri" w:cs="Calibri"/>
                <w:sz w:val="20"/>
                <w:szCs w:val="20"/>
                <w:lang w:val="es-DO"/>
              </w:rPr>
              <w:t>9 informes de pruebas de tuberías</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F9330F">
              <w:rPr>
                <w:rFonts w:ascii="Calibri" w:eastAsia="Calibri" w:hAnsi="Calibri" w:cs="Calibri"/>
                <w:color w:val="FF0000"/>
                <w:sz w:val="20"/>
                <w:szCs w:val="20"/>
                <w:lang w:val="es-DO"/>
              </w:rPr>
              <w:t>3</w:t>
            </w:r>
            <w:r w:rsidRPr="00247FAA">
              <w:rPr>
                <w:rFonts w:ascii="Calibri" w:eastAsia="Calibri" w:hAnsi="Calibri" w:cs="Calibri"/>
                <w:sz w:val="20"/>
                <w:szCs w:val="20"/>
                <w:lang w:val="es-DO"/>
              </w:rPr>
              <w:t xml:space="preserve"> informes de pruebas de tuberías</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33%</w:t>
            </w:r>
          </w:p>
        </w:tc>
      </w:tr>
      <w:tr w:rsidR="000C20AD">
        <w:trPr>
          <w:trHeight w:val="424"/>
          <w:jc w:val="center"/>
        </w:trPr>
        <w:tc>
          <w:tcPr>
            <w:tcW w:w="233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sz w:val="20"/>
                <w:szCs w:val="20"/>
              </w:rPr>
            </w:pPr>
          </w:p>
        </w:tc>
        <w:tc>
          <w:tcPr>
            <w:tcW w:w="2175"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0C20AD" w:rsidRPr="00247FAA" w:rsidRDefault="00F9330F" w:rsidP="009A1C68">
            <w:pPr>
              <w:widowControl w:val="0"/>
              <w:spacing w:line="276" w:lineRule="auto"/>
              <w:jc w:val="center"/>
              <w:rPr>
                <w:rFonts w:ascii="Calibri" w:eastAsia="Calibri" w:hAnsi="Calibri" w:cs="Calibri"/>
                <w:sz w:val="20"/>
                <w:szCs w:val="20"/>
                <w:lang w:val="es-DO"/>
              </w:rPr>
            </w:pPr>
            <w:r>
              <w:rPr>
                <w:rFonts w:ascii="Calibri" w:eastAsia="Calibri" w:hAnsi="Calibri" w:cs="Calibri"/>
                <w:sz w:val="20"/>
                <w:szCs w:val="20"/>
                <w:lang w:val="es-DO"/>
              </w:rPr>
              <w:t>1</w:t>
            </w:r>
            <w:r w:rsidR="00BA7F00" w:rsidRPr="00247FAA">
              <w:rPr>
                <w:rFonts w:ascii="Calibri" w:eastAsia="Calibri" w:hAnsi="Calibri" w:cs="Calibri"/>
                <w:sz w:val="20"/>
                <w:szCs w:val="20"/>
                <w:lang w:val="es-DO"/>
              </w:rPr>
              <w:t xml:space="preserve"> cantidades de Pre-recepción de obras</w:t>
            </w:r>
          </w:p>
        </w:tc>
        <w:tc>
          <w:tcPr>
            <w:tcW w:w="1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Pr="00247FAA" w:rsidRDefault="00BA7F00" w:rsidP="009A1C68">
            <w:pPr>
              <w:widowControl w:val="0"/>
              <w:spacing w:line="276" w:lineRule="auto"/>
              <w:jc w:val="center"/>
              <w:rPr>
                <w:rFonts w:ascii="Calibri" w:eastAsia="Calibri" w:hAnsi="Calibri" w:cs="Calibri"/>
                <w:sz w:val="20"/>
                <w:szCs w:val="20"/>
                <w:lang w:val="es-DO"/>
              </w:rPr>
            </w:pPr>
            <w:r w:rsidRPr="00F9330F">
              <w:rPr>
                <w:rFonts w:ascii="Calibri" w:eastAsia="Calibri" w:hAnsi="Calibri" w:cs="Calibri"/>
                <w:color w:val="FF0000"/>
                <w:sz w:val="20"/>
                <w:szCs w:val="20"/>
                <w:lang w:val="es-DO"/>
              </w:rPr>
              <w:t>1</w:t>
            </w:r>
            <w:r w:rsidRPr="00247FAA">
              <w:rPr>
                <w:rFonts w:ascii="Calibri" w:eastAsia="Calibri" w:hAnsi="Calibri" w:cs="Calibri"/>
                <w:sz w:val="20"/>
                <w:szCs w:val="20"/>
                <w:lang w:val="es-DO"/>
              </w:rPr>
              <w:t xml:space="preserve"> cantidad de Pre-recepción de obras</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rsidP="009A1C68">
            <w:pPr>
              <w:jc w:val="center"/>
              <w:rPr>
                <w:rFonts w:ascii="Calibri" w:eastAsia="Calibri" w:hAnsi="Calibri" w:cs="Calibri"/>
                <w:sz w:val="20"/>
                <w:szCs w:val="20"/>
              </w:rPr>
            </w:pPr>
            <w:r>
              <w:rPr>
                <w:rFonts w:ascii="Calibri" w:eastAsia="Calibri" w:hAnsi="Calibri" w:cs="Calibri"/>
                <w:sz w:val="20"/>
                <w:szCs w:val="20"/>
              </w:rPr>
              <w:t>25%</w:t>
            </w:r>
          </w:p>
        </w:tc>
      </w:tr>
    </w:tbl>
    <w:p w:rsidR="000C20AD" w:rsidRPr="00C65A0A" w:rsidRDefault="00BA7F00" w:rsidP="0095067C">
      <w:pPr>
        <w:pStyle w:val="Ttulo2"/>
        <w:numPr>
          <w:ilvl w:val="0"/>
          <w:numId w:val="9"/>
        </w:numPr>
        <w:rPr>
          <w:rFonts w:asciiTheme="minorHAnsi" w:eastAsia="Calibri" w:hAnsiTheme="minorHAnsi"/>
          <w:color w:val="FF0000"/>
        </w:rPr>
      </w:pPr>
      <w:bookmarkStart w:id="17" w:name="_Toc110509636"/>
      <w:r w:rsidRPr="00C65A0A">
        <w:rPr>
          <w:rFonts w:asciiTheme="minorHAnsi" w:eastAsia="Calibri" w:hAnsiTheme="minorHAnsi"/>
          <w:color w:val="FF0000"/>
        </w:rPr>
        <w:lastRenderedPageBreak/>
        <w:t>División de Desarrollo Provincial</w:t>
      </w:r>
      <w:bookmarkEnd w:id="17"/>
    </w:p>
    <w:p w:rsidR="00E51AD5" w:rsidRPr="00E51AD5" w:rsidRDefault="00E51AD5" w:rsidP="00E51AD5">
      <w:pPr>
        <w:rPr>
          <w:rFonts w:eastAsia="Calibri"/>
        </w:rPr>
      </w:pPr>
    </w:p>
    <w:p w:rsidR="000C20AD" w:rsidRPr="00A135FD" w:rsidRDefault="00BA7F00">
      <w:pPr>
        <w:ind w:left="360" w:firstLine="708"/>
        <w:jc w:val="both"/>
        <w:rPr>
          <w:rFonts w:ascii="Calibri" w:eastAsia="Calibri" w:hAnsi="Calibri" w:cs="Calibri"/>
          <w:lang w:val="es-DO"/>
        </w:rPr>
      </w:pPr>
      <w:r w:rsidRPr="00247FAA">
        <w:rPr>
          <w:rFonts w:ascii="Calibri" w:eastAsia="Calibri" w:hAnsi="Calibri" w:cs="Calibri"/>
          <w:lang w:val="es-DO"/>
        </w:rPr>
        <w:t>La Dirección de D</w:t>
      </w:r>
      <w:r w:rsidR="000B44B4">
        <w:rPr>
          <w:rFonts w:ascii="Calibri" w:eastAsia="Calibri" w:hAnsi="Calibri" w:cs="Calibri"/>
          <w:lang w:val="es-DO"/>
        </w:rPr>
        <w:t>esarrollo Provincial para el 3er</w:t>
      </w:r>
      <w:r w:rsidRPr="00247FAA">
        <w:rPr>
          <w:rFonts w:ascii="Calibri" w:eastAsia="Calibri" w:hAnsi="Calibri" w:cs="Calibri"/>
          <w:lang w:val="es-DO"/>
        </w:rPr>
        <w:t xml:space="preserve"> trimestre del año pres</w:t>
      </w:r>
      <w:r w:rsidR="00A135FD">
        <w:rPr>
          <w:rFonts w:ascii="Calibri" w:eastAsia="Calibri" w:hAnsi="Calibri" w:cs="Calibri"/>
          <w:lang w:val="es-DO"/>
        </w:rPr>
        <w:t xml:space="preserve">entó una programación total de </w:t>
      </w:r>
      <w:r w:rsidR="00A135FD" w:rsidRPr="000B44B4">
        <w:rPr>
          <w:rFonts w:ascii="Calibri" w:eastAsia="Calibri" w:hAnsi="Calibri" w:cs="Calibri"/>
          <w:color w:val="FF0000"/>
          <w:lang w:val="es-DO"/>
        </w:rPr>
        <w:t>6</w:t>
      </w:r>
      <w:r w:rsidRPr="000B44B4">
        <w:rPr>
          <w:rFonts w:ascii="Calibri" w:eastAsia="Calibri" w:hAnsi="Calibri" w:cs="Calibri"/>
          <w:color w:val="FF0000"/>
          <w:lang w:val="es-DO"/>
        </w:rPr>
        <w:t xml:space="preserve"> productos, de los cuales obtuvo un </w:t>
      </w:r>
      <w:r w:rsidRPr="000B44B4">
        <w:rPr>
          <w:rFonts w:ascii="Calibri" w:eastAsia="Calibri" w:hAnsi="Calibri" w:cs="Calibri"/>
          <w:b/>
          <w:color w:val="FF0000"/>
          <w:lang w:val="es-DO"/>
        </w:rPr>
        <w:t>Avance General de 100%</w:t>
      </w:r>
      <w:r w:rsidRPr="00247FAA">
        <w:rPr>
          <w:rFonts w:ascii="Calibri" w:eastAsia="Calibri" w:hAnsi="Calibri" w:cs="Calibri"/>
          <w:lang w:val="es-DO"/>
        </w:rPr>
        <w:t xml:space="preserve">. </w:t>
      </w:r>
      <w:r w:rsidRPr="00A135FD">
        <w:rPr>
          <w:rFonts w:ascii="Calibri" w:eastAsia="Calibri" w:hAnsi="Calibri" w:cs="Calibri"/>
          <w:lang w:val="es-DO"/>
        </w:rPr>
        <w:t>A continuación, los principales productos del área:</w:t>
      </w:r>
    </w:p>
    <w:p w:rsidR="003D5EA8" w:rsidRPr="00A135FD" w:rsidRDefault="003D5EA8">
      <w:pPr>
        <w:ind w:left="360" w:firstLine="708"/>
        <w:jc w:val="both"/>
        <w:rPr>
          <w:rFonts w:ascii="Calibri" w:eastAsia="Calibri" w:hAnsi="Calibri" w:cs="Calibri"/>
          <w:lang w:val="es-DO"/>
        </w:rPr>
      </w:pPr>
    </w:p>
    <w:p w:rsidR="000C20AD" w:rsidRPr="00A135FD" w:rsidRDefault="000C20AD">
      <w:pPr>
        <w:ind w:firstLine="142"/>
        <w:jc w:val="both"/>
        <w:rPr>
          <w:rFonts w:ascii="Calibri" w:eastAsia="Calibri" w:hAnsi="Calibri" w:cs="Calibri"/>
          <w:b/>
          <w:lang w:val="es-DO"/>
        </w:rPr>
      </w:pPr>
    </w:p>
    <w:tbl>
      <w:tblPr>
        <w:tblStyle w:val="affffffffffffffff0"/>
        <w:tblW w:w="8994" w:type="dxa"/>
        <w:jc w:val="center"/>
        <w:tblInd w:w="0" w:type="dxa"/>
        <w:tblLayout w:type="fixed"/>
        <w:tblLook w:val="0400" w:firstRow="0" w:lastRow="0" w:firstColumn="0" w:lastColumn="0" w:noHBand="0" w:noVBand="1"/>
      </w:tblPr>
      <w:tblGrid>
        <w:gridCol w:w="1951"/>
        <w:gridCol w:w="2111"/>
        <w:gridCol w:w="1733"/>
        <w:gridCol w:w="1733"/>
        <w:gridCol w:w="1466"/>
      </w:tblGrid>
      <w:tr w:rsidR="000C20AD" w:rsidTr="006866C7">
        <w:trPr>
          <w:trHeight w:val="686"/>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11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733"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8153F4">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733"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46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6866C7" w:rsidTr="006866C7">
        <w:trPr>
          <w:trHeight w:val="620"/>
          <w:jc w:val="center"/>
        </w:trPr>
        <w:tc>
          <w:tcPr>
            <w:tcW w:w="1951"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866C7" w:rsidRPr="00247FAA" w:rsidRDefault="006866C7">
            <w:pPr>
              <w:rPr>
                <w:rFonts w:ascii="Calibri" w:eastAsia="Calibri" w:hAnsi="Calibri" w:cs="Calibri"/>
                <w:sz w:val="20"/>
                <w:szCs w:val="20"/>
                <w:lang w:val="es-DO"/>
              </w:rPr>
            </w:pPr>
          </w:p>
          <w:p w:rsidR="006866C7" w:rsidRPr="00247FAA" w:rsidRDefault="006866C7">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1: Mejorar la cobertura y calidad del servicio de Agua Potable.</w:t>
            </w:r>
          </w:p>
          <w:p w:rsidR="006866C7" w:rsidRPr="00247FAA" w:rsidRDefault="006866C7">
            <w:pPr>
              <w:pBdr>
                <w:top w:val="nil"/>
                <w:left w:val="nil"/>
                <w:bottom w:val="nil"/>
                <w:right w:val="nil"/>
                <w:between w:val="nil"/>
              </w:pBdr>
              <w:rPr>
                <w:rFonts w:ascii="Calibri" w:eastAsia="Calibri" w:hAnsi="Calibri" w:cs="Calibri"/>
                <w:sz w:val="20"/>
                <w:szCs w:val="20"/>
                <w:lang w:val="es-DO"/>
              </w:rPr>
            </w:pPr>
          </w:p>
          <w:p w:rsidR="006866C7" w:rsidRPr="00247FAA" w:rsidRDefault="006866C7">
            <w:pPr>
              <w:rPr>
                <w:rFonts w:ascii="Calibri" w:eastAsia="Calibri" w:hAnsi="Calibri" w:cs="Calibri"/>
                <w:sz w:val="20"/>
                <w:szCs w:val="20"/>
                <w:lang w:val="es-DO"/>
              </w:rPr>
            </w:pPr>
            <w:r w:rsidRPr="00247FAA">
              <w:rPr>
                <w:rFonts w:ascii="Calibri" w:eastAsia="Calibri" w:hAnsi="Calibri" w:cs="Calibri"/>
                <w:sz w:val="20"/>
                <w:szCs w:val="20"/>
                <w:lang w:val="es-DO"/>
              </w:rPr>
              <w:t>OE 2: Aumentar la cobertura del servicio de saneamiento</w:t>
            </w:r>
          </w:p>
        </w:tc>
        <w:tc>
          <w:tcPr>
            <w:tcW w:w="211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866C7" w:rsidRPr="00247FAA" w:rsidRDefault="006866C7">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Sistemas de Acueductos comunitarios mejorados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rPr>
            </w:pPr>
            <w:r w:rsidRPr="00222C9D">
              <w:rPr>
                <w:rFonts w:ascii="Calibri" w:eastAsia="Calibri" w:hAnsi="Calibri" w:cs="Calibri"/>
                <w:color w:val="FF0000"/>
                <w:sz w:val="20"/>
                <w:szCs w:val="20"/>
              </w:rPr>
              <w:t xml:space="preserve">6 sistemas </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rPr>
            </w:pPr>
            <w:r w:rsidRPr="00222C9D">
              <w:rPr>
                <w:rFonts w:ascii="Calibri" w:eastAsia="Calibri" w:hAnsi="Calibri" w:cs="Calibri"/>
                <w:color w:val="FF0000"/>
                <w:sz w:val="20"/>
                <w:szCs w:val="20"/>
              </w:rPr>
              <w:t>6 sistemas</w:t>
            </w:r>
          </w:p>
        </w:tc>
        <w:tc>
          <w:tcPr>
            <w:tcW w:w="14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6866C7" w:rsidTr="006866C7">
        <w:trPr>
          <w:trHeight w:val="584"/>
          <w:jc w:val="center"/>
        </w:trPr>
        <w:tc>
          <w:tcPr>
            <w:tcW w:w="1951" w:type="dxa"/>
            <w:vMerge/>
            <w:tcBorders>
              <w:left w:val="single" w:sz="4" w:space="0" w:color="000000"/>
              <w:right w:val="single" w:sz="4" w:space="0" w:color="000000"/>
            </w:tcBorders>
            <w:tcMar>
              <w:top w:w="0" w:type="dxa"/>
              <w:left w:w="70" w:type="dxa"/>
              <w:bottom w:w="0" w:type="dxa"/>
              <w:right w:w="70" w:type="dxa"/>
            </w:tcMar>
            <w:vAlign w:val="center"/>
          </w:tcPr>
          <w:p w:rsidR="006866C7" w:rsidRDefault="006866C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866C7" w:rsidRPr="00247FAA" w:rsidRDefault="006866C7">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Diagnostico Situación Actual de las Comunidades Urbanas y Rurales en Agua Potable y Saneamiento realizado</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rPr>
            </w:pPr>
            <w:r w:rsidRPr="00222C9D">
              <w:rPr>
                <w:rFonts w:ascii="Calibri" w:eastAsia="Calibri" w:hAnsi="Calibri" w:cs="Calibri"/>
                <w:color w:val="FF0000"/>
                <w:sz w:val="20"/>
                <w:szCs w:val="20"/>
              </w:rPr>
              <w:t>60 comunidades rurales evaluadas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rPr>
            </w:pPr>
            <w:r w:rsidRPr="00222C9D">
              <w:rPr>
                <w:rFonts w:ascii="Calibri" w:eastAsia="Calibri" w:hAnsi="Calibri" w:cs="Calibri"/>
                <w:color w:val="FF0000"/>
                <w:sz w:val="20"/>
                <w:szCs w:val="20"/>
              </w:rPr>
              <w:t>60 comunidades rurales evaluadas</w:t>
            </w:r>
          </w:p>
        </w:tc>
        <w:tc>
          <w:tcPr>
            <w:tcW w:w="14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6866C7" w:rsidTr="006866C7">
        <w:trPr>
          <w:trHeight w:val="881"/>
          <w:jc w:val="center"/>
        </w:trPr>
        <w:tc>
          <w:tcPr>
            <w:tcW w:w="1951" w:type="dxa"/>
            <w:vMerge/>
            <w:tcBorders>
              <w:left w:val="single" w:sz="4" w:space="0" w:color="000000"/>
              <w:right w:val="single" w:sz="4" w:space="0" w:color="000000"/>
            </w:tcBorders>
            <w:tcMar>
              <w:top w:w="0" w:type="dxa"/>
              <w:left w:w="70" w:type="dxa"/>
              <w:bottom w:w="0" w:type="dxa"/>
              <w:right w:w="70" w:type="dxa"/>
            </w:tcMar>
            <w:vAlign w:val="center"/>
          </w:tcPr>
          <w:p w:rsidR="006866C7" w:rsidRDefault="006866C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866C7" w:rsidRDefault="006866C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lang w:val="es-DO"/>
              </w:rPr>
            </w:pPr>
            <w:r w:rsidRPr="00222C9D">
              <w:rPr>
                <w:rFonts w:ascii="Calibri" w:eastAsia="Calibri" w:hAnsi="Calibri" w:cs="Calibri"/>
                <w:color w:val="FF0000"/>
                <w:sz w:val="20"/>
                <w:szCs w:val="20"/>
                <w:lang w:val="es-DO"/>
              </w:rPr>
              <w:t>150 comunidades registradas en el SIASAR</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lang w:val="es-DO"/>
              </w:rPr>
            </w:pPr>
            <w:r w:rsidRPr="00222C9D">
              <w:rPr>
                <w:rFonts w:ascii="Calibri" w:eastAsia="Calibri" w:hAnsi="Calibri" w:cs="Calibri"/>
                <w:color w:val="FF0000"/>
                <w:sz w:val="20"/>
                <w:szCs w:val="20"/>
                <w:lang w:val="es-DO"/>
              </w:rPr>
              <w:t>150 comunidades registradas en el SIASAR</w:t>
            </w:r>
          </w:p>
        </w:tc>
        <w:tc>
          <w:tcPr>
            <w:tcW w:w="14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6866C7" w:rsidTr="006866C7">
        <w:trPr>
          <w:trHeight w:val="413"/>
          <w:jc w:val="center"/>
        </w:trPr>
        <w:tc>
          <w:tcPr>
            <w:tcW w:w="1951" w:type="dxa"/>
            <w:vMerge/>
            <w:tcBorders>
              <w:left w:val="single" w:sz="4" w:space="0" w:color="000000"/>
              <w:right w:val="single" w:sz="4" w:space="0" w:color="000000"/>
            </w:tcBorders>
            <w:tcMar>
              <w:top w:w="0" w:type="dxa"/>
              <w:left w:w="70" w:type="dxa"/>
              <w:bottom w:w="0" w:type="dxa"/>
              <w:right w:w="70" w:type="dxa"/>
            </w:tcMar>
            <w:vAlign w:val="center"/>
          </w:tcPr>
          <w:p w:rsidR="006866C7" w:rsidRDefault="006866C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vMerge/>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866C7" w:rsidRDefault="006866C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rPr>
            </w:pPr>
            <w:r w:rsidRPr="00222C9D">
              <w:rPr>
                <w:rFonts w:ascii="Calibri" w:eastAsia="Calibri" w:hAnsi="Calibri" w:cs="Calibri"/>
                <w:color w:val="FF0000"/>
                <w:sz w:val="20"/>
                <w:szCs w:val="20"/>
              </w:rPr>
              <w:t>80 encuestas/informes realizados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pBdr>
                <w:top w:val="nil"/>
                <w:left w:val="nil"/>
                <w:bottom w:val="nil"/>
                <w:right w:val="nil"/>
                <w:between w:val="nil"/>
              </w:pBdr>
              <w:jc w:val="center"/>
              <w:rPr>
                <w:rFonts w:ascii="Calibri" w:eastAsia="Calibri" w:hAnsi="Calibri" w:cs="Calibri"/>
                <w:color w:val="FF0000"/>
                <w:sz w:val="20"/>
                <w:szCs w:val="20"/>
              </w:rPr>
            </w:pPr>
            <w:r w:rsidRPr="00222C9D">
              <w:rPr>
                <w:rFonts w:ascii="Calibri" w:eastAsia="Calibri" w:hAnsi="Calibri" w:cs="Calibri"/>
                <w:color w:val="FF0000"/>
                <w:sz w:val="20"/>
                <w:szCs w:val="20"/>
              </w:rPr>
              <w:t>80 encuestas/informes realizados</w:t>
            </w:r>
          </w:p>
        </w:tc>
        <w:tc>
          <w:tcPr>
            <w:tcW w:w="14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6866C7" w:rsidTr="006866C7">
        <w:trPr>
          <w:trHeight w:val="424"/>
          <w:jc w:val="center"/>
        </w:trPr>
        <w:tc>
          <w:tcPr>
            <w:tcW w:w="1951" w:type="dxa"/>
            <w:vMerge/>
            <w:tcBorders>
              <w:left w:val="single" w:sz="4" w:space="0" w:color="000000"/>
              <w:right w:val="single" w:sz="4" w:space="0" w:color="000000"/>
            </w:tcBorders>
            <w:tcMar>
              <w:top w:w="0" w:type="dxa"/>
              <w:left w:w="70" w:type="dxa"/>
              <w:bottom w:w="0" w:type="dxa"/>
              <w:right w:w="70" w:type="dxa"/>
            </w:tcMar>
            <w:vAlign w:val="center"/>
          </w:tcPr>
          <w:p w:rsidR="006866C7" w:rsidRDefault="006866C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47FAA" w:rsidRDefault="006866C7">
            <w:pPr>
              <w:rPr>
                <w:rFonts w:ascii="Calibri" w:eastAsia="Calibri" w:hAnsi="Calibri" w:cs="Calibri"/>
                <w:sz w:val="20"/>
                <w:szCs w:val="20"/>
                <w:lang w:val="es-DO"/>
              </w:rPr>
            </w:pPr>
            <w:r w:rsidRPr="00247FAA">
              <w:rPr>
                <w:rFonts w:ascii="Calibri" w:eastAsia="Calibri" w:hAnsi="Calibri" w:cs="Calibri"/>
                <w:sz w:val="20"/>
                <w:szCs w:val="20"/>
                <w:lang w:val="es-DO"/>
              </w:rPr>
              <w:t>Plan de Fortalecimiento de Capacidades de las Organizaciones Comunitarias de Servicio de Agua y Saneamiento (OCSAS)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jc w:val="center"/>
              <w:rPr>
                <w:rFonts w:ascii="Calibri" w:eastAsia="Calibri" w:hAnsi="Calibri" w:cs="Calibri"/>
                <w:color w:val="FF0000"/>
                <w:sz w:val="20"/>
                <w:szCs w:val="20"/>
              </w:rPr>
            </w:pPr>
            <w:r w:rsidRPr="00222C9D">
              <w:rPr>
                <w:rFonts w:ascii="Calibri" w:eastAsia="Calibri" w:hAnsi="Calibri" w:cs="Calibri"/>
                <w:color w:val="FF0000"/>
                <w:sz w:val="20"/>
                <w:szCs w:val="20"/>
              </w:rPr>
              <w:t>15 talleres impartidos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jc w:val="center"/>
              <w:rPr>
                <w:rFonts w:ascii="Calibri" w:eastAsia="Calibri" w:hAnsi="Calibri" w:cs="Calibri"/>
                <w:color w:val="FF0000"/>
                <w:sz w:val="20"/>
                <w:szCs w:val="20"/>
              </w:rPr>
            </w:pPr>
            <w:r w:rsidRPr="00222C9D">
              <w:rPr>
                <w:rFonts w:ascii="Calibri" w:eastAsia="Calibri" w:hAnsi="Calibri" w:cs="Calibri"/>
                <w:color w:val="FF0000"/>
                <w:sz w:val="20"/>
                <w:szCs w:val="20"/>
              </w:rPr>
              <w:t>15 talleres impartidos</w:t>
            </w:r>
          </w:p>
        </w:tc>
        <w:tc>
          <w:tcPr>
            <w:tcW w:w="14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jc w:val="center"/>
              <w:rPr>
                <w:rFonts w:ascii="Calibri" w:eastAsia="Calibri" w:hAnsi="Calibri" w:cs="Calibri"/>
                <w:sz w:val="20"/>
                <w:szCs w:val="20"/>
              </w:rPr>
            </w:pPr>
            <w:r>
              <w:rPr>
                <w:rFonts w:ascii="Calibri" w:eastAsia="Calibri" w:hAnsi="Calibri" w:cs="Calibri"/>
                <w:sz w:val="20"/>
                <w:szCs w:val="20"/>
              </w:rPr>
              <w:t>100%</w:t>
            </w:r>
          </w:p>
        </w:tc>
      </w:tr>
      <w:tr w:rsidR="006866C7" w:rsidTr="006866C7">
        <w:trPr>
          <w:trHeight w:val="424"/>
          <w:jc w:val="center"/>
        </w:trPr>
        <w:tc>
          <w:tcPr>
            <w:tcW w:w="1951"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rPr>
                <w:rFonts w:ascii="Calibri" w:eastAsia="Calibri" w:hAnsi="Calibri" w:cs="Calibri"/>
                <w:sz w:val="20"/>
                <w:szCs w:val="20"/>
              </w:rPr>
            </w:pPr>
          </w:p>
        </w:tc>
        <w:tc>
          <w:tcPr>
            <w:tcW w:w="2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47FAA" w:rsidRDefault="006866C7">
            <w:pPr>
              <w:rPr>
                <w:rFonts w:ascii="Calibri" w:eastAsia="Calibri" w:hAnsi="Calibri" w:cs="Calibri"/>
                <w:sz w:val="20"/>
                <w:szCs w:val="20"/>
                <w:lang w:val="es-DO"/>
              </w:rPr>
            </w:pPr>
            <w:r w:rsidRPr="00247FAA">
              <w:rPr>
                <w:rFonts w:ascii="Calibri" w:eastAsia="Calibri" w:hAnsi="Calibri" w:cs="Calibri"/>
                <w:sz w:val="20"/>
                <w:szCs w:val="20"/>
                <w:lang w:val="es-DO"/>
              </w:rPr>
              <w:t>Matriz de Seguimiento de Necesidades y Reclamos de las Juntas de Vecinos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jc w:val="center"/>
              <w:rPr>
                <w:rFonts w:ascii="Calibri" w:eastAsia="Calibri" w:hAnsi="Calibri" w:cs="Calibri"/>
                <w:color w:val="FF0000"/>
                <w:sz w:val="20"/>
                <w:szCs w:val="20"/>
              </w:rPr>
            </w:pPr>
            <w:r w:rsidRPr="00222C9D">
              <w:rPr>
                <w:rFonts w:ascii="Calibri" w:eastAsia="Calibri" w:hAnsi="Calibri" w:cs="Calibri"/>
                <w:color w:val="FF0000"/>
                <w:sz w:val="20"/>
                <w:szCs w:val="20"/>
              </w:rPr>
              <w:t>125 registros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Pr="00222C9D" w:rsidRDefault="006866C7">
            <w:pPr>
              <w:jc w:val="center"/>
              <w:rPr>
                <w:rFonts w:ascii="Calibri" w:eastAsia="Calibri" w:hAnsi="Calibri" w:cs="Calibri"/>
                <w:color w:val="FF0000"/>
                <w:sz w:val="20"/>
                <w:szCs w:val="20"/>
              </w:rPr>
            </w:pPr>
            <w:r w:rsidRPr="00222C9D">
              <w:rPr>
                <w:rFonts w:ascii="Calibri" w:eastAsia="Calibri" w:hAnsi="Calibri" w:cs="Calibri"/>
                <w:color w:val="FF0000"/>
                <w:sz w:val="20"/>
                <w:szCs w:val="20"/>
              </w:rPr>
              <w:t>125 registros</w:t>
            </w:r>
          </w:p>
        </w:tc>
        <w:tc>
          <w:tcPr>
            <w:tcW w:w="14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66C7" w:rsidRDefault="006866C7">
            <w:pPr>
              <w:jc w:val="center"/>
              <w:rPr>
                <w:rFonts w:ascii="Calibri" w:eastAsia="Calibri" w:hAnsi="Calibri" w:cs="Calibri"/>
                <w:sz w:val="20"/>
                <w:szCs w:val="20"/>
              </w:rPr>
            </w:pPr>
            <w:r>
              <w:rPr>
                <w:rFonts w:ascii="Calibri" w:eastAsia="Calibri" w:hAnsi="Calibri" w:cs="Calibri"/>
                <w:sz w:val="20"/>
                <w:szCs w:val="20"/>
              </w:rPr>
              <w:t>100%</w:t>
            </w:r>
          </w:p>
        </w:tc>
      </w:tr>
    </w:tbl>
    <w:p w:rsidR="00EA50A9" w:rsidRDefault="00EA50A9" w:rsidP="00E741E6">
      <w:pPr>
        <w:rPr>
          <w:rFonts w:ascii="Calibri" w:eastAsia="Calibri" w:hAnsi="Calibri" w:cs="Calibri"/>
          <w:b/>
          <w:color w:val="4A66AC"/>
        </w:rPr>
      </w:pPr>
    </w:p>
    <w:p w:rsidR="000C20AD" w:rsidRDefault="000C20AD">
      <w:pPr>
        <w:rPr>
          <w:rFonts w:ascii="Calibri" w:eastAsia="Calibri" w:hAnsi="Calibri" w:cs="Calibri"/>
          <w:b/>
          <w:color w:val="4A66AC"/>
        </w:rPr>
      </w:pPr>
    </w:p>
    <w:p w:rsidR="00E51AD5" w:rsidRDefault="00E51AD5">
      <w:pP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610659" w:rsidRDefault="00610659" w:rsidP="00EA50A9">
      <w:pPr>
        <w:ind w:firstLine="708"/>
        <w:jc w:val="center"/>
        <w:rPr>
          <w:rFonts w:ascii="Calibri" w:eastAsia="Calibri" w:hAnsi="Calibri" w:cs="Calibri"/>
          <w:b/>
          <w:color w:val="4A66AC"/>
        </w:rPr>
      </w:pPr>
    </w:p>
    <w:p w:rsidR="00610659" w:rsidRDefault="00610659"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C65A0A" w:rsidRDefault="00C65A0A" w:rsidP="00EA50A9">
      <w:pPr>
        <w:ind w:firstLine="708"/>
        <w:jc w:val="center"/>
        <w:rPr>
          <w:rFonts w:ascii="Calibri" w:eastAsia="Calibri" w:hAnsi="Calibri" w:cs="Calibri"/>
          <w:b/>
          <w:color w:val="4A66AC"/>
        </w:rPr>
      </w:pPr>
    </w:p>
    <w:p w:rsidR="000C20AD" w:rsidRDefault="00BA7F00" w:rsidP="00EA50A9">
      <w:pPr>
        <w:ind w:firstLine="708"/>
        <w:jc w:val="center"/>
        <w:rPr>
          <w:rFonts w:ascii="Calibri" w:eastAsia="Calibri" w:hAnsi="Calibri" w:cs="Calibri"/>
          <w:b/>
          <w:color w:val="4A66AC"/>
        </w:rPr>
      </w:pPr>
      <w:r>
        <w:rPr>
          <w:rFonts w:ascii="Calibri" w:eastAsia="Calibri" w:hAnsi="Calibri" w:cs="Calibri"/>
          <w:b/>
          <w:color w:val="4A66AC"/>
        </w:rPr>
        <w:lastRenderedPageBreak/>
        <w:t>Unidades Consultivas o Asesoras</w:t>
      </w:r>
    </w:p>
    <w:p w:rsidR="00D97F1E" w:rsidRDefault="00D97F1E" w:rsidP="00EA50A9">
      <w:pPr>
        <w:ind w:firstLine="708"/>
        <w:jc w:val="center"/>
        <w:rPr>
          <w:rFonts w:ascii="Calibri" w:eastAsia="Calibri" w:hAnsi="Calibri" w:cs="Calibri"/>
          <w:b/>
          <w:color w:val="4A66AC"/>
        </w:rPr>
      </w:pPr>
    </w:p>
    <w:p w:rsidR="000C20AD" w:rsidRPr="00E51AD5" w:rsidRDefault="00BA7F00" w:rsidP="0095067C">
      <w:pPr>
        <w:pStyle w:val="Ttulo2"/>
        <w:numPr>
          <w:ilvl w:val="0"/>
          <w:numId w:val="9"/>
        </w:numPr>
        <w:rPr>
          <w:rFonts w:asciiTheme="minorHAnsi" w:eastAsia="Calibri" w:hAnsiTheme="minorHAnsi"/>
          <w:color w:val="072B62" w:themeColor="background2" w:themeShade="40"/>
        </w:rPr>
      </w:pPr>
      <w:bookmarkStart w:id="18" w:name="_Toc110509637"/>
      <w:r w:rsidRPr="00E51AD5">
        <w:rPr>
          <w:rFonts w:asciiTheme="minorHAnsi" w:eastAsia="Calibri" w:hAnsiTheme="minorHAnsi"/>
          <w:color w:val="072B62" w:themeColor="background2" w:themeShade="40"/>
        </w:rPr>
        <w:t>Dirección de Recursos Humanos</w:t>
      </w:r>
      <w:bookmarkEnd w:id="18"/>
      <w:r w:rsidRPr="00E51AD5">
        <w:rPr>
          <w:rFonts w:asciiTheme="minorHAnsi" w:eastAsia="Calibri" w:hAnsiTheme="minorHAnsi"/>
          <w:color w:val="072B62" w:themeColor="background2" w:themeShade="40"/>
        </w:rPr>
        <w:t xml:space="preserve"> </w:t>
      </w:r>
    </w:p>
    <w:p w:rsidR="00EF614C" w:rsidRPr="000B44B4" w:rsidRDefault="00BA7F00" w:rsidP="00EA50A9">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    </w:t>
      </w:r>
      <w:r w:rsidR="000B44B4">
        <w:rPr>
          <w:rFonts w:ascii="Calibri" w:eastAsia="Calibri" w:hAnsi="Calibri" w:cs="Calibri"/>
          <w:color w:val="000000"/>
          <w:lang w:val="es-DO"/>
        </w:rPr>
        <w:t>Esta Dirección para el 3er</w:t>
      </w:r>
      <w:r w:rsidRPr="00247FAA">
        <w:rPr>
          <w:rFonts w:ascii="Calibri" w:eastAsia="Calibri" w:hAnsi="Calibri" w:cs="Calibri"/>
          <w:color w:val="000000"/>
          <w:lang w:val="es-DO"/>
        </w:rPr>
        <w:t xml:space="preserve"> trimestre del año presentó una programación total </w:t>
      </w:r>
      <w:r w:rsidR="0099298F" w:rsidRPr="0099298F">
        <w:rPr>
          <w:rFonts w:ascii="Calibri" w:eastAsia="Calibri" w:hAnsi="Calibri" w:cs="Calibri"/>
          <w:color w:val="000000" w:themeColor="text1"/>
          <w:lang w:val="es-DO"/>
        </w:rPr>
        <w:t xml:space="preserve">de 12 </w:t>
      </w:r>
      <w:r w:rsidRPr="0099298F">
        <w:rPr>
          <w:rFonts w:ascii="Calibri" w:eastAsia="Calibri" w:hAnsi="Calibri" w:cs="Calibri"/>
          <w:color w:val="000000" w:themeColor="text1"/>
          <w:lang w:val="es-DO"/>
        </w:rPr>
        <w:t xml:space="preserve">productos, de los cuales obtuvo un </w:t>
      </w:r>
      <w:r w:rsidR="0099298F" w:rsidRPr="0099298F">
        <w:rPr>
          <w:rFonts w:ascii="Calibri" w:eastAsia="Calibri" w:hAnsi="Calibri" w:cs="Calibri"/>
          <w:b/>
          <w:color w:val="000000" w:themeColor="text1"/>
          <w:lang w:val="es-DO"/>
        </w:rPr>
        <w:t>Avance General de 66</w:t>
      </w:r>
      <w:r w:rsidRPr="00C65A0A">
        <w:rPr>
          <w:rFonts w:ascii="Calibri" w:eastAsia="Calibri" w:hAnsi="Calibri" w:cs="Calibri"/>
          <w:b/>
          <w:lang w:val="es-DO"/>
        </w:rPr>
        <w:t>%.</w:t>
      </w:r>
      <w:r w:rsidRPr="00C65A0A">
        <w:rPr>
          <w:rFonts w:ascii="Calibri" w:eastAsia="Calibri" w:hAnsi="Calibri" w:cs="Calibri"/>
          <w:lang w:val="es-DO"/>
        </w:rPr>
        <w:t xml:space="preserve"> </w:t>
      </w:r>
      <w:r w:rsidRPr="000B44B4">
        <w:rPr>
          <w:rFonts w:ascii="Calibri" w:eastAsia="Calibri" w:hAnsi="Calibri" w:cs="Calibri"/>
          <w:color w:val="000000"/>
          <w:lang w:val="es-DO"/>
        </w:rPr>
        <w:t>A continuación, los principales productos del área:</w:t>
      </w:r>
    </w:p>
    <w:p w:rsidR="00D97F1E" w:rsidRPr="000B44B4" w:rsidRDefault="00D97F1E" w:rsidP="00EA50A9">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tbl>
      <w:tblPr>
        <w:tblStyle w:val="affffffffffffffff1"/>
        <w:tblW w:w="9675" w:type="dxa"/>
        <w:jc w:val="center"/>
        <w:tblInd w:w="0" w:type="dxa"/>
        <w:tblLayout w:type="fixed"/>
        <w:tblLook w:val="0400" w:firstRow="0" w:lastRow="0" w:firstColumn="0" w:lastColumn="0" w:noHBand="0" w:noVBand="1"/>
      </w:tblPr>
      <w:tblGrid>
        <w:gridCol w:w="2335"/>
        <w:gridCol w:w="2489"/>
        <w:gridCol w:w="1611"/>
        <w:gridCol w:w="1440"/>
        <w:gridCol w:w="1800"/>
      </w:tblGrid>
      <w:tr w:rsidR="000C20AD" w:rsidTr="003B479E">
        <w:trPr>
          <w:trHeight w:val="686"/>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rsidP="00370750">
            <w:pP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489"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61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8153F4" w:rsidP="008153F4">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4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80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222C9D" w:rsidTr="003B479E">
        <w:trPr>
          <w:trHeight w:val="305"/>
          <w:jc w:val="center"/>
        </w:trPr>
        <w:tc>
          <w:tcPr>
            <w:tcW w:w="2335"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222C9D" w:rsidRPr="00247FAA" w:rsidRDefault="00222C9D" w:rsidP="00370750">
            <w:pPr>
              <w:rPr>
                <w:rFonts w:ascii="Calibri" w:eastAsia="Calibri" w:hAnsi="Calibri" w:cs="Calibri"/>
                <w:sz w:val="20"/>
                <w:szCs w:val="20"/>
                <w:lang w:val="es-DO"/>
              </w:rPr>
            </w:pPr>
          </w:p>
        </w:tc>
        <w:tc>
          <w:tcPr>
            <w:tcW w:w="24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247FAA" w:rsidRDefault="00370750">
            <w:pPr>
              <w:pBdr>
                <w:top w:val="nil"/>
                <w:left w:val="nil"/>
                <w:bottom w:val="nil"/>
                <w:right w:val="nil"/>
                <w:between w:val="nil"/>
              </w:pBdr>
              <w:rPr>
                <w:rFonts w:ascii="Calibri" w:eastAsia="Calibri" w:hAnsi="Calibri" w:cs="Calibri"/>
                <w:color w:val="000000"/>
                <w:sz w:val="20"/>
                <w:szCs w:val="20"/>
                <w:lang w:val="es-DO"/>
              </w:rPr>
            </w:pPr>
            <w:r w:rsidRPr="00370750">
              <w:rPr>
                <w:rFonts w:ascii="Calibri" w:eastAsia="Calibri" w:hAnsi="Calibri" w:cs="Calibri"/>
                <w:color w:val="000000"/>
                <w:sz w:val="20"/>
                <w:szCs w:val="20"/>
                <w:lang w:val="es-DO"/>
              </w:rPr>
              <w:t>Equipos de Protección Personal</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Default="0037075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75%</w:t>
            </w:r>
            <w:r w:rsidR="00EC3299">
              <w:rPr>
                <w:rFonts w:ascii="Calibri" w:eastAsia="Calibri" w:hAnsi="Calibri" w:cs="Calibri"/>
                <w:color w:val="000000"/>
                <w:sz w:val="20"/>
                <w:szCs w:val="20"/>
              </w:rPr>
              <w:t xml:space="preserve">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Default="0011123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50</w:t>
            </w:r>
            <w:r w:rsidR="003B479E">
              <w:rPr>
                <w:rFonts w:ascii="Calibri" w:eastAsia="Calibri" w:hAnsi="Calibri" w:cs="Calibri"/>
                <w:color w:val="000000"/>
                <w:sz w:val="20"/>
                <w:szCs w:val="20"/>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11123F">
              <w:rPr>
                <w:rFonts w:ascii="Calibri" w:eastAsia="Calibri" w:hAnsi="Calibri" w:cs="Calibri"/>
                <w:color w:val="000000"/>
                <w:sz w:val="20"/>
                <w:szCs w:val="20"/>
              </w:rPr>
              <w:t xml:space="preserve"> </w:t>
            </w:r>
          </w:p>
        </w:tc>
      </w:tr>
      <w:tr w:rsidR="00222C9D" w:rsidTr="003B479E">
        <w:trPr>
          <w:trHeight w:val="413"/>
          <w:jc w:val="center"/>
        </w:trPr>
        <w:tc>
          <w:tcPr>
            <w:tcW w:w="2335" w:type="dxa"/>
            <w:tcBorders>
              <w:left w:val="single" w:sz="4" w:space="0" w:color="000000"/>
              <w:right w:val="single" w:sz="4" w:space="0" w:color="000000"/>
            </w:tcBorders>
            <w:tcMar>
              <w:top w:w="0" w:type="dxa"/>
              <w:left w:w="70" w:type="dxa"/>
              <w:bottom w:w="0" w:type="dxa"/>
              <w:right w:w="70" w:type="dxa"/>
            </w:tcMar>
            <w:vAlign w:val="center"/>
          </w:tcPr>
          <w:p w:rsidR="00222C9D" w:rsidRPr="00247FAA" w:rsidRDefault="00222C9D" w:rsidP="00370750">
            <w:pPr>
              <w:rPr>
                <w:rFonts w:ascii="Calibri" w:eastAsia="Calibri" w:hAnsi="Calibri" w:cs="Calibri"/>
                <w:sz w:val="20"/>
                <w:szCs w:val="20"/>
                <w:lang w:val="es-DO"/>
              </w:rPr>
            </w:pPr>
          </w:p>
        </w:tc>
        <w:tc>
          <w:tcPr>
            <w:tcW w:w="24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247FAA" w:rsidRDefault="00370750">
            <w:pPr>
              <w:pBdr>
                <w:top w:val="nil"/>
                <w:left w:val="nil"/>
                <w:bottom w:val="nil"/>
                <w:right w:val="nil"/>
                <w:between w:val="nil"/>
              </w:pBdr>
              <w:rPr>
                <w:rFonts w:ascii="Calibri" w:eastAsia="Calibri" w:hAnsi="Calibri" w:cs="Calibri"/>
                <w:color w:val="000000"/>
                <w:sz w:val="20"/>
                <w:szCs w:val="20"/>
                <w:lang w:val="es-DO"/>
              </w:rPr>
            </w:pPr>
            <w:r w:rsidRPr="00370750">
              <w:rPr>
                <w:rFonts w:ascii="Calibri" w:eastAsia="Calibri" w:hAnsi="Calibri" w:cs="Calibri"/>
                <w:color w:val="000000"/>
                <w:sz w:val="20"/>
                <w:szCs w:val="20"/>
                <w:lang w:val="es-DO"/>
              </w:rPr>
              <w:t>Programa de Inserción Laboral</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Default="0037075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60%</w:t>
            </w:r>
            <w:r w:rsidR="00EC3299">
              <w:rPr>
                <w:rFonts w:ascii="Calibri" w:eastAsia="Calibri" w:hAnsi="Calibri" w:cs="Calibri"/>
                <w:color w:val="000000"/>
                <w:sz w:val="20"/>
                <w:szCs w:val="20"/>
              </w:rPr>
              <w:t xml:space="preserve">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r w:rsidR="0011123F">
              <w:rPr>
                <w:rFonts w:ascii="Calibri" w:eastAsia="Calibri" w:hAnsi="Calibri" w:cs="Calibri"/>
                <w:color w:val="000000"/>
                <w:sz w:val="20"/>
                <w:szCs w:val="20"/>
              </w:rPr>
              <w:t xml:space="preserve"> </w:t>
            </w:r>
          </w:p>
        </w:tc>
      </w:tr>
      <w:tr w:rsidR="00222C9D" w:rsidRPr="00370750" w:rsidTr="003B479E">
        <w:trPr>
          <w:trHeight w:val="413"/>
          <w:jc w:val="center"/>
        </w:trPr>
        <w:tc>
          <w:tcPr>
            <w:tcW w:w="2335" w:type="dxa"/>
            <w:tcBorders>
              <w:left w:val="single" w:sz="4" w:space="0" w:color="000000"/>
              <w:right w:val="single" w:sz="4" w:space="0" w:color="000000"/>
            </w:tcBorders>
            <w:tcMar>
              <w:top w:w="0" w:type="dxa"/>
              <w:left w:w="70" w:type="dxa"/>
              <w:bottom w:w="0" w:type="dxa"/>
              <w:right w:w="70" w:type="dxa"/>
            </w:tcMar>
            <w:vAlign w:val="center"/>
          </w:tcPr>
          <w:p w:rsidR="00222C9D" w:rsidRPr="00247FAA" w:rsidRDefault="00222C9D" w:rsidP="00370750">
            <w:pPr>
              <w:rPr>
                <w:rFonts w:ascii="Calibri" w:eastAsia="Calibri" w:hAnsi="Calibri" w:cs="Calibri"/>
                <w:sz w:val="20"/>
                <w:szCs w:val="20"/>
                <w:lang w:val="es-DO"/>
              </w:rPr>
            </w:pPr>
          </w:p>
        </w:tc>
        <w:tc>
          <w:tcPr>
            <w:tcW w:w="24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370750">
            <w:pPr>
              <w:pBdr>
                <w:top w:val="nil"/>
                <w:left w:val="nil"/>
                <w:bottom w:val="nil"/>
                <w:right w:val="nil"/>
                <w:between w:val="nil"/>
              </w:pBdr>
              <w:rPr>
                <w:rFonts w:ascii="Calibri" w:eastAsia="Calibri" w:hAnsi="Calibri" w:cs="Calibri"/>
                <w:color w:val="000000"/>
                <w:sz w:val="20"/>
                <w:szCs w:val="20"/>
                <w:lang w:val="es-DO"/>
              </w:rPr>
            </w:pPr>
            <w:r w:rsidRPr="00370750">
              <w:rPr>
                <w:rFonts w:ascii="Calibri" w:eastAsia="Calibri" w:hAnsi="Calibri" w:cs="Calibri"/>
                <w:color w:val="000000"/>
                <w:sz w:val="20"/>
                <w:szCs w:val="20"/>
                <w:lang w:val="es-DO"/>
              </w:rPr>
              <w:t>Modelo de Unidad de Atención Primaria</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370750">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50%</w:t>
            </w:r>
            <w:r w:rsidR="00EC3299">
              <w:rPr>
                <w:rFonts w:ascii="Calibri" w:eastAsia="Calibri" w:hAnsi="Calibri" w:cs="Calibri"/>
                <w:color w:val="000000"/>
                <w:sz w:val="20"/>
                <w:szCs w:val="20"/>
                <w:lang w:val="es-DO"/>
              </w:rPr>
              <w:t xml:space="preserve">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3B479E">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50%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3B479E">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100%</w:t>
            </w:r>
            <w:r w:rsidR="0011123F">
              <w:rPr>
                <w:rFonts w:ascii="Calibri" w:eastAsia="Calibri" w:hAnsi="Calibri" w:cs="Calibri"/>
                <w:color w:val="000000"/>
                <w:sz w:val="20"/>
                <w:szCs w:val="20"/>
                <w:lang w:val="es-DO"/>
              </w:rPr>
              <w:t xml:space="preserve"> </w:t>
            </w:r>
          </w:p>
        </w:tc>
      </w:tr>
      <w:tr w:rsidR="00222C9D" w:rsidRPr="00370750" w:rsidTr="003B479E">
        <w:trPr>
          <w:trHeight w:val="413"/>
          <w:jc w:val="center"/>
        </w:trPr>
        <w:tc>
          <w:tcPr>
            <w:tcW w:w="2335" w:type="dxa"/>
            <w:tcBorders>
              <w:left w:val="single" w:sz="4" w:space="0" w:color="000000"/>
              <w:right w:val="single" w:sz="4" w:space="0" w:color="000000"/>
            </w:tcBorders>
            <w:tcMar>
              <w:top w:w="0" w:type="dxa"/>
              <w:left w:w="70" w:type="dxa"/>
              <w:bottom w:w="0" w:type="dxa"/>
              <w:right w:w="70" w:type="dxa"/>
            </w:tcMar>
            <w:vAlign w:val="center"/>
          </w:tcPr>
          <w:p w:rsidR="00222C9D" w:rsidRPr="00247FAA" w:rsidRDefault="00222C9D" w:rsidP="00370750">
            <w:pPr>
              <w:rPr>
                <w:rFonts w:ascii="Calibri" w:eastAsia="Calibri" w:hAnsi="Calibri" w:cs="Calibri"/>
                <w:sz w:val="20"/>
                <w:szCs w:val="20"/>
                <w:lang w:val="es-DO"/>
              </w:rPr>
            </w:pPr>
          </w:p>
        </w:tc>
        <w:tc>
          <w:tcPr>
            <w:tcW w:w="24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247FAA" w:rsidRDefault="00370750">
            <w:pPr>
              <w:pBdr>
                <w:top w:val="nil"/>
                <w:left w:val="nil"/>
                <w:bottom w:val="nil"/>
                <w:right w:val="nil"/>
                <w:between w:val="nil"/>
              </w:pBdr>
              <w:rPr>
                <w:rFonts w:ascii="Calibri" w:eastAsia="Calibri" w:hAnsi="Calibri" w:cs="Calibri"/>
                <w:color w:val="000000"/>
                <w:sz w:val="20"/>
                <w:szCs w:val="20"/>
                <w:lang w:val="es-DO"/>
              </w:rPr>
            </w:pPr>
            <w:r w:rsidRPr="00370750">
              <w:rPr>
                <w:rFonts w:ascii="Calibri" w:eastAsia="Calibri" w:hAnsi="Calibri" w:cs="Calibri"/>
                <w:color w:val="000000"/>
                <w:sz w:val="20"/>
                <w:szCs w:val="20"/>
                <w:lang w:val="es-DO"/>
              </w:rPr>
              <w:t>Encuesta de Clima Laboral</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40</w:t>
            </w:r>
            <w:r w:rsidR="00370750">
              <w:rPr>
                <w:rFonts w:ascii="Calibri" w:eastAsia="Calibri" w:hAnsi="Calibri" w:cs="Calibri"/>
                <w:color w:val="000000"/>
                <w:sz w:val="20"/>
                <w:szCs w:val="20"/>
                <w:lang w:val="es-DO"/>
              </w:rPr>
              <w:t>%</w:t>
            </w:r>
            <w:r w:rsidR="00EC3299">
              <w:rPr>
                <w:rFonts w:ascii="Calibri" w:eastAsia="Calibri" w:hAnsi="Calibri" w:cs="Calibri"/>
                <w:color w:val="000000"/>
                <w:sz w:val="20"/>
                <w:szCs w:val="20"/>
                <w:lang w:val="es-DO"/>
              </w:rPr>
              <w:t xml:space="preserve">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20</w:t>
            </w:r>
            <w:r w:rsidR="003B479E">
              <w:rPr>
                <w:rFonts w:ascii="Calibri" w:eastAsia="Calibri" w:hAnsi="Calibri" w:cs="Calibri"/>
                <w:color w:val="000000"/>
                <w:sz w:val="20"/>
                <w:szCs w:val="20"/>
                <w:lang w:val="es-DO"/>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11123F">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50% </w:t>
            </w:r>
          </w:p>
        </w:tc>
      </w:tr>
      <w:tr w:rsidR="00222C9D" w:rsidRPr="00370750" w:rsidTr="003B479E">
        <w:trPr>
          <w:trHeight w:val="413"/>
          <w:jc w:val="center"/>
        </w:trPr>
        <w:tc>
          <w:tcPr>
            <w:tcW w:w="2335" w:type="dxa"/>
            <w:tcBorders>
              <w:left w:val="single" w:sz="4" w:space="0" w:color="auto"/>
              <w:right w:val="single" w:sz="4" w:space="0" w:color="auto"/>
            </w:tcBorders>
            <w:tcMar>
              <w:top w:w="0" w:type="dxa"/>
              <w:left w:w="70" w:type="dxa"/>
              <w:bottom w:w="0" w:type="dxa"/>
              <w:right w:w="70" w:type="dxa"/>
            </w:tcMar>
            <w:vAlign w:val="center"/>
          </w:tcPr>
          <w:p w:rsidR="00222C9D" w:rsidRPr="00247FAA" w:rsidRDefault="00222C9D" w:rsidP="00370750">
            <w:pPr>
              <w:rPr>
                <w:rFonts w:ascii="Calibri" w:eastAsia="Calibri" w:hAnsi="Calibri" w:cs="Calibri"/>
                <w:sz w:val="20"/>
                <w:szCs w:val="20"/>
                <w:lang w:val="es-DO"/>
              </w:rPr>
            </w:pP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222C9D" w:rsidRPr="00247FAA" w:rsidRDefault="00370750">
            <w:pPr>
              <w:pBdr>
                <w:top w:val="nil"/>
                <w:left w:val="nil"/>
                <w:bottom w:val="nil"/>
                <w:right w:val="nil"/>
                <w:between w:val="nil"/>
              </w:pBdr>
              <w:rPr>
                <w:rFonts w:ascii="Calibri" w:eastAsia="Calibri" w:hAnsi="Calibri" w:cs="Calibri"/>
                <w:color w:val="000000"/>
                <w:sz w:val="20"/>
                <w:szCs w:val="20"/>
                <w:lang w:val="es-DO"/>
              </w:rPr>
            </w:pPr>
            <w:r w:rsidRPr="00370750">
              <w:rPr>
                <w:rFonts w:ascii="Calibri" w:eastAsia="Calibri" w:hAnsi="Calibri" w:cs="Calibri"/>
                <w:color w:val="000000"/>
                <w:sz w:val="20"/>
                <w:szCs w:val="20"/>
                <w:lang w:val="es-DO"/>
              </w:rPr>
              <w:t>Diccionario de Competencias</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370750">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60%</w:t>
            </w:r>
            <w:r w:rsidR="00EC3299">
              <w:rPr>
                <w:rFonts w:ascii="Calibri" w:eastAsia="Calibri" w:hAnsi="Calibri" w:cs="Calibri"/>
                <w:color w:val="000000"/>
                <w:sz w:val="20"/>
                <w:szCs w:val="20"/>
                <w:lang w:val="es-DO"/>
              </w:rPr>
              <w:t xml:space="preserve">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20</w:t>
            </w:r>
            <w:r w:rsidR="003B479E">
              <w:rPr>
                <w:rFonts w:ascii="Calibri" w:eastAsia="Calibri" w:hAnsi="Calibri" w:cs="Calibri"/>
                <w:color w:val="000000"/>
                <w:sz w:val="20"/>
                <w:szCs w:val="20"/>
                <w:lang w:val="es-DO"/>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2C9D" w:rsidRPr="00370750"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33.33%</w:t>
            </w:r>
          </w:p>
        </w:tc>
      </w:tr>
      <w:tr w:rsidR="00370750" w:rsidRPr="00370750" w:rsidTr="003B479E">
        <w:trPr>
          <w:trHeight w:val="413"/>
          <w:jc w:val="center"/>
        </w:trPr>
        <w:tc>
          <w:tcPr>
            <w:tcW w:w="2335" w:type="dxa"/>
            <w:tcBorders>
              <w:left w:val="single" w:sz="4" w:space="0" w:color="auto"/>
              <w:right w:val="single" w:sz="4" w:space="0" w:color="auto"/>
            </w:tcBorders>
            <w:tcMar>
              <w:top w:w="0" w:type="dxa"/>
              <w:left w:w="70" w:type="dxa"/>
              <w:bottom w:w="0" w:type="dxa"/>
              <w:right w:w="70" w:type="dxa"/>
            </w:tcMar>
            <w:vAlign w:val="center"/>
          </w:tcPr>
          <w:p w:rsidR="00370750" w:rsidRPr="00247FAA" w:rsidRDefault="00370750" w:rsidP="00370750">
            <w:pPr>
              <w:pBdr>
                <w:top w:val="nil"/>
                <w:left w:val="nil"/>
                <w:bottom w:val="nil"/>
                <w:right w:val="nil"/>
                <w:between w:val="nil"/>
              </w:pBdr>
              <w:rPr>
                <w:rFonts w:ascii="Calibri" w:eastAsia="Calibri" w:hAnsi="Calibri" w:cs="Calibri"/>
                <w:color w:val="000000"/>
                <w:sz w:val="20"/>
                <w:szCs w:val="20"/>
                <w:lang w:val="es-DO"/>
              </w:rPr>
            </w:pP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370750" w:rsidRPr="00370750" w:rsidRDefault="00370750">
            <w:pPr>
              <w:pBdr>
                <w:top w:val="nil"/>
                <w:left w:val="nil"/>
                <w:bottom w:val="nil"/>
                <w:right w:val="nil"/>
                <w:between w:val="nil"/>
              </w:pBdr>
              <w:rPr>
                <w:rFonts w:ascii="Calibri" w:eastAsia="Calibri" w:hAnsi="Calibri" w:cs="Calibri"/>
                <w:color w:val="000000"/>
                <w:sz w:val="20"/>
                <w:szCs w:val="20"/>
                <w:lang w:val="es-DO"/>
              </w:rPr>
            </w:pPr>
            <w:r w:rsidRPr="00370750">
              <w:rPr>
                <w:rFonts w:ascii="Calibri" w:eastAsia="Calibri" w:hAnsi="Calibri" w:cs="Calibri"/>
                <w:color w:val="000000"/>
                <w:sz w:val="20"/>
                <w:szCs w:val="20"/>
                <w:lang w:val="es-DO"/>
              </w:rPr>
              <w:t>Manual de Cargos por Competencias</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70750" w:rsidRPr="00370750" w:rsidRDefault="00370750">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45%</w:t>
            </w:r>
            <w:r w:rsidR="00EC3299">
              <w:rPr>
                <w:rFonts w:ascii="Calibri" w:eastAsia="Calibri" w:hAnsi="Calibri" w:cs="Calibri"/>
                <w:color w:val="000000"/>
                <w:sz w:val="20"/>
                <w:szCs w:val="20"/>
                <w:lang w:val="es-DO"/>
              </w:rPr>
              <w:t xml:space="preserve">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70750" w:rsidRPr="00370750"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15%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70750" w:rsidRPr="00370750"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33.33%</w:t>
            </w:r>
          </w:p>
        </w:tc>
      </w:tr>
      <w:tr w:rsidR="006B0365" w:rsidTr="003B479E">
        <w:trPr>
          <w:trHeight w:val="413"/>
          <w:jc w:val="center"/>
        </w:trPr>
        <w:tc>
          <w:tcPr>
            <w:tcW w:w="2335" w:type="dxa"/>
            <w:vMerge w:val="restart"/>
            <w:tcBorders>
              <w:left w:val="single" w:sz="4" w:space="0" w:color="auto"/>
              <w:right w:val="single" w:sz="4" w:space="0" w:color="auto"/>
            </w:tcBorders>
            <w:tcMar>
              <w:top w:w="0" w:type="dxa"/>
              <w:left w:w="70" w:type="dxa"/>
              <w:bottom w:w="0" w:type="dxa"/>
              <w:right w:w="70" w:type="dxa"/>
            </w:tcMar>
            <w:vAlign w:val="center"/>
          </w:tcPr>
          <w:p w:rsidR="006B0365" w:rsidRPr="00247FAA" w:rsidRDefault="006B0365" w:rsidP="00370750">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w:t>
            </w: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6B0365" w:rsidRPr="00247FAA" w:rsidRDefault="006B0365">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Proceso de Selección de Empleado del Año</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Pr="003B479E" w:rsidRDefault="003B479E">
            <w:pPr>
              <w:pBdr>
                <w:top w:val="nil"/>
                <w:left w:val="nil"/>
                <w:bottom w:val="nil"/>
                <w:right w:val="nil"/>
                <w:between w:val="nil"/>
              </w:pBdr>
              <w:jc w:val="center"/>
              <w:rPr>
                <w:rFonts w:ascii="Calibri" w:eastAsia="Calibri" w:hAnsi="Calibri" w:cs="Calibri"/>
                <w:color w:val="000000"/>
                <w:sz w:val="20"/>
                <w:szCs w:val="20"/>
                <w:lang w:val="es-DO"/>
              </w:rPr>
            </w:pPr>
            <w:r w:rsidRPr="003B479E">
              <w:rPr>
                <w:rFonts w:ascii="Calibri" w:eastAsia="Calibri" w:hAnsi="Calibri" w:cs="Calibri"/>
                <w:color w:val="000000"/>
                <w:sz w:val="20"/>
                <w:szCs w:val="20"/>
                <w:lang w:val="es-DO"/>
              </w:rPr>
              <w:t>55</w:t>
            </w:r>
            <w:r w:rsidR="006B0365" w:rsidRPr="003B479E">
              <w:rPr>
                <w:rFonts w:ascii="Calibri" w:eastAsia="Calibri" w:hAnsi="Calibri" w:cs="Calibri"/>
                <w:color w:val="000000"/>
                <w:sz w:val="20"/>
                <w:szCs w:val="20"/>
                <w:lang w:val="es-DO"/>
              </w:rPr>
              <w:t>%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Pr="008C0E34" w:rsidRDefault="008C0E34">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45%</w:t>
            </w:r>
            <w:r w:rsidR="006B0365" w:rsidRPr="003B479E">
              <w:rPr>
                <w:rFonts w:ascii="Calibri" w:eastAsia="Calibri" w:hAnsi="Calibri" w:cs="Calibri"/>
                <w:color w:val="000000"/>
                <w:sz w:val="20"/>
                <w:szCs w:val="20"/>
                <w:lang w:val="es-DO"/>
              </w:rPr>
              <w:t xml:space="preserve"> de avanc</w:t>
            </w:r>
            <w:r w:rsidR="006B0365" w:rsidRPr="008C0E34">
              <w:rPr>
                <w:rFonts w:ascii="Calibri" w:eastAsia="Calibri" w:hAnsi="Calibri" w:cs="Calibri"/>
                <w:color w:val="000000"/>
                <w:sz w:val="20"/>
                <w:szCs w:val="20"/>
                <w:lang w:val="es-DO"/>
              </w:rPr>
              <w:t>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8C0E3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lang w:val="es-DO"/>
              </w:rPr>
              <w:t>81.82</w:t>
            </w:r>
            <w:r w:rsidR="006B0365">
              <w:rPr>
                <w:rFonts w:ascii="Calibri" w:eastAsia="Calibri" w:hAnsi="Calibri" w:cs="Calibri"/>
                <w:color w:val="000000"/>
                <w:sz w:val="20"/>
                <w:szCs w:val="20"/>
              </w:rPr>
              <w:t>%</w:t>
            </w:r>
          </w:p>
        </w:tc>
      </w:tr>
      <w:tr w:rsidR="006B0365" w:rsidTr="003B479E">
        <w:trPr>
          <w:trHeight w:val="413"/>
          <w:jc w:val="center"/>
        </w:trPr>
        <w:tc>
          <w:tcPr>
            <w:tcW w:w="2335" w:type="dxa"/>
            <w:vMerge/>
            <w:tcBorders>
              <w:left w:val="single" w:sz="4" w:space="0" w:color="auto"/>
              <w:right w:val="single" w:sz="4" w:space="0" w:color="auto"/>
            </w:tcBorders>
            <w:tcMar>
              <w:top w:w="0" w:type="dxa"/>
              <w:left w:w="70" w:type="dxa"/>
              <w:bottom w:w="0" w:type="dxa"/>
              <w:right w:w="70" w:type="dxa"/>
            </w:tcMar>
            <w:vAlign w:val="center"/>
          </w:tcPr>
          <w:p w:rsidR="006B0365" w:rsidRDefault="006B0365">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6B0365" w:rsidRPr="00247FAA" w:rsidRDefault="006B0365">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Encuesta de Satisfacción de los Servicios de RRHH</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w:t>
            </w:r>
            <w:r w:rsidR="006B0365">
              <w:rPr>
                <w:rFonts w:ascii="Calibri" w:eastAsia="Calibri" w:hAnsi="Calibri" w:cs="Calibri"/>
                <w:color w:val="000000"/>
                <w:sz w:val="20"/>
                <w:szCs w:val="20"/>
              </w:rPr>
              <w:t>5%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8C0E3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45</w:t>
            </w:r>
            <w:r w:rsidR="006B0365">
              <w:rPr>
                <w:rFonts w:ascii="Calibri" w:eastAsia="Calibri" w:hAnsi="Calibri" w:cs="Calibri"/>
                <w:color w:val="000000"/>
                <w:sz w:val="20"/>
                <w:szCs w:val="20"/>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6B0365">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6B0365" w:rsidTr="003B479E">
        <w:trPr>
          <w:trHeight w:val="413"/>
          <w:jc w:val="center"/>
        </w:trPr>
        <w:tc>
          <w:tcPr>
            <w:tcW w:w="2335" w:type="dxa"/>
            <w:vMerge/>
            <w:tcBorders>
              <w:left w:val="single" w:sz="4" w:space="0" w:color="auto"/>
              <w:right w:val="single" w:sz="4" w:space="0" w:color="auto"/>
            </w:tcBorders>
            <w:tcMar>
              <w:top w:w="0" w:type="dxa"/>
              <w:left w:w="70" w:type="dxa"/>
              <w:bottom w:w="0" w:type="dxa"/>
              <w:right w:w="70" w:type="dxa"/>
            </w:tcMar>
            <w:vAlign w:val="center"/>
          </w:tcPr>
          <w:p w:rsidR="006B0365" w:rsidRDefault="006B0365">
            <w:pPr>
              <w:rPr>
                <w:rFonts w:ascii="Calibri" w:eastAsia="Calibri" w:hAnsi="Calibri" w:cs="Calibri"/>
                <w:sz w:val="20"/>
                <w:szCs w:val="20"/>
              </w:rPr>
            </w:pP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6B0365" w:rsidRPr="00247FAA" w:rsidRDefault="006B0365">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Encuesta de Segmentación de Beneficios</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w:t>
            </w:r>
            <w:r w:rsidR="006B0365">
              <w:rPr>
                <w:rFonts w:ascii="Calibri" w:eastAsia="Calibri" w:hAnsi="Calibri" w:cs="Calibri"/>
                <w:color w:val="000000"/>
                <w:sz w:val="20"/>
                <w:szCs w:val="20"/>
              </w:rPr>
              <w:t>5%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9929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40</w:t>
            </w:r>
            <w:r w:rsidR="006B0365">
              <w:rPr>
                <w:rFonts w:ascii="Calibri" w:eastAsia="Calibri" w:hAnsi="Calibri" w:cs="Calibri"/>
                <w:color w:val="000000"/>
                <w:sz w:val="20"/>
                <w:szCs w:val="20"/>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9929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89</w:t>
            </w:r>
            <w:r w:rsidR="006B0365">
              <w:rPr>
                <w:rFonts w:ascii="Calibri" w:eastAsia="Calibri" w:hAnsi="Calibri" w:cs="Calibri"/>
                <w:color w:val="000000"/>
                <w:sz w:val="20"/>
                <w:szCs w:val="20"/>
              </w:rPr>
              <w:t>%</w:t>
            </w:r>
          </w:p>
        </w:tc>
      </w:tr>
      <w:tr w:rsidR="006B0365" w:rsidTr="003B479E">
        <w:trPr>
          <w:trHeight w:val="413"/>
          <w:jc w:val="center"/>
        </w:trPr>
        <w:tc>
          <w:tcPr>
            <w:tcW w:w="2335" w:type="dxa"/>
            <w:vMerge/>
            <w:tcBorders>
              <w:left w:val="single" w:sz="4" w:space="0" w:color="auto"/>
              <w:right w:val="single" w:sz="4" w:space="0" w:color="auto"/>
            </w:tcBorders>
            <w:tcMar>
              <w:top w:w="0" w:type="dxa"/>
              <w:left w:w="70" w:type="dxa"/>
              <w:bottom w:w="0" w:type="dxa"/>
              <w:right w:w="70" w:type="dxa"/>
            </w:tcMar>
            <w:vAlign w:val="center"/>
          </w:tcPr>
          <w:p w:rsidR="006B0365" w:rsidRDefault="006B0365">
            <w:pPr>
              <w:rPr>
                <w:rFonts w:ascii="Calibri" w:eastAsia="Calibri" w:hAnsi="Calibri" w:cs="Calibri"/>
                <w:sz w:val="20"/>
                <w:szCs w:val="20"/>
              </w:rPr>
            </w:pP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6B0365" w:rsidRDefault="006B036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Cooperativa</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45</w:t>
            </w:r>
            <w:r w:rsidR="006B0365">
              <w:rPr>
                <w:rFonts w:ascii="Calibri" w:eastAsia="Calibri" w:hAnsi="Calibri" w:cs="Calibri"/>
                <w:color w:val="000000"/>
                <w:sz w:val="20"/>
                <w:szCs w:val="20"/>
              </w:rPr>
              <w:t>%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9929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45</w:t>
            </w:r>
            <w:r w:rsidR="006B0365">
              <w:rPr>
                <w:rFonts w:ascii="Calibri" w:eastAsia="Calibri" w:hAnsi="Calibri" w:cs="Calibri"/>
                <w:color w:val="000000"/>
                <w:sz w:val="20"/>
                <w:szCs w:val="20"/>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6B0365">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6B0365" w:rsidTr="003B479E">
        <w:trPr>
          <w:trHeight w:val="413"/>
          <w:jc w:val="center"/>
        </w:trPr>
        <w:tc>
          <w:tcPr>
            <w:tcW w:w="2335" w:type="dxa"/>
            <w:vMerge/>
            <w:tcBorders>
              <w:left w:val="single" w:sz="4" w:space="0" w:color="auto"/>
              <w:right w:val="single" w:sz="4" w:space="0" w:color="auto"/>
            </w:tcBorders>
            <w:tcMar>
              <w:top w:w="0" w:type="dxa"/>
              <w:left w:w="70" w:type="dxa"/>
              <w:bottom w:w="0" w:type="dxa"/>
              <w:right w:w="70" w:type="dxa"/>
            </w:tcMar>
            <w:vAlign w:val="center"/>
          </w:tcPr>
          <w:p w:rsidR="006B0365" w:rsidRDefault="006B0365">
            <w:pPr>
              <w:rPr>
                <w:rFonts w:ascii="Calibri" w:eastAsia="Calibri" w:hAnsi="Calibri" w:cs="Calibri"/>
                <w:sz w:val="20"/>
                <w:szCs w:val="20"/>
              </w:rPr>
            </w:pPr>
          </w:p>
        </w:tc>
        <w:tc>
          <w:tcPr>
            <w:tcW w:w="248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6B0365" w:rsidRPr="00247FAA" w:rsidRDefault="006B0365">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Plan de Desarrollo Individual a los Puestos Directivos</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45</w:t>
            </w:r>
            <w:r w:rsidR="006B0365">
              <w:rPr>
                <w:rFonts w:ascii="Calibri" w:eastAsia="Calibri" w:hAnsi="Calibri" w:cs="Calibri"/>
                <w:color w:val="000000"/>
                <w:sz w:val="20"/>
                <w:szCs w:val="20"/>
              </w:rPr>
              <w:t>%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9929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w:t>
            </w:r>
            <w:r w:rsidR="006B0365">
              <w:rPr>
                <w:rFonts w:ascii="Calibri" w:eastAsia="Calibri" w:hAnsi="Calibri" w:cs="Calibri"/>
                <w:color w:val="000000"/>
                <w:sz w:val="20"/>
                <w:szCs w:val="20"/>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B0365" w:rsidRDefault="009929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w:t>
            </w:r>
            <w:r w:rsidR="006B0365">
              <w:rPr>
                <w:rFonts w:ascii="Calibri" w:eastAsia="Calibri" w:hAnsi="Calibri" w:cs="Calibri"/>
                <w:color w:val="000000"/>
                <w:sz w:val="20"/>
                <w:szCs w:val="20"/>
              </w:rPr>
              <w:t>%</w:t>
            </w:r>
          </w:p>
        </w:tc>
      </w:tr>
      <w:tr w:rsidR="000C20AD" w:rsidTr="003B479E">
        <w:trPr>
          <w:trHeight w:val="413"/>
          <w:jc w:val="center"/>
        </w:trPr>
        <w:tc>
          <w:tcPr>
            <w:tcW w:w="233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0C20AD">
            <w:pPr>
              <w:rPr>
                <w:rFonts w:ascii="Calibri" w:eastAsia="Calibri" w:hAnsi="Calibri" w:cs="Calibri"/>
                <w:sz w:val="20"/>
                <w:szCs w:val="20"/>
              </w:rPr>
            </w:pPr>
          </w:p>
        </w:tc>
        <w:tc>
          <w:tcPr>
            <w:tcW w:w="24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Personal Uniformado</w:t>
            </w:r>
          </w:p>
        </w:tc>
        <w:tc>
          <w:tcPr>
            <w:tcW w:w="1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3B479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BA7F00">
              <w:rPr>
                <w:rFonts w:ascii="Calibri" w:eastAsia="Calibri" w:hAnsi="Calibri" w:cs="Calibri"/>
                <w:color w:val="000000"/>
                <w:sz w:val="20"/>
                <w:szCs w:val="20"/>
              </w:rPr>
              <w:t>% de avance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9929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BA7F00">
              <w:rPr>
                <w:rFonts w:ascii="Calibri" w:eastAsia="Calibri" w:hAnsi="Calibri" w:cs="Calibri"/>
                <w:color w:val="000000"/>
                <w:sz w:val="20"/>
                <w:szCs w:val="20"/>
              </w:rPr>
              <w:t>% de avance</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bl>
    <w:p w:rsidR="00E741E6" w:rsidRDefault="00E741E6">
      <w:pPr>
        <w:keepNext/>
        <w:keepLines/>
        <w:pBdr>
          <w:top w:val="nil"/>
          <w:left w:val="nil"/>
          <w:bottom w:val="nil"/>
          <w:right w:val="nil"/>
          <w:between w:val="nil"/>
        </w:pBdr>
        <w:spacing w:before="80" w:after="240"/>
        <w:rPr>
          <w:rFonts w:ascii="Calibri" w:eastAsia="Calibri" w:hAnsi="Calibri" w:cs="Calibri"/>
          <w:color w:val="253356"/>
          <w:sz w:val="16"/>
          <w:szCs w:val="16"/>
        </w:rPr>
      </w:pPr>
    </w:p>
    <w:p w:rsidR="00C65A0A" w:rsidRDefault="00C65A0A">
      <w:pPr>
        <w:keepNext/>
        <w:keepLines/>
        <w:pBdr>
          <w:top w:val="nil"/>
          <w:left w:val="nil"/>
          <w:bottom w:val="nil"/>
          <w:right w:val="nil"/>
          <w:between w:val="nil"/>
        </w:pBdr>
        <w:spacing w:before="80" w:after="240"/>
        <w:rPr>
          <w:rFonts w:ascii="Calibri" w:eastAsia="Calibri" w:hAnsi="Calibri" w:cs="Calibri"/>
          <w:color w:val="253356"/>
          <w:sz w:val="16"/>
          <w:szCs w:val="16"/>
        </w:rPr>
      </w:pPr>
    </w:p>
    <w:p w:rsidR="000C20AD" w:rsidRPr="007D1339" w:rsidRDefault="00BA7F00" w:rsidP="0095067C">
      <w:pPr>
        <w:pStyle w:val="Ttulo2"/>
        <w:numPr>
          <w:ilvl w:val="0"/>
          <w:numId w:val="9"/>
        </w:numPr>
        <w:rPr>
          <w:rFonts w:asciiTheme="minorHAnsi" w:eastAsia="Calibri" w:hAnsiTheme="minorHAnsi"/>
          <w:color w:val="072B62" w:themeColor="background2" w:themeShade="40"/>
          <w:lang w:val="es-DO"/>
        </w:rPr>
      </w:pPr>
      <w:bookmarkStart w:id="19" w:name="_Toc110509638"/>
      <w:r w:rsidRPr="007D1339">
        <w:rPr>
          <w:rFonts w:asciiTheme="minorHAnsi" w:eastAsia="Calibri" w:hAnsiTheme="minorHAnsi"/>
          <w:color w:val="072B62" w:themeColor="background2" w:themeShade="40"/>
          <w:lang w:val="es-DO"/>
        </w:rPr>
        <w:t>Dirección de Calidad del Agua</w:t>
      </w:r>
      <w:bookmarkEnd w:id="19"/>
    </w:p>
    <w:p w:rsidR="00E51AD5" w:rsidRPr="007D1339" w:rsidRDefault="00E51AD5" w:rsidP="00E51AD5">
      <w:pPr>
        <w:rPr>
          <w:rFonts w:eastAsia="Calibri"/>
          <w:lang w:val="es-DO"/>
        </w:rPr>
      </w:pPr>
    </w:p>
    <w:p w:rsidR="003D5EA8" w:rsidRDefault="00BA7F00" w:rsidP="006B0365">
      <w:pPr>
        <w:pBdr>
          <w:top w:val="nil"/>
          <w:left w:val="nil"/>
          <w:bottom w:val="nil"/>
          <w:right w:val="nil"/>
          <w:between w:val="nil"/>
        </w:pBdr>
        <w:tabs>
          <w:tab w:val="left" w:pos="3402"/>
          <w:tab w:val="left" w:pos="3969"/>
        </w:tabs>
        <w:spacing w:after="240" w:line="276" w:lineRule="auto"/>
        <w:ind w:left="360"/>
        <w:jc w:val="both"/>
        <w:rPr>
          <w:rFonts w:ascii="Calibri" w:eastAsia="Calibri" w:hAnsi="Calibri" w:cs="Calibri"/>
          <w:color w:val="000000"/>
          <w:lang w:val="es-DO"/>
        </w:rPr>
      </w:pPr>
      <w:r w:rsidRPr="00247FAA">
        <w:rPr>
          <w:rFonts w:ascii="Calibri" w:eastAsia="Calibri" w:hAnsi="Calibri" w:cs="Calibri"/>
          <w:color w:val="000000"/>
          <w:lang w:val="es-DO"/>
        </w:rPr>
        <w:t xml:space="preserve">          </w:t>
      </w:r>
      <w:r w:rsidR="000B44B4">
        <w:rPr>
          <w:rFonts w:ascii="Calibri" w:eastAsia="Calibri" w:hAnsi="Calibri" w:cs="Calibri"/>
          <w:color w:val="000000"/>
          <w:lang w:val="es-DO"/>
        </w:rPr>
        <w:t>Esta Dirección para el 3er</w:t>
      </w:r>
      <w:r w:rsidRPr="00247FAA">
        <w:rPr>
          <w:rFonts w:ascii="Calibri" w:eastAsia="Calibri" w:hAnsi="Calibri" w:cs="Calibri"/>
          <w:color w:val="000000"/>
          <w:lang w:val="es-DO"/>
        </w:rPr>
        <w:t xml:space="preserve"> trimestre del año presentó una programac</w:t>
      </w:r>
      <w:r w:rsidR="00364976">
        <w:rPr>
          <w:rFonts w:ascii="Calibri" w:eastAsia="Calibri" w:hAnsi="Calibri" w:cs="Calibri"/>
          <w:color w:val="000000"/>
          <w:lang w:val="es-DO"/>
        </w:rPr>
        <w:t xml:space="preserve">ión total </w:t>
      </w:r>
      <w:r w:rsidR="00364976" w:rsidRPr="00F707D0">
        <w:rPr>
          <w:rFonts w:ascii="Calibri" w:eastAsia="Calibri" w:hAnsi="Calibri" w:cs="Calibri"/>
          <w:color w:val="000000" w:themeColor="text1"/>
          <w:lang w:val="es-DO"/>
        </w:rPr>
        <w:t xml:space="preserve">de 10 </w:t>
      </w:r>
      <w:r w:rsidRPr="00F707D0">
        <w:rPr>
          <w:rFonts w:ascii="Calibri" w:eastAsia="Calibri" w:hAnsi="Calibri" w:cs="Calibri"/>
          <w:color w:val="000000" w:themeColor="text1"/>
          <w:lang w:val="es-DO"/>
        </w:rPr>
        <w:t xml:space="preserve">productos, de los cuales obtuvo un </w:t>
      </w:r>
      <w:r w:rsidR="00F707D0" w:rsidRPr="00F707D0">
        <w:rPr>
          <w:rFonts w:ascii="Calibri" w:eastAsia="Calibri" w:hAnsi="Calibri" w:cs="Calibri"/>
          <w:b/>
          <w:color w:val="000000" w:themeColor="text1"/>
          <w:lang w:val="es-DO"/>
        </w:rPr>
        <w:t xml:space="preserve">Avance General de </w:t>
      </w:r>
      <w:r w:rsidR="00610659">
        <w:rPr>
          <w:rFonts w:ascii="Calibri" w:eastAsia="Calibri" w:hAnsi="Calibri" w:cs="Calibri"/>
          <w:b/>
          <w:color w:val="000000" w:themeColor="text1"/>
          <w:lang w:val="es-DO"/>
        </w:rPr>
        <w:t>36.32</w:t>
      </w:r>
      <w:r w:rsidRPr="00F707D0">
        <w:rPr>
          <w:rFonts w:ascii="Calibri" w:eastAsia="Calibri" w:hAnsi="Calibri" w:cs="Calibri"/>
          <w:b/>
          <w:color w:val="000000" w:themeColor="text1"/>
          <w:lang w:val="es-DO"/>
        </w:rPr>
        <w:t>%</w:t>
      </w:r>
      <w:r w:rsidRPr="00247FAA">
        <w:rPr>
          <w:rFonts w:ascii="Calibri" w:eastAsia="Calibri" w:hAnsi="Calibri" w:cs="Calibri"/>
          <w:color w:val="000000"/>
          <w:lang w:val="es-DO"/>
        </w:rPr>
        <w:t xml:space="preserve">. </w:t>
      </w:r>
      <w:r w:rsidRPr="00364976">
        <w:rPr>
          <w:rFonts w:ascii="Calibri" w:eastAsia="Calibri" w:hAnsi="Calibri" w:cs="Calibri"/>
          <w:color w:val="000000"/>
          <w:lang w:val="es-DO"/>
        </w:rPr>
        <w:t>A continuación, l</w:t>
      </w:r>
      <w:r w:rsidR="00D97F1E">
        <w:rPr>
          <w:rFonts w:ascii="Calibri" w:eastAsia="Calibri" w:hAnsi="Calibri" w:cs="Calibri"/>
          <w:color w:val="000000"/>
          <w:lang w:val="es-DO"/>
        </w:rPr>
        <w:t>a principal producción del área:</w:t>
      </w:r>
    </w:p>
    <w:p w:rsidR="003B479E" w:rsidRDefault="003B479E" w:rsidP="006B0365">
      <w:pPr>
        <w:pBdr>
          <w:top w:val="nil"/>
          <w:left w:val="nil"/>
          <w:bottom w:val="nil"/>
          <w:right w:val="nil"/>
          <w:between w:val="nil"/>
        </w:pBdr>
        <w:tabs>
          <w:tab w:val="left" w:pos="3402"/>
          <w:tab w:val="left" w:pos="3969"/>
        </w:tabs>
        <w:spacing w:after="240" w:line="276" w:lineRule="auto"/>
        <w:ind w:left="360"/>
        <w:jc w:val="both"/>
        <w:rPr>
          <w:rFonts w:ascii="Calibri" w:eastAsia="Calibri" w:hAnsi="Calibri" w:cs="Calibri"/>
          <w:color w:val="000000"/>
          <w:lang w:val="es-DO"/>
        </w:rPr>
      </w:pPr>
    </w:p>
    <w:p w:rsidR="007D1339" w:rsidRDefault="007D1339" w:rsidP="006B0365">
      <w:pPr>
        <w:pBdr>
          <w:top w:val="nil"/>
          <w:left w:val="nil"/>
          <w:bottom w:val="nil"/>
          <w:right w:val="nil"/>
          <w:between w:val="nil"/>
        </w:pBdr>
        <w:tabs>
          <w:tab w:val="left" w:pos="3402"/>
          <w:tab w:val="left" w:pos="3969"/>
        </w:tabs>
        <w:spacing w:after="240" w:line="276" w:lineRule="auto"/>
        <w:ind w:left="360"/>
        <w:jc w:val="both"/>
        <w:rPr>
          <w:rFonts w:ascii="Calibri" w:eastAsia="Calibri" w:hAnsi="Calibri" w:cs="Calibri"/>
          <w:color w:val="000000"/>
          <w:lang w:val="es-DO"/>
        </w:rPr>
      </w:pPr>
    </w:p>
    <w:p w:rsidR="007D1339" w:rsidRPr="006B0365" w:rsidRDefault="007D1339" w:rsidP="00C65A0A">
      <w:pPr>
        <w:pBdr>
          <w:top w:val="nil"/>
          <w:left w:val="nil"/>
          <w:bottom w:val="nil"/>
          <w:right w:val="nil"/>
          <w:between w:val="nil"/>
        </w:pBdr>
        <w:tabs>
          <w:tab w:val="left" w:pos="3402"/>
          <w:tab w:val="left" w:pos="3969"/>
        </w:tabs>
        <w:spacing w:after="240" w:line="276" w:lineRule="auto"/>
        <w:jc w:val="both"/>
        <w:rPr>
          <w:rFonts w:ascii="Calibri" w:eastAsia="Calibri" w:hAnsi="Calibri" w:cs="Calibri"/>
          <w:color w:val="000000"/>
          <w:lang w:val="es-DO"/>
        </w:rPr>
      </w:pPr>
    </w:p>
    <w:tbl>
      <w:tblPr>
        <w:tblStyle w:val="affffffffffffffff2"/>
        <w:tblpPr w:leftFromText="141" w:rightFromText="141" w:vertAnchor="text" w:horzAnchor="margin" w:tblpY="436"/>
        <w:tblW w:w="9355" w:type="dxa"/>
        <w:tblInd w:w="0" w:type="dxa"/>
        <w:tblLayout w:type="fixed"/>
        <w:tblLook w:val="0400" w:firstRow="0" w:lastRow="0" w:firstColumn="0" w:lastColumn="0" w:noHBand="0" w:noVBand="1"/>
      </w:tblPr>
      <w:tblGrid>
        <w:gridCol w:w="2515"/>
        <w:gridCol w:w="2676"/>
        <w:gridCol w:w="1554"/>
        <w:gridCol w:w="1260"/>
        <w:gridCol w:w="1350"/>
      </w:tblGrid>
      <w:tr w:rsidR="003D5EA8" w:rsidTr="00D97F1E">
        <w:trPr>
          <w:trHeight w:val="570"/>
        </w:trPr>
        <w:tc>
          <w:tcPr>
            <w:tcW w:w="2515"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3D5EA8" w:rsidRDefault="003D5EA8" w:rsidP="00D97F1E">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76" w:type="dxa"/>
            <w:tcBorders>
              <w:top w:val="single" w:sz="4" w:space="0" w:color="000000"/>
              <w:left w:val="single" w:sz="4" w:space="0" w:color="auto"/>
              <w:bottom w:val="single" w:sz="4" w:space="0" w:color="000000"/>
              <w:right w:val="single" w:sz="4" w:space="0" w:color="000000"/>
            </w:tcBorders>
            <w:shd w:val="clear" w:color="auto" w:fill="305496"/>
            <w:tcMar>
              <w:top w:w="0" w:type="dxa"/>
              <w:left w:w="70" w:type="dxa"/>
              <w:bottom w:w="0" w:type="dxa"/>
              <w:right w:w="70" w:type="dxa"/>
            </w:tcMar>
            <w:vAlign w:val="center"/>
          </w:tcPr>
          <w:p w:rsidR="003D5EA8" w:rsidRDefault="003D5EA8" w:rsidP="00D97F1E">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55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3D5EA8" w:rsidRDefault="008153F4" w:rsidP="00D97F1E">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3D5EA8">
              <w:rPr>
                <w:rFonts w:ascii="Calibri" w:eastAsia="Calibri" w:hAnsi="Calibri" w:cs="Calibri"/>
                <w:b/>
                <w:color w:val="FFFFFF"/>
                <w:sz w:val="20"/>
                <w:szCs w:val="20"/>
              </w:rPr>
              <w:t xml:space="preserve"> Trimestre 2022</w:t>
            </w:r>
          </w:p>
        </w:tc>
        <w:tc>
          <w:tcPr>
            <w:tcW w:w="126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3D5EA8" w:rsidRDefault="003D5EA8" w:rsidP="00D97F1E">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3D5EA8" w:rsidRDefault="003D5EA8" w:rsidP="00D97F1E">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7F7E33" w:rsidTr="00736572">
        <w:trPr>
          <w:trHeight w:val="1608"/>
        </w:trPr>
        <w:tc>
          <w:tcPr>
            <w:tcW w:w="2515"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7F7E33" w:rsidRDefault="007F7E33" w:rsidP="006B0365">
            <w:pP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1: Mejorar la cobertura y calidad del servicio de Agua Potable.</w:t>
            </w:r>
          </w:p>
          <w:p w:rsidR="007F7E33" w:rsidRPr="00247FAA" w:rsidRDefault="007F7E33" w:rsidP="006B0365">
            <w:pPr>
              <w:rPr>
                <w:rFonts w:ascii="Calibri" w:eastAsia="Calibri" w:hAnsi="Calibri" w:cs="Calibri"/>
                <w:color w:val="000000"/>
                <w:sz w:val="20"/>
                <w:szCs w:val="20"/>
                <w:lang w:val="es-DO"/>
              </w:rPr>
            </w:pPr>
          </w:p>
          <w:p w:rsidR="007F7E33" w:rsidRDefault="007F7E33" w:rsidP="006B0365">
            <w:pP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2: Aumentar la cobertura del servicio     de saneamiento</w:t>
            </w:r>
          </w:p>
          <w:p w:rsidR="007F7E33" w:rsidRPr="00247FAA" w:rsidRDefault="007F7E33" w:rsidP="00736572">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rsidP="00D97F1E">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Muestras analizadas de Acueductos con control sanitario</w:t>
            </w:r>
          </w:p>
        </w:tc>
        <w:tc>
          <w:tcPr>
            <w:tcW w:w="1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423298" w:rsidP="00D97F1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8,808</w:t>
            </w:r>
            <w:r w:rsidR="007F7E33">
              <w:rPr>
                <w:rFonts w:ascii="Calibri" w:eastAsia="Calibri" w:hAnsi="Calibri" w:cs="Calibri"/>
                <w:color w:val="000000"/>
                <w:sz w:val="20"/>
                <w:szCs w:val="20"/>
              </w:rPr>
              <w:t xml:space="preserve"> muestras</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423298" w:rsidP="00D97F1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3,967 </w:t>
            </w:r>
            <w:r w:rsidR="007F7E33">
              <w:rPr>
                <w:rFonts w:ascii="Calibri" w:eastAsia="Calibri" w:hAnsi="Calibri" w:cs="Calibri"/>
                <w:color w:val="000000"/>
                <w:sz w:val="20"/>
                <w:szCs w:val="20"/>
              </w:rPr>
              <w:t>muestras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423298" w:rsidP="00D97F1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45.04</w:t>
            </w:r>
            <w:r w:rsidR="007F7E33">
              <w:rPr>
                <w:rFonts w:ascii="Calibri" w:eastAsia="Calibri" w:hAnsi="Calibri" w:cs="Calibri"/>
                <w:color w:val="000000"/>
                <w:sz w:val="20"/>
                <w:szCs w:val="20"/>
              </w:rPr>
              <w:t>%</w:t>
            </w:r>
          </w:p>
        </w:tc>
      </w:tr>
      <w:tr w:rsidR="007F7E33" w:rsidRPr="001D593A" w:rsidTr="00736572">
        <w:trPr>
          <w:trHeight w:val="402"/>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7F7E33" w:rsidRPr="006B0365"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FF0338" w:rsidRDefault="007F7E33" w:rsidP="006B0365">
            <w:pPr>
              <w:pBdr>
                <w:top w:val="nil"/>
                <w:left w:val="nil"/>
                <w:bottom w:val="nil"/>
                <w:right w:val="nil"/>
                <w:between w:val="nil"/>
              </w:pBdr>
              <w:rPr>
                <w:rFonts w:ascii="Calibri" w:eastAsia="Calibri" w:hAnsi="Calibri" w:cs="Calibri"/>
                <w:color w:val="000000"/>
                <w:sz w:val="20"/>
                <w:szCs w:val="20"/>
                <w:lang w:val="es-DO"/>
              </w:rPr>
            </w:pPr>
            <w:r w:rsidRPr="00FF0338">
              <w:rPr>
                <w:rFonts w:ascii="Calibri" w:eastAsia="Calibri" w:hAnsi="Calibri" w:cs="Calibri"/>
                <w:color w:val="000000"/>
                <w:sz w:val="20"/>
                <w:szCs w:val="20"/>
                <w:lang w:val="es-DO"/>
              </w:rPr>
              <w:t>Muestras analizadas con control sanitario con biología molecular</w:t>
            </w:r>
          </w:p>
        </w:tc>
        <w:tc>
          <w:tcPr>
            <w:tcW w:w="1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1,250</w:t>
            </w:r>
            <w:r w:rsidR="007F7E33">
              <w:rPr>
                <w:rFonts w:ascii="Calibri" w:eastAsia="Calibri" w:hAnsi="Calibri" w:cs="Calibri"/>
                <w:color w:val="000000"/>
                <w:sz w:val="20"/>
                <w:szCs w:val="20"/>
                <w:lang w:val="es-DO"/>
              </w:rPr>
              <w:t xml:space="preserve"> muestras</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 muestras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rPr>
              <w:t>0.0%</w:t>
            </w:r>
          </w:p>
        </w:tc>
      </w:tr>
      <w:tr w:rsidR="007F7E33" w:rsidRPr="001D593A" w:rsidTr="00E33769">
        <w:trPr>
          <w:trHeight w:val="402"/>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86299" w:rsidRDefault="007F7E33" w:rsidP="006B0365">
            <w:pPr>
              <w:pBdr>
                <w:top w:val="nil"/>
                <w:left w:val="nil"/>
                <w:bottom w:val="nil"/>
                <w:right w:val="nil"/>
                <w:between w:val="nil"/>
              </w:pBdr>
              <w:rPr>
                <w:rFonts w:ascii="Calibri" w:eastAsia="Calibri" w:hAnsi="Calibri" w:cs="Calibri"/>
                <w:color w:val="000000"/>
                <w:sz w:val="20"/>
                <w:szCs w:val="20"/>
                <w:lang w:val="es-DO"/>
              </w:rPr>
            </w:pPr>
            <w:r w:rsidRPr="00286299">
              <w:rPr>
                <w:rFonts w:ascii="Calibri" w:eastAsia="Calibri" w:hAnsi="Calibri" w:cs="Calibri"/>
                <w:color w:val="000000"/>
                <w:sz w:val="20"/>
                <w:szCs w:val="20"/>
                <w:lang w:val="es-DO"/>
              </w:rPr>
              <w:t>Muestras analizadas con control sanitario con espectrocopia</w:t>
            </w:r>
          </w:p>
        </w:tc>
        <w:tc>
          <w:tcPr>
            <w:tcW w:w="1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500 muestras</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 muestras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Pr="00482524" w:rsidRDefault="007F7E33" w:rsidP="006B0365">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0.0%</w:t>
            </w:r>
          </w:p>
        </w:tc>
      </w:tr>
      <w:tr w:rsidR="007F7E33" w:rsidRPr="001D593A" w:rsidTr="00736572">
        <w:trPr>
          <w:trHeight w:val="402"/>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000000"/>
              <w:left w:val="single" w:sz="4" w:space="0" w:color="auto"/>
              <w:bottom w:val="single" w:sz="4" w:space="0" w:color="auto"/>
              <w:right w:val="single" w:sz="4" w:space="0" w:color="000000"/>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rPr>
                <w:rFonts w:ascii="Calibri" w:eastAsia="Calibri" w:hAnsi="Calibri" w:cs="Calibri"/>
                <w:color w:val="000000"/>
                <w:sz w:val="20"/>
                <w:szCs w:val="20"/>
                <w:lang w:val="es-DO"/>
              </w:rPr>
            </w:pPr>
            <w:r w:rsidRPr="00BB02C6">
              <w:rPr>
                <w:rFonts w:ascii="Calibri" w:eastAsia="Calibri" w:hAnsi="Calibri" w:cs="Calibri"/>
                <w:color w:val="000000"/>
                <w:sz w:val="20"/>
                <w:szCs w:val="20"/>
                <w:lang w:val="es-DO"/>
              </w:rPr>
              <w:t>Muestras analizadas clientes internos</w:t>
            </w:r>
          </w:p>
        </w:tc>
        <w:tc>
          <w:tcPr>
            <w:tcW w:w="155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774</w:t>
            </w:r>
            <w:r w:rsidR="007F7E33">
              <w:rPr>
                <w:rFonts w:ascii="Calibri" w:eastAsia="Calibri" w:hAnsi="Calibri" w:cs="Calibri"/>
                <w:color w:val="000000"/>
                <w:sz w:val="20"/>
                <w:szCs w:val="20"/>
                <w:lang w:val="es-DO"/>
              </w:rPr>
              <w:t xml:space="preserve"> muestras</w:t>
            </w:r>
          </w:p>
        </w:tc>
        <w:tc>
          <w:tcPr>
            <w:tcW w:w="126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1618</w:t>
            </w:r>
            <w:r w:rsidR="007F7E33">
              <w:rPr>
                <w:rFonts w:ascii="Calibri" w:eastAsia="Calibri" w:hAnsi="Calibri" w:cs="Calibri"/>
                <w:color w:val="000000"/>
                <w:sz w:val="20"/>
                <w:szCs w:val="20"/>
                <w:lang w:val="es-DO"/>
              </w:rPr>
              <w:t xml:space="preserve"> muestras</w:t>
            </w:r>
          </w:p>
        </w:tc>
        <w:tc>
          <w:tcPr>
            <w:tcW w:w="13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209.04</w:t>
            </w:r>
            <w:r w:rsidR="007F7E33">
              <w:rPr>
                <w:rFonts w:ascii="Calibri" w:eastAsia="Calibri" w:hAnsi="Calibri" w:cs="Calibri"/>
                <w:color w:val="000000"/>
                <w:sz w:val="20"/>
                <w:szCs w:val="20"/>
                <w:lang w:val="es-DO"/>
              </w:rPr>
              <w:t>%</w:t>
            </w:r>
          </w:p>
        </w:tc>
      </w:tr>
      <w:tr w:rsidR="007F7E33" w:rsidRPr="001D593A" w:rsidTr="00736572">
        <w:trPr>
          <w:trHeight w:val="402"/>
        </w:trPr>
        <w:tc>
          <w:tcPr>
            <w:tcW w:w="2515"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BB02C6" w:rsidRDefault="007F7E33" w:rsidP="006B0365">
            <w:pPr>
              <w:pBdr>
                <w:top w:val="nil"/>
                <w:left w:val="nil"/>
                <w:bottom w:val="nil"/>
                <w:right w:val="nil"/>
                <w:between w:val="nil"/>
              </w:pBdr>
              <w:rPr>
                <w:rFonts w:ascii="Calibri" w:eastAsia="Calibri" w:hAnsi="Calibri" w:cs="Calibri"/>
                <w:color w:val="000000"/>
                <w:sz w:val="20"/>
                <w:szCs w:val="20"/>
                <w:lang w:val="es-DO"/>
              </w:rPr>
            </w:pPr>
            <w:r>
              <w:rPr>
                <w:rFonts w:ascii="Calibri" w:hAnsi="Calibri"/>
                <w:sz w:val="22"/>
                <w:szCs w:val="22"/>
              </w:rPr>
              <w:t>Mantenimiento de la acreditación</w:t>
            </w:r>
          </w:p>
        </w:tc>
        <w:tc>
          <w:tcPr>
            <w:tcW w:w="1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22.57</w:t>
            </w:r>
            <w:r w:rsidR="007F7E33">
              <w:rPr>
                <w:rFonts w:ascii="Calibri" w:eastAsia="Calibri" w:hAnsi="Calibri" w:cs="Calibri"/>
                <w:color w:val="000000"/>
                <w:sz w:val="20"/>
                <w:szCs w:val="20"/>
                <w:lang w:val="es-DO"/>
              </w:rPr>
              <w:t>%</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6F2059" w:rsidP="00610659">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p>
        </w:tc>
      </w:tr>
      <w:tr w:rsidR="007F7E33" w:rsidRPr="001D593A" w:rsidTr="00736572">
        <w:trPr>
          <w:trHeight w:val="402"/>
        </w:trPr>
        <w:tc>
          <w:tcPr>
            <w:tcW w:w="2515"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423298" w:rsidRDefault="00423298" w:rsidP="00423298">
            <w:pP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2: Aumentar la cobertura del servicio     de saneamiento</w:t>
            </w:r>
          </w:p>
          <w:p w:rsidR="007F7E33" w:rsidRPr="001D593A" w:rsidRDefault="007F7E33" w:rsidP="007D1339">
            <w:pPr>
              <w:rPr>
                <w:rFonts w:ascii="Calibri" w:eastAsia="Calibri" w:hAnsi="Calibri" w:cs="Calibri"/>
                <w:color w:val="000000"/>
                <w:sz w:val="20"/>
                <w:szCs w:val="20"/>
                <w:lang w:val="es-DO"/>
              </w:rPr>
            </w:pPr>
          </w:p>
        </w:tc>
        <w:tc>
          <w:tcPr>
            <w:tcW w:w="26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7947C8" w:rsidRDefault="007F7E33" w:rsidP="006B0365">
            <w:pPr>
              <w:pBdr>
                <w:top w:val="nil"/>
                <w:left w:val="nil"/>
                <w:bottom w:val="nil"/>
                <w:right w:val="nil"/>
                <w:between w:val="nil"/>
              </w:pBdr>
              <w:rPr>
                <w:rFonts w:ascii="Calibri" w:eastAsia="Calibri" w:hAnsi="Calibri" w:cs="Calibri"/>
                <w:color w:val="000000"/>
                <w:sz w:val="20"/>
                <w:szCs w:val="20"/>
                <w:lang w:val="es-DO"/>
              </w:rPr>
            </w:pPr>
            <w:r w:rsidRPr="00BB02C6">
              <w:rPr>
                <w:rFonts w:ascii="Calibri" w:eastAsia="Calibri" w:hAnsi="Calibri" w:cs="Calibri"/>
                <w:color w:val="000000"/>
                <w:sz w:val="20"/>
                <w:szCs w:val="20"/>
                <w:lang w:val="es-DO"/>
              </w:rPr>
              <w:t>Plan de Seguridad del Agua (PSA)</w:t>
            </w:r>
          </w:p>
        </w:tc>
        <w:tc>
          <w:tcPr>
            <w:tcW w:w="1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21</w:t>
            </w:r>
            <w:r w:rsidR="007F7E33">
              <w:rPr>
                <w:rFonts w:ascii="Calibri" w:eastAsia="Calibri" w:hAnsi="Calibri" w:cs="Calibri"/>
                <w:color w:val="000000"/>
                <w:sz w:val="20"/>
                <w:szCs w:val="20"/>
                <w:lang w:val="es-DO"/>
              </w:rPr>
              <w:t xml:space="preserve"> muestras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13 </w:t>
            </w:r>
            <w:r w:rsidR="007F7E33">
              <w:rPr>
                <w:rFonts w:ascii="Calibri" w:eastAsia="Calibri" w:hAnsi="Calibri" w:cs="Calibri"/>
                <w:color w:val="000000"/>
                <w:sz w:val="20"/>
                <w:szCs w:val="20"/>
                <w:lang w:val="es-DO"/>
              </w:rPr>
              <w:t>muestras</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61.90</w:t>
            </w:r>
            <w:r w:rsidR="007F7E33">
              <w:rPr>
                <w:rFonts w:ascii="Calibri" w:eastAsia="Calibri" w:hAnsi="Calibri" w:cs="Calibri"/>
                <w:color w:val="000000"/>
                <w:sz w:val="20"/>
                <w:szCs w:val="20"/>
                <w:lang w:val="es-DO"/>
              </w:rPr>
              <w:t>%</w:t>
            </w:r>
          </w:p>
        </w:tc>
      </w:tr>
      <w:tr w:rsidR="007F7E33" w:rsidRPr="001D593A" w:rsidTr="00736572">
        <w:trPr>
          <w:trHeight w:val="402"/>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BB02C6" w:rsidRDefault="007F7E33" w:rsidP="006B0365">
            <w:pPr>
              <w:rPr>
                <w:rFonts w:ascii="Calibri" w:eastAsia="Calibri" w:hAnsi="Calibri" w:cs="Calibri"/>
                <w:color w:val="000000"/>
                <w:sz w:val="20"/>
                <w:szCs w:val="20"/>
                <w:lang w:val="es-DO"/>
              </w:rPr>
            </w:pPr>
            <w:r w:rsidRPr="00BB02C6">
              <w:rPr>
                <w:rFonts w:ascii="Calibri" w:eastAsia="Calibri" w:hAnsi="Calibri" w:cs="Calibri"/>
                <w:color w:val="000000"/>
                <w:sz w:val="20"/>
                <w:szCs w:val="20"/>
                <w:lang w:val="es-DO"/>
              </w:rPr>
              <w:t>Muestreo de fuentes</w:t>
            </w:r>
          </w:p>
        </w:tc>
        <w:tc>
          <w:tcPr>
            <w:tcW w:w="1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21</w:t>
            </w:r>
            <w:r w:rsidR="007F7E33">
              <w:rPr>
                <w:rFonts w:ascii="Calibri" w:eastAsia="Calibri" w:hAnsi="Calibri" w:cs="Calibri"/>
                <w:color w:val="000000"/>
                <w:sz w:val="20"/>
                <w:szCs w:val="20"/>
                <w:lang w:val="es-DO"/>
              </w:rPr>
              <w:t xml:space="preserve"> muestras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EC3921"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26 </w:t>
            </w:r>
            <w:r w:rsidR="007F7E33">
              <w:rPr>
                <w:rFonts w:ascii="Calibri" w:eastAsia="Calibri" w:hAnsi="Calibri" w:cs="Calibri"/>
                <w:color w:val="000000"/>
                <w:sz w:val="20"/>
                <w:szCs w:val="20"/>
                <w:lang w:val="es-DO"/>
              </w:rPr>
              <w:t xml:space="preserve">muestras </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EC3921"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123.81</w:t>
            </w:r>
            <w:r w:rsidR="007F7E33">
              <w:rPr>
                <w:rFonts w:ascii="Calibri" w:eastAsia="Calibri" w:hAnsi="Calibri" w:cs="Calibri"/>
                <w:color w:val="000000"/>
                <w:sz w:val="20"/>
                <w:szCs w:val="20"/>
                <w:lang w:val="es-DO"/>
              </w:rPr>
              <w:t>%</w:t>
            </w:r>
          </w:p>
        </w:tc>
      </w:tr>
      <w:tr w:rsidR="007F7E33" w:rsidRPr="001D593A" w:rsidTr="00736572">
        <w:trPr>
          <w:trHeight w:val="402"/>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BB02C6" w:rsidRDefault="007F7E33" w:rsidP="006B0365">
            <w:pPr>
              <w:rPr>
                <w:rFonts w:ascii="Calibri" w:eastAsia="Calibri" w:hAnsi="Calibri" w:cs="Calibri"/>
                <w:color w:val="000000"/>
                <w:sz w:val="20"/>
                <w:szCs w:val="20"/>
                <w:lang w:val="es-DO"/>
              </w:rPr>
            </w:pPr>
            <w:r w:rsidRPr="00BB02C6">
              <w:rPr>
                <w:rFonts w:ascii="Calibri" w:eastAsia="Calibri" w:hAnsi="Calibri" w:cs="Calibri"/>
                <w:color w:val="000000"/>
                <w:sz w:val="20"/>
                <w:szCs w:val="20"/>
                <w:lang w:val="es-DO"/>
              </w:rPr>
              <w:t>Acueductos en control sanitario</w:t>
            </w:r>
          </w:p>
        </w:tc>
        <w:tc>
          <w:tcPr>
            <w:tcW w:w="1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6F2059"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4</w:t>
            </w:r>
            <w:r w:rsidR="007F7E33">
              <w:rPr>
                <w:rFonts w:ascii="Calibri" w:eastAsia="Calibri" w:hAnsi="Calibri" w:cs="Calibri"/>
                <w:color w:val="000000"/>
                <w:sz w:val="20"/>
                <w:szCs w:val="20"/>
                <w:lang w:val="es-DO"/>
              </w:rPr>
              <w:t xml:space="preserve"> muestras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EC3921"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1 </w:t>
            </w:r>
            <w:r w:rsidR="007F7E33">
              <w:rPr>
                <w:rFonts w:ascii="Calibri" w:eastAsia="Calibri" w:hAnsi="Calibri" w:cs="Calibri"/>
                <w:color w:val="000000"/>
                <w:sz w:val="20"/>
                <w:szCs w:val="20"/>
                <w:lang w:val="es-DO"/>
              </w:rPr>
              <w:t>muestras</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EC3921"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25</w:t>
            </w:r>
            <w:r w:rsidR="007F7E33">
              <w:rPr>
                <w:rFonts w:ascii="Calibri" w:eastAsia="Calibri" w:hAnsi="Calibri" w:cs="Calibri"/>
                <w:color w:val="000000"/>
                <w:sz w:val="20"/>
                <w:szCs w:val="20"/>
                <w:lang w:val="es-DO"/>
              </w:rPr>
              <w:t>.0%</w:t>
            </w:r>
          </w:p>
        </w:tc>
      </w:tr>
      <w:tr w:rsidR="007F7E33" w:rsidRPr="001D593A" w:rsidTr="00736572">
        <w:trPr>
          <w:trHeight w:val="402"/>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BB02C6" w:rsidRDefault="007F7E33" w:rsidP="006B0365">
            <w:pPr>
              <w:pBdr>
                <w:top w:val="nil"/>
                <w:left w:val="nil"/>
                <w:bottom w:val="nil"/>
                <w:right w:val="nil"/>
                <w:between w:val="nil"/>
              </w:pBdr>
              <w:rPr>
                <w:rFonts w:ascii="Calibri" w:eastAsia="Calibri" w:hAnsi="Calibri" w:cs="Calibri"/>
                <w:color w:val="000000"/>
                <w:sz w:val="20"/>
                <w:szCs w:val="20"/>
                <w:lang w:val="es-DO"/>
              </w:rPr>
            </w:pPr>
            <w:r w:rsidRPr="00BB02C6">
              <w:rPr>
                <w:rFonts w:ascii="Calibri" w:eastAsia="Calibri" w:hAnsi="Calibri" w:cs="Calibri"/>
                <w:color w:val="000000"/>
                <w:sz w:val="20"/>
                <w:szCs w:val="20"/>
                <w:lang w:val="es-DO"/>
              </w:rPr>
              <w:t>Medición de cloro residual en la red con el Sistema de Monitoreo de la Potabilidad del Agua (SISMOPA)</w:t>
            </w:r>
          </w:p>
        </w:tc>
        <w:tc>
          <w:tcPr>
            <w:tcW w:w="1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muestras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EC3921"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r w:rsidR="007F7E33">
              <w:rPr>
                <w:rFonts w:ascii="Calibri" w:eastAsia="Calibri" w:hAnsi="Calibri" w:cs="Calibri"/>
                <w:color w:val="000000"/>
                <w:sz w:val="20"/>
                <w:szCs w:val="20"/>
                <w:lang w:val="es-DO"/>
              </w:rPr>
              <w:t xml:space="preserve"> muestras</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p>
        </w:tc>
      </w:tr>
      <w:tr w:rsidR="007F7E33" w:rsidTr="00736572">
        <w:trPr>
          <w:trHeight w:val="402"/>
        </w:trPr>
        <w:tc>
          <w:tcPr>
            <w:tcW w:w="2515"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1D593A" w:rsidRDefault="007F7E33" w:rsidP="006B0365">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rsidP="006B036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Índice de Potabilidad</w:t>
            </w:r>
          </w:p>
        </w:tc>
        <w:tc>
          <w:tcPr>
            <w:tcW w:w="1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EC3921" w:rsidP="006B0365">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262.51</w:t>
            </w:r>
            <w:r w:rsidR="007F7E33">
              <w:rPr>
                <w:rFonts w:ascii="Calibri" w:eastAsia="Calibri" w:hAnsi="Calibri" w:cs="Calibri"/>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EC3921" w:rsidP="006B0365">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144.47</w:t>
            </w:r>
            <w:r w:rsidR="007F7E33">
              <w:rPr>
                <w:rFonts w:ascii="Calibri" w:eastAsia="Calibri" w:hAnsi="Calibri"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EC3921" w:rsidP="00EC392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55.03</w:t>
            </w:r>
            <w:r w:rsidR="007F7E33">
              <w:rPr>
                <w:rFonts w:ascii="Calibri" w:eastAsia="Calibri" w:hAnsi="Calibri" w:cs="Calibri"/>
                <w:color w:val="000000"/>
                <w:sz w:val="20"/>
                <w:szCs w:val="20"/>
              </w:rPr>
              <w:t>%</w:t>
            </w:r>
          </w:p>
        </w:tc>
      </w:tr>
    </w:tbl>
    <w:p w:rsidR="000C20AD" w:rsidRDefault="000C20AD" w:rsidP="00E51AD5">
      <w:pPr>
        <w:pStyle w:val="Ttulo2"/>
        <w:numPr>
          <w:ilvl w:val="0"/>
          <w:numId w:val="9"/>
        </w:numPr>
        <w:rPr>
          <w:rFonts w:ascii="Calibri" w:eastAsia="Calibri" w:hAnsi="Calibri" w:cs="Calibri"/>
          <w:color w:val="253356"/>
          <w:sz w:val="2"/>
          <w:szCs w:val="2"/>
        </w:rPr>
      </w:pPr>
      <w:bookmarkStart w:id="20" w:name="_Toc110509639"/>
      <w:bookmarkEnd w:id="20"/>
    </w:p>
    <w:p w:rsidR="000C20AD" w:rsidRDefault="000C20AD">
      <w:pPr>
        <w:keepNext/>
        <w:keepLines/>
        <w:pBdr>
          <w:top w:val="nil"/>
          <w:left w:val="nil"/>
          <w:bottom w:val="nil"/>
          <w:right w:val="nil"/>
          <w:between w:val="nil"/>
        </w:pBdr>
        <w:spacing w:before="80" w:after="240"/>
        <w:ind w:left="720"/>
        <w:rPr>
          <w:rFonts w:ascii="Calibri" w:eastAsia="Calibri" w:hAnsi="Calibri" w:cs="Calibri"/>
          <w:color w:val="253356"/>
          <w:sz w:val="2"/>
          <w:szCs w:val="2"/>
        </w:rPr>
      </w:pPr>
    </w:p>
    <w:p w:rsidR="00E51AD5" w:rsidRDefault="00E51AD5" w:rsidP="00E51AD5">
      <w:pPr>
        <w:pStyle w:val="Ttulo2"/>
        <w:ind w:left="720"/>
        <w:rPr>
          <w:rFonts w:asciiTheme="minorHAnsi" w:eastAsia="Calibri" w:hAnsiTheme="minorHAnsi"/>
          <w:color w:val="072B62" w:themeColor="background2" w:themeShade="40"/>
        </w:rPr>
      </w:pPr>
    </w:p>
    <w:p w:rsidR="000C20AD" w:rsidRPr="00E51AD5" w:rsidRDefault="00BA7F00" w:rsidP="009759D6">
      <w:pPr>
        <w:pStyle w:val="Ttulo2"/>
        <w:numPr>
          <w:ilvl w:val="0"/>
          <w:numId w:val="12"/>
        </w:numPr>
        <w:rPr>
          <w:rFonts w:asciiTheme="minorHAnsi" w:eastAsia="Calibri" w:hAnsiTheme="minorHAnsi"/>
          <w:color w:val="072B62" w:themeColor="background2" w:themeShade="40"/>
          <w:lang w:val="es-DO"/>
        </w:rPr>
      </w:pPr>
      <w:bookmarkStart w:id="21" w:name="_Toc110509640"/>
      <w:r w:rsidRPr="00E51AD5">
        <w:rPr>
          <w:rFonts w:asciiTheme="minorHAnsi" w:eastAsia="Calibri" w:hAnsiTheme="minorHAnsi"/>
          <w:color w:val="072B62" w:themeColor="background2" w:themeShade="40"/>
          <w:lang w:val="es-DO"/>
        </w:rPr>
        <w:t>Dirección de Planificación y Desarrollo</w:t>
      </w:r>
      <w:bookmarkEnd w:id="21"/>
    </w:p>
    <w:p w:rsidR="0095067C" w:rsidRPr="00E51AD5" w:rsidRDefault="0095067C" w:rsidP="0095067C">
      <w:pPr>
        <w:rPr>
          <w:rFonts w:eastAsia="Calibri"/>
          <w:lang w:val="es-DO"/>
        </w:rPr>
      </w:pPr>
    </w:p>
    <w:p w:rsidR="000C20AD" w:rsidRPr="00247FAA" w:rsidRDefault="00BA7F00">
      <w:pPr>
        <w:ind w:left="360" w:firstLine="708"/>
        <w:jc w:val="both"/>
        <w:rPr>
          <w:rFonts w:ascii="Calibri" w:eastAsia="Calibri" w:hAnsi="Calibri" w:cs="Calibri"/>
          <w:lang w:val="es-DO"/>
        </w:rPr>
      </w:pPr>
      <w:r w:rsidRPr="00247FAA">
        <w:rPr>
          <w:rFonts w:ascii="Calibri" w:eastAsia="Calibri" w:hAnsi="Calibri" w:cs="Calibri"/>
          <w:lang w:val="es-DO"/>
        </w:rPr>
        <w:t>La Dirección de Planificación y Desarrollo para el 2do trimestre del año prese</w:t>
      </w:r>
      <w:r w:rsidR="009B2E17">
        <w:rPr>
          <w:rFonts w:ascii="Calibri" w:eastAsia="Calibri" w:hAnsi="Calibri" w:cs="Calibri"/>
          <w:lang w:val="es-DO"/>
        </w:rPr>
        <w:t>ntó una programación total de 20</w:t>
      </w:r>
      <w:r w:rsidRPr="00247FAA">
        <w:rPr>
          <w:rFonts w:ascii="Calibri" w:eastAsia="Calibri" w:hAnsi="Calibri" w:cs="Calibri"/>
          <w:lang w:val="es-DO"/>
        </w:rPr>
        <w:t xml:space="preserve"> productos, de los cuales obtuvo un </w:t>
      </w:r>
      <w:r w:rsidR="00A135FD">
        <w:rPr>
          <w:rFonts w:ascii="Calibri" w:eastAsia="Calibri" w:hAnsi="Calibri" w:cs="Calibri"/>
          <w:b/>
          <w:lang w:val="es-DO"/>
        </w:rPr>
        <w:t xml:space="preserve">Avance General de </w:t>
      </w:r>
      <w:r w:rsidR="005D2633">
        <w:rPr>
          <w:rFonts w:ascii="Calibri" w:eastAsia="Calibri" w:hAnsi="Calibri" w:cs="Calibri"/>
          <w:b/>
          <w:lang w:val="es-DO"/>
        </w:rPr>
        <w:t>86</w:t>
      </w:r>
      <w:r w:rsidRPr="00247FAA">
        <w:rPr>
          <w:rFonts w:ascii="Calibri" w:eastAsia="Calibri" w:hAnsi="Calibri" w:cs="Calibri"/>
          <w:b/>
          <w:lang w:val="es-DO"/>
        </w:rPr>
        <w:t>%</w:t>
      </w:r>
      <w:r w:rsidRPr="00247FAA">
        <w:rPr>
          <w:rFonts w:ascii="Calibri" w:eastAsia="Calibri" w:hAnsi="Calibri" w:cs="Calibri"/>
          <w:lang w:val="es-DO"/>
        </w:rPr>
        <w:t>.  Presentando los principales productos del área conforme al cuadro siguiente:</w:t>
      </w:r>
    </w:p>
    <w:p w:rsidR="000C20AD" w:rsidRPr="00247FAA" w:rsidRDefault="000C20AD">
      <w:pPr>
        <w:ind w:left="360" w:firstLine="708"/>
        <w:jc w:val="both"/>
        <w:rPr>
          <w:rFonts w:ascii="Calibri" w:eastAsia="Calibri" w:hAnsi="Calibri" w:cs="Calibri"/>
          <w:sz w:val="20"/>
          <w:szCs w:val="20"/>
          <w:lang w:val="es-DO"/>
        </w:rPr>
      </w:pPr>
    </w:p>
    <w:tbl>
      <w:tblPr>
        <w:tblStyle w:val="affffffffffffffff3"/>
        <w:tblW w:w="9189" w:type="dxa"/>
        <w:jc w:val="center"/>
        <w:tblInd w:w="0" w:type="dxa"/>
        <w:tblLayout w:type="fixed"/>
        <w:tblLook w:val="0400" w:firstRow="0" w:lastRow="0" w:firstColumn="0" w:lastColumn="0" w:noHBand="0" w:noVBand="1"/>
      </w:tblPr>
      <w:tblGrid>
        <w:gridCol w:w="2179"/>
        <w:gridCol w:w="2260"/>
        <w:gridCol w:w="1766"/>
        <w:gridCol w:w="1710"/>
        <w:gridCol w:w="1274"/>
      </w:tblGrid>
      <w:tr w:rsidR="000C20AD" w:rsidTr="00D72B2A">
        <w:trPr>
          <w:trHeight w:val="336"/>
          <w:jc w:val="center"/>
        </w:trPr>
        <w:tc>
          <w:tcPr>
            <w:tcW w:w="2179"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26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76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8153F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71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27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610659" w:rsidTr="009D59E3">
        <w:trPr>
          <w:trHeight w:val="1126"/>
          <w:jc w:val="center"/>
        </w:trPr>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610659" w:rsidRPr="00247FAA" w:rsidRDefault="00610659" w:rsidP="00D72B2A">
            <w:pPr>
              <w:pBdr>
                <w:bottom w:val="single" w:sz="4" w:space="1" w:color="auto"/>
              </w:pBdr>
              <w:rPr>
                <w:rFonts w:ascii="Calibri" w:eastAsia="Calibri" w:hAnsi="Calibri" w:cs="Calibri"/>
                <w:sz w:val="20"/>
                <w:szCs w:val="20"/>
                <w:lang w:val="es-DO"/>
              </w:rPr>
            </w:pPr>
            <w:r w:rsidRPr="00247FAA">
              <w:rPr>
                <w:rFonts w:ascii="Calibri" w:eastAsia="Calibri" w:hAnsi="Calibri" w:cs="Calibri"/>
                <w:sz w:val="20"/>
                <w:szCs w:val="20"/>
                <w:lang w:val="es-DO"/>
              </w:rPr>
              <w:t>OE 3: Mejorar el Desempeño y la Eficiencia de la Gestión In</w:t>
            </w:r>
            <w:r w:rsidR="00D72B2A">
              <w:rPr>
                <w:rFonts w:ascii="Calibri" w:eastAsia="Calibri" w:hAnsi="Calibri" w:cs="Calibri"/>
                <w:sz w:val="20"/>
                <w:szCs w:val="20"/>
                <w:lang w:val="es-DO"/>
              </w:rPr>
              <w:t>stitucional</w:t>
            </w: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610659" w:rsidRPr="00610659" w:rsidRDefault="00610659" w:rsidP="00610659">
            <w:pPr>
              <w:pBdr>
                <w:top w:val="nil"/>
                <w:left w:val="nil"/>
                <w:bottom w:val="nil"/>
                <w:right w:val="nil"/>
                <w:between w:val="nil"/>
              </w:pBdr>
              <w:rPr>
                <w:rFonts w:ascii="Calibri" w:eastAsia="Calibri" w:hAnsi="Calibri" w:cs="Calibri"/>
                <w:color w:val="000000"/>
                <w:sz w:val="20"/>
                <w:szCs w:val="20"/>
                <w:lang w:val="es-DO"/>
              </w:rPr>
            </w:pPr>
            <w:r w:rsidRPr="00610659">
              <w:rPr>
                <w:rFonts w:ascii="Calibri" w:eastAsia="Calibri" w:hAnsi="Calibri" w:cs="Calibri"/>
                <w:color w:val="000000"/>
                <w:sz w:val="20"/>
                <w:szCs w:val="20"/>
                <w:lang w:val="es-DO"/>
              </w:rPr>
              <w:t>Ejecución del Plan Estratégico Institucional 2021-2024</w:t>
            </w:r>
          </w:p>
        </w:tc>
        <w:tc>
          <w:tcPr>
            <w:tcW w:w="176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610659" w:rsidRDefault="00610659" w:rsidP="0061065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 de seguimiento</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0659" w:rsidRDefault="00610659" w:rsidP="0061065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 de seguimiento</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0659" w:rsidRDefault="00610659" w:rsidP="0061065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RPr="00D72B2A" w:rsidTr="000631ED">
        <w:trPr>
          <w:trHeight w:val="345"/>
          <w:jc w:val="center"/>
        </w:trPr>
        <w:tc>
          <w:tcPr>
            <w:tcW w:w="2179"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color w:val="000000"/>
              </w:rPr>
            </w:pPr>
            <w:r>
              <w:rPr>
                <w:rFonts w:ascii="Calibri" w:eastAsia="Calibri" w:hAnsi="Calibri" w:cs="Calibri"/>
                <w:b/>
                <w:color w:val="FFFFFF"/>
                <w:sz w:val="20"/>
                <w:szCs w:val="20"/>
              </w:rPr>
              <w:lastRenderedPageBreak/>
              <w:t>Objetivo Específico del PEI</w:t>
            </w:r>
          </w:p>
        </w:tc>
        <w:tc>
          <w:tcPr>
            <w:tcW w:w="226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76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 Trimestre 2022</w:t>
            </w:r>
          </w:p>
        </w:tc>
        <w:tc>
          <w:tcPr>
            <w:tcW w:w="171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27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9D59E3" w:rsidRPr="00D72B2A" w:rsidTr="00D72B2A">
        <w:trPr>
          <w:trHeight w:val="345"/>
          <w:jc w:val="center"/>
        </w:trPr>
        <w:tc>
          <w:tcPr>
            <w:tcW w:w="2179" w:type="dxa"/>
            <w:vMerge w:val="restart"/>
            <w:tcBorders>
              <w:top w:val="single" w:sz="4" w:space="0" w:color="auto"/>
              <w:left w:val="single" w:sz="4" w:space="0" w:color="000000"/>
              <w:right w:val="single" w:sz="4" w:space="0" w:color="000000"/>
            </w:tcBorders>
            <w:tcMar>
              <w:top w:w="0" w:type="dxa"/>
              <w:left w:w="70" w:type="dxa"/>
              <w:bottom w:w="0" w:type="dxa"/>
              <w:right w:w="70" w:type="dxa"/>
            </w:tcMar>
            <w:vAlign w:val="center"/>
          </w:tcPr>
          <w:p w:rsidR="009D59E3" w:rsidRPr="009D59E3" w:rsidRDefault="009D59E3" w:rsidP="009D59E3">
            <w:pPr>
              <w:widowControl w:val="0"/>
              <w:pBdr>
                <w:top w:val="nil"/>
                <w:left w:val="nil"/>
                <w:bottom w:val="nil"/>
                <w:right w:val="nil"/>
                <w:between w:val="nil"/>
              </w:pBdr>
              <w:spacing w:line="276" w:lineRule="auto"/>
              <w:rPr>
                <w:rFonts w:ascii="Calibri" w:eastAsia="Calibri" w:hAnsi="Calibri" w:cs="Calibri"/>
                <w:sz w:val="20"/>
                <w:szCs w:val="20"/>
                <w:lang w:val="es-DO"/>
              </w:rPr>
            </w:pPr>
            <w:r w:rsidRPr="00D72B2A">
              <w:rPr>
                <w:rFonts w:ascii="Calibri" w:eastAsia="Calibri" w:hAnsi="Calibri" w:cs="Calibri"/>
                <w:color w:val="000000"/>
                <w:sz w:val="20"/>
                <w:szCs w:val="20"/>
                <w:lang w:val="es-DO"/>
              </w:rPr>
              <w:t>OE 3: Mejorar el Desempeño y la Eficiencia de la Gestión Institucional</w:t>
            </w:r>
          </w:p>
        </w:tc>
        <w:tc>
          <w:tcPr>
            <w:tcW w:w="226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D72B2A">
              <w:rPr>
                <w:rFonts w:ascii="Calibri" w:eastAsia="Calibri" w:hAnsi="Calibri" w:cs="Calibri"/>
                <w:color w:val="000000"/>
                <w:sz w:val="20"/>
                <w:szCs w:val="20"/>
                <w:lang w:val="es-DO"/>
              </w:rPr>
              <w:t>Taller de planificación de M</w:t>
            </w:r>
            <w:r>
              <w:rPr>
                <w:rFonts w:ascii="Calibri" w:eastAsia="Calibri" w:hAnsi="Calibri" w:cs="Calibri"/>
                <w:color w:val="000000"/>
                <w:sz w:val="20"/>
                <w:szCs w:val="20"/>
                <w:lang w:val="es-DO"/>
              </w:rPr>
              <w:t>etas 2023</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taller</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taller</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100%</w:t>
            </w:r>
          </w:p>
        </w:tc>
      </w:tr>
      <w:tr w:rsidR="009D59E3" w:rsidTr="00313BF3">
        <w:trPr>
          <w:trHeight w:val="256"/>
          <w:jc w:val="center"/>
        </w:trPr>
        <w:tc>
          <w:tcPr>
            <w:tcW w:w="2179" w:type="dxa"/>
            <w:vMerge/>
            <w:tcBorders>
              <w:left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widowControl w:val="0"/>
              <w:pBdr>
                <w:top w:val="nil"/>
                <w:left w:val="nil"/>
                <w:bottom w:val="nil"/>
                <w:right w:val="nil"/>
                <w:between w:val="nil"/>
              </w:pBdr>
              <w:spacing w:line="276" w:lineRule="auto"/>
              <w:rPr>
                <w:rFonts w:ascii="Calibri" w:eastAsia="Calibri" w:hAnsi="Calibri" w:cs="Calibri"/>
                <w:sz w:val="20"/>
                <w:szCs w:val="20"/>
                <w:lang w:val="es-DO"/>
              </w:rPr>
            </w:pPr>
          </w:p>
        </w:tc>
        <w:tc>
          <w:tcPr>
            <w:tcW w:w="2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POA 2023 formulado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70% de avance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70%</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305"/>
          <w:jc w:val="center"/>
        </w:trPr>
        <w:tc>
          <w:tcPr>
            <w:tcW w:w="2179" w:type="dxa"/>
            <w:vMerge/>
            <w:tcBorders>
              <w:left w:val="single" w:sz="4" w:space="0" w:color="000000"/>
              <w:right w:val="single" w:sz="4" w:space="0" w:color="000000"/>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PACC 2022 formulado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313BF3"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sidRPr="00D72B2A">
              <w:rPr>
                <w:rFonts w:ascii="Calibri" w:eastAsia="Calibri" w:hAnsi="Calibri" w:cs="Calibri"/>
                <w:sz w:val="20"/>
                <w:szCs w:val="20"/>
                <w:lang w:val="es-DO"/>
              </w:rPr>
              <w:t>20%</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Pr>
                <w:rFonts w:ascii="Calibri" w:eastAsia="Calibri" w:hAnsi="Calibri" w:cs="Calibri"/>
                <w:color w:val="000000"/>
                <w:sz w:val="20"/>
                <w:szCs w:val="20"/>
              </w:rPr>
              <w:t>%</w:t>
            </w:r>
          </w:p>
        </w:tc>
      </w:tr>
      <w:tr w:rsidR="009D59E3" w:rsidTr="00313BF3">
        <w:trPr>
          <w:trHeight w:val="433"/>
          <w:jc w:val="center"/>
        </w:trPr>
        <w:tc>
          <w:tcPr>
            <w:tcW w:w="2179" w:type="dxa"/>
            <w:vMerge/>
            <w:tcBorders>
              <w:left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Proyectos Nuevos Formulados de inversión pública</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 proyectos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 proyectos</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549"/>
          <w:jc w:val="center"/>
        </w:trPr>
        <w:tc>
          <w:tcPr>
            <w:tcW w:w="2179" w:type="dxa"/>
            <w:vMerge/>
            <w:tcBorders>
              <w:left w:val="single" w:sz="4" w:space="0" w:color="000000"/>
              <w:right w:val="single" w:sz="4" w:space="0" w:color="000000"/>
            </w:tcBorders>
            <w:tcMar>
              <w:top w:w="0" w:type="dxa"/>
              <w:left w:w="70" w:type="dxa"/>
              <w:bottom w:w="0" w:type="dxa"/>
              <w:right w:w="70" w:type="dxa"/>
            </w:tcMar>
            <w:vAlign w:val="center"/>
          </w:tcPr>
          <w:p w:rsidR="009D59E3" w:rsidRPr="00880EA8"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Proyectos registrados en el Sistema Nacional de Inversión Pública (SNIP)</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11 proyectos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11 proyectos</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398"/>
          <w:jc w:val="center"/>
        </w:trPr>
        <w:tc>
          <w:tcPr>
            <w:tcW w:w="2179" w:type="dxa"/>
            <w:vMerge/>
            <w:tcBorders>
              <w:left w:val="single" w:sz="4" w:space="0" w:color="000000"/>
              <w:right w:val="single" w:sz="4" w:space="0" w:color="000000"/>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Avance Físico y Financiero de los proyectos de inversión.</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RPr="00D72B2A" w:rsidTr="00313BF3">
        <w:trPr>
          <w:trHeight w:val="398"/>
          <w:jc w:val="center"/>
        </w:trPr>
        <w:tc>
          <w:tcPr>
            <w:tcW w:w="2179" w:type="dxa"/>
            <w:vMerge/>
            <w:tcBorders>
              <w:left w:val="single" w:sz="4" w:space="0" w:color="000000"/>
              <w:right w:val="single" w:sz="4" w:space="0" w:color="000000"/>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Presupuesto Anual de Capital, formulado y ejecutado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presupuesto</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presupuesto</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D72B2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100%</w:t>
            </w:r>
          </w:p>
        </w:tc>
      </w:tr>
      <w:tr w:rsidR="009D59E3" w:rsidTr="00313BF3">
        <w:trPr>
          <w:trHeight w:val="602"/>
          <w:jc w:val="center"/>
        </w:trPr>
        <w:tc>
          <w:tcPr>
            <w:tcW w:w="2179"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9D59E3" w:rsidRPr="007F7E3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r w:rsidRPr="00880EA8">
              <w:rPr>
                <w:rFonts w:ascii="Calibri" w:eastAsia="Calibri" w:hAnsi="Calibri" w:cs="Calibri"/>
                <w:color w:val="000000"/>
                <w:sz w:val="20"/>
                <w:szCs w:val="20"/>
                <w:lang w:val="es-DO"/>
              </w:rPr>
              <w:t>OE 3: Mejorar el Desempeño y la Eficiencia de la Gestión Institucional.</w:t>
            </w:r>
          </w:p>
        </w:tc>
        <w:tc>
          <w:tcPr>
            <w:tcW w:w="226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Cuota Compromiso de Capital</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9 matrices de programación de pago de capital</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9 matrices de programación de pago de capital</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770"/>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9D59E3">
              <w:rPr>
                <w:rFonts w:ascii="Calibri" w:eastAsia="Calibri" w:hAnsi="Calibri" w:cs="Calibri"/>
                <w:color w:val="FF0000"/>
                <w:sz w:val="20"/>
                <w:szCs w:val="20"/>
                <w:lang w:val="es-DO"/>
              </w:rPr>
              <w:t>Informe de seguimiento a los ingresos y egresos realizado con los fondos proveniente del MSP</w:t>
            </w:r>
            <w:r w:rsidRPr="00247FAA">
              <w:rPr>
                <w:rFonts w:ascii="Calibri" w:eastAsia="Calibri" w:hAnsi="Calibri" w:cs="Calibri"/>
                <w:color w:val="000000"/>
                <w:sz w:val="20"/>
                <w:szCs w:val="20"/>
                <w:lang w:val="es-DO"/>
              </w:rPr>
              <w:t>.</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416"/>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Estructuración Organizacional Actualizada</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424"/>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Manual de Organización y Funciones actualizado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313BF3">
        <w:trPr>
          <w:trHeight w:val="308"/>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Procesos y procedimientos internos del SGI mejorados y optimizados</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sidRPr="009D59E3">
              <w:rPr>
                <w:rFonts w:ascii="Calibri" w:eastAsia="Calibri" w:hAnsi="Calibri" w:cs="Calibri"/>
                <w:color w:val="FF0000"/>
                <w:sz w:val="20"/>
                <w:szCs w:val="20"/>
              </w:rPr>
              <w:t>35</w:t>
            </w:r>
            <w:r>
              <w:rPr>
                <w:rFonts w:ascii="Calibri" w:eastAsia="Calibri" w:hAnsi="Calibri" w:cs="Calibri"/>
                <w:color w:val="000000"/>
                <w:sz w:val="20"/>
                <w:szCs w:val="20"/>
              </w:rPr>
              <w:t>% de avance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p>
        </w:tc>
      </w:tr>
      <w:tr w:rsidR="009D59E3" w:rsidTr="00313BF3">
        <w:trPr>
          <w:trHeight w:val="308"/>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Carta Compromiso al Ciudadano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sidRPr="009D59E3">
              <w:rPr>
                <w:rFonts w:ascii="Calibri" w:eastAsia="Calibri" w:hAnsi="Calibri" w:cs="Calibri"/>
                <w:color w:val="FF0000"/>
                <w:sz w:val="20"/>
                <w:szCs w:val="20"/>
              </w:rPr>
              <w:t>30</w:t>
            </w:r>
            <w:r>
              <w:rPr>
                <w:rFonts w:ascii="Calibri" w:eastAsia="Calibri" w:hAnsi="Calibri" w:cs="Calibri"/>
                <w:color w:val="000000"/>
                <w:sz w:val="20"/>
                <w:szCs w:val="20"/>
              </w:rPr>
              <w:t>% de avance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p>
        </w:tc>
      </w:tr>
      <w:tr w:rsidR="009D59E3" w:rsidTr="00313BF3">
        <w:trPr>
          <w:trHeight w:val="305"/>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Manual de Procedimientos institucional del INAPA.</w:t>
            </w:r>
          </w:p>
        </w:tc>
        <w:tc>
          <w:tcPr>
            <w:tcW w:w="176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RPr="003B650A" w:rsidTr="00313BF3">
        <w:trPr>
          <w:trHeight w:val="305"/>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9D59E3"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D59E3" w:rsidRDefault="009D59E3" w:rsidP="009D59E3">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Recursos Financieros y Tècnicos de Cooperaciòn Internacional, para fortalecer el desarrollo institucional </w:t>
            </w:r>
          </w:p>
        </w:tc>
        <w:tc>
          <w:tcPr>
            <w:tcW w:w="176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ud</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 ud</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p>
        </w:tc>
      </w:tr>
      <w:tr w:rsidR="009D59E3" w:rsidRPr="003B650A" w:rsidTr="00313BF3">
        <w:trPr>
          <w:trHeight w:val="305"/>
          <w:jc w:val="center"/>
        </w:trPr>
        <w:tc>
          <w:tcPr>
            <w:tcW w:w="2179"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D59E3" w:rsidRPr="00523562" w:rsidRDefault="009D59E3" w:rsidP="009D59E3">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D59E3" w:rsidRPr="00247FAA" w:rsidRDefault="009D59E3" w:rsidP="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Avance Físico y Financiero de los proyectos de inversión con fondos de Cooperación.</w:t>
            </w:r>
          </w:p>
        </w:tc>
        <w:tc>
          <w:tcPr>
            <w:tcW w:w="1766"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informe</w:t>
            </w:r>
          </w:p>
        </w:tc>
        <w:tc>
          <w:tcPr>
            <w:tcW w:w="12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rsidP="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bl>
    <w:p w:rsidR="00152F34" w:rsidRDefault="00152F34">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p w:rsidR="00152F34" w:rsidRDefault="00152F34" w:rsidP="009759D6">
      <w:pPr>
        <w:pStyle w:val="Ttulo2"/>
        <w:numPr>
          <w:ilvl w:val="0"/>
          <w:numId w:val="12"/>
        </w:numPr>
        <w:rPr>
          <w:rFonts w:asciiTheme="minorHAnsi" w:eastAsia="Calibri" w:hAnsiTheme="minorHAnsi"/>
          <w:color w:val="072B62" w:themeColor="background2" w:themeShade="40"/>
          <w:lang w:val="es-DO"/>
        </w:rPr>
      </w:pPr>
      <w:bookmarkStart w:id="22" w:name="_Toc110509641"/>
      <w:r w:rsidRPr="00E51AD5">
        <w:rPr>
          <w:rFonts w:asciiTheme="minorHAnsi" w:eastAsia="Calibri" w:hAnsiTheme="minorHAnsi"/>
          <w:color w:val="072B62" w:themeColor="background2" w:themeShade="40"/>
          <w:lang w:val="es-DO"/>
        </w:rPr>
        <w:lastRenderedPageBreak/>
        <w:t>Oficina de Acceso a la Información</w:t>
      </w:r>
      <w:bookmarkEnd w:id="22"/>
    </w:p>
    <w:p w:rsidR="00152F34" w:rsidRPr="00152F34" w:rsidRDefault="00152F34" w:rsidP="00152F34">
      <w:pPr>
        <w:rPr>
          <w:rFonts w:eastAsia="Calibri"/>
          <w:lang w:val="es-DO"/>
        </w:rPr>
      </w:pPr>
    </w:p>
    <w:p w:rsidR="00152F34" w:rsidRDefault="00152F34" w:rsidP="00152F34">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     La Oficina de Acc</w:t>
      </w:r>
      <w:r w:rsidR="000B44B4">
        <w:rPr>
          <w:rFonts w:ascii="Calibri" w:eastAsia="Calibri" w:hAnsi="Calibri" w:cs="Calibri"/>
          <w:color w:val="000000"/>
          <w:lang w:val="es-DO"/>
        </w:rPr>
        <w:t>eso a la Información para el 3er</w:t>
      </w:r>
      <w:r w:rsidRPr="00247FAA">
        <w:rPr>
          <w:rFonts w:ascii="Calibri" w:eastAsia="Calibri" w:hAnsi="Calibri" w:cs="Calibri"/>
          <w:color w:val="000000"/>
          <w:lang w:val="es-DO"/>
        </w:rPr>
        <w:t xml:space="preserve"> trimestre del año presentó una programación total de</w:t>
      </w:r>
      <w:r w:rsidR="009D59E3">
        <w:rPr>
          <w:rFonts w:ascii="Calibri" w:eastAsia="Calibri" w:hAnsi="Calibri" w:cs="Calibri"/>
          <w:color w:val="000000"/>
          <w:lang w:val="es-DO"/>
        </w:rPr>
        <w:t xml:space="preserve"> 3</w:t>
      </w:r>
      <w:r w:rsidRPr="000B44B4">
        <w:rPr>
          <w:rFonts w:ascii="Calibri" w:eastAsia="Calibri" w:hAnsi="Calibri" w:cs="Calibri"/>
          <w:color w:val="FF0000"/>
          <w:lang w:val="es-DO"/>
        </w:rPr>
        <w:t xml:space="preserve"> </w:t>
      </w:r>
      <w:r w:rsidRPr="009D59E3">
        <w:rPr>
          <w:rFonts w:ascii="Calibri" w:eastAsia="Calibri" w:hAnsi="Calibri" w:cs="Calibri"/>
          <w:lang w:val="es-DO"/>
        </w:rPr>
        <w:t xml:space="preserve">productos, de los cuales obtuvo un </w:t>
      </w:r>
      <w:r w:rsidRPr="009D59E3">
        <w:rPr>
          <w:rFonts w:ascii="Calibri" w:eastAsia="Calibri" w:hAnsi="Calibri" w:cs="Calibri"/>
          <w:b/>
          <w:lang w:val="es-DO"/>
        </w:rPr>
        <w:t>Avance General de 100%.</w:t>
      </w:r>
      <w:r w:rsidRPr="009D59E3">
        <w:rPr>
          <w:rFonts w:ascii="Calibri" w:eastAsia="Calibri" w:hAnsi="Calibri" w:cs="Calibri"/>
          <w:lang w:val="es-DO"/>
        </w:rPr>
        <w:t xml:space="preserve"> </w:t>
      </w:r>
      <w:r w:rsidRPr="007F7E33">
        <w:rPr>
          <w:rFonts w:ascii="Calibri" w:eastAsia="Calibri" w:hAnsi="Calibri" w:cs="Calibri"/>
          <w:color w:val="000000"/>
          <w:lang w:val="es-DO"/>
        </w:rPr>
        <w:t>A continuación, los principales productos del área:</w:t>
      </w:r>
    </w:p>
    <w:p w:rsidR="00152F34" w:rsidRPr="007F7E33" w:rsidRDefault="00152F34">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tbl>
      <w:tblPr>
        <w:tblStyle w:val="affffffffffffffff4"/>
        <w:tblW w:w="9355" w:type="dxa"/>
        <w:tblInd w:w="0" w:type="dxa"/>
        <w:tblLayout w:type="fixed"/>
        <w:tblLook w:val="0400" w:firstRow="0" w:lastRow="0" w:firstColumn="0" w:lastColumn="0" w:noHBand="0" w:noVBand="1"/>
      </w:tblPr>
      <w:tblGrid>
        <w:gridCol w:w="2515"/>
        <w:gridCol w:w="2676"/>
        <w:gridCol w:w="1554"/>
        <w:gridCol w:w="1260"/>
        <w:gridCol w:w="1350"/>
      </w:tblGrid>
      <w:tr w:rsidR="000C20AD" w:rsidTr="00880EA8">
        <w:trPr>
          <w:trHeight w:val="570"/>
        </w:trPr>
        <w:tc>
          <w:tcPr>
            <w:tcW w:w="251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76"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55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8153F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26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9D59E3" w:rsidTr="00FD367B">
        <w:trPr>
          <w:trHeight w:val="402"/>
        </w:trPr>
        <w:tc>
          <w:tcPr>
            <w:tcW w:w="251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9D59E3" w:rsidRPr="00247FAA" w:rsidRDefault="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Atención a Solicitudes de Información Recibidas</w:t>
            </w:r>
          </w:p>
        </w:tc>
        <w:tc>
          <w:tcPr>
            <w:tcW w:w="1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24% de solicitudes atendidas</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24% de solicitudes atendidas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FD367B">
        <w:trPr>
          <w:trHeight w:val="402"/>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9D59E3" w:rsidRDefault="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Pr="00247FAA" w:rsidRDefault="009D59E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Atención de Quejas, Denuncias, Reclamaciones y Sugerencias</w:t>
            </w:r>
          </w:p>
        </w:tc>
        <w:tc>
          <w:tcPr>
            <w:tcW w:w="1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24% de quejas atendidas</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24% de quejas atendidas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D59E3" w:rsidTr="00FD367B">
        <w:trPr>
          <w:trHeight w:val="402"/>
        </w:trPr>
        <w:tc>
          <w:tcPr>
            <w:tcW w:w="2515" w:type="dxa"/>
            <w:vMerge/>
            <w:tcBorders>
              <w:left w:val="single" w:sz="4" w:space="0" w:color="000000"/>
              <w:bottom w:val="single" w:sz="4" w:space="0" w:color="auto"/>
              <w:right w:val="single" w:sz="4" w:space="0" w:color="000000"/>
            </w:tcBorders>
            <w:tcMar>
              <w:top w:w="0" w:type="dxa"/>
              <w:left w:w="70" w:type="dxa"/>
              <w:bottom w:w="0" w:type="dxa"/>
              <w:right w:w="70" w:type="dxa"/>
            </w:tcMar>
            <w:vAlign w:val="center"/>
          </w:tcPr>
          <w:p w:rsidR="009D59E3" w:rsidRDefault="009D59E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D59E3" w:rsidRPr="00247FAA" w:rsidRDefault="009D59E3">
            <w:pPr>
              <w:pBdr>
                <w:top w:val="nil"/>
                <w:left w:val="nil"/>
                <w:bottom w:val="nil"/>
                <w:right w:val="nil"/>
                <w:between w:val="nil"/>
              </w:pBdr>
              <w:rPr>
                <w:rFonts w:ascii="Calibri" w:eastAsia="Calibri" w:hAnsi="Calibri" w:cs="Calibri"/>
                <w:color w:val="000000"/>
                <w:sz w:val="20"/>
                <w:szCs w:val="20"/>
                <w:lang w:val="es-DO"/>
              </w:rPr>
            </w:pPr>
            <w:r w:rsidRPr="009D59E3">
              <w:rPr>
                <w:rFonts w:ascii="Calibri" w:eastAsia="Calibri" w:hAnsi="Calibri" w:cs="Calibri"/>
                <w:color w:val="000000"/>
                <w:sz w:val="20"/>
                <w:szCs w:val="20"/>
                <w:lang w:val="es-DO"/>
              </w:rPr>
              <w:t>Portal de Transparencia actualizado</w:t>
            </w:r>
          </w:p>
        </w:tc>
        <w:tc>
          <w:tcPr>
            <w:tcW w:w="155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24% de avance</w:t>
            </w:r>
          </w:p>
        </w:tc>
        <w:tc>
          <w:tcPr>
            <w:tcW w:w="126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24% de avance</w:t>
            </w:r>
          </w:p>
        </w:tc>
        <w:tc>
          <w:tcPr>
            <w:tcW w:w="13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D59E3" w:rsidRDefault="009D59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bl>
    <w:p w:rsidR="00D77BD4" w:rsidRDefault="00D77BD4">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0C20AD" w:rsidRPr="00152F34" w:rsidRDefault="00BA7F00" w:rsidP="009759D6">
      <w:pPr>
        <w:pStyle w:val="Ttulo2"/>
        <w:numPr>
          <w:ilvl w:val="0"/>
          <w:numId w:val="12"/>
        </w:numPr>
        <w:rPr>
          <w:rFonts w:asciiTheme="minorHAnsi" w:eastAsia="Calibri" w:hAnsiTheme="minorHAnsi"/>
          <w:color w:val="072B62" w:themeColor="background2" w:themeShade="40"/>
          <w:lang w:val="es-DO"/>
        </w:rPr>
      </w:pPr>
      <w:bookmarkStart w:id="23" w:name="_Toc110509642"/>
      <w:r w:rsidRPr="00152F34">
        <w:rPr>
          <w:rFonts w:asciiTheme="minorHAnsi" w:eastAsia="Calibri" w:hAnsiTheme="minorHAnsi"/>
          <w:color w:val="072B62" w:themeColor="background2" w:themeShade="40"/>
          <w:lang w:val="es-DO"/>
        </w:rPr>
        <w:t>Departamento de Revisión y Control</w:t>
      </w:r>
      <w:bookmarkEnd w:id="23"/>
    </w:p>
    <w:p w:rsidR="0095067C" w:rsidRPr="0095067C" w:rsidRDefault="0095067C" w:rsidP="0095067C">
      <w:pPr>
        <w:rPr>
          <w:rFonts w:eastAsia="Calibri"/>
        </w:rPr>
      </w:pPr>
    </w:p>
    <w:p w:rsidR="000C20AD" w:rsidRPr="00247FAA" w:rsidRDefault="00BA7F0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El Departamento de Revisión y Con</w:t>
      </w:r>
      <w:r w:rsidR="0051556C">
        <w:rPr>
          <w:rFonts w:ascii="Calibri" w:eastAsia="Calibri" w:hAnsi="Calibri" w:cs="Calibri"/>
          <w:color w:val="000000"/>
          <w:lang w:val="es-DO"/>
        </w:rPr>
        <w:t>trol para el 3er</w:t>
      </w:r>
      <w:r w:rsidRPr="00247FAA">
        <w:rPr>
          <w:rFonts w:ascii="Calibri" w:eastAsia="Calibri" w:hAnsi="Calibri" w:cs="Calibri"/>
          <w:color w:val="000000"/>
          <w:lang w:val="es-DO"/>
        </w:rPr>
        <w:t xml:space="preserve"> trimestre del año prese</w:t>
      </w:r>
      <w:r w:rsidR="009B2E17">
        <w:rPr>
          <w:rFonts w:ascii="Calibri" w:eastAsia="Calibri" w:hAnsi="Calibri" w:cs="Calibri"/>
          <w:color w:val="000000"/>
          <w:lang w:val="es-DO"/>
        </w:rPr>
        <w:t xml:space="preserve">ntó una programación </w:t>
      </w:r>
      <w:r w:rsidR="009B2E17" w:rsidRPr="00827F41">
        <w:rPr>
          <w:rFonts w:ascii="Calibri" w:eastAsia="Calibri" w:hAnsi="Calibri" w:cs="Calibri"/>
          <w:lang w:val="es-DO"/>
        </w:rPr>
        <w:t>total de 2</w:t>
      </w:r>
      <w:r w:rsidR="00827F41" w:rsidRPr="00827F41">
        <w:rPr>
          <w:rFonts w:ascii="Calibri" w:eastAsia="Calibri" w:hAnsi="Calibri" w:cs="Calibri"/>
          <w:lang w:val="es-DO"/>
        </w:rPr>
        <w:t>2</w:t>
      </w:r>
      <w:r w:rsidRPr="00827F41">
        <w:rPr>
          <w:rFonts w:ascii="Calibri" w:eastAsia="Calibri" w:hAnsi="Calibri" w:cs="Calibri"/>
          <w:lang w:val="es-DO"/>
        </w:rPr>
        <w:t xml:space="preserve"> productos, de los cuales obtuvo un </w:t>
      </w:r>
      <w:r w:rsidRPr="00827F41">
        <w:rPr>
          <w:rFonts w:ascii="Calibri" w:eastAsia="Calibri" w:hAnsi="Calibri" w:cs="Calibri"/>
          <w:b/>
          <w:lang w:val="es-DO"/>
        </w:rPr>
        <w:t xml:space="preserve">Avance General de </w:t>
      </w:r>
      <w:r w:rsidR="00827F41" w:rsidRPr="00827F41">
        <w:rPr>
          <w:rFonts w:ascii="Calibri" w:eastAsia="Calibri" w:hAnsi="Calibri" w:cs="Calibri"/>
          <w:b/>
          <w:lang w:val="es-DO"/>
        </w:rPr>
        <w:t>69</w:t>
      </w:r>
      <w:r w:rsidRPr="00827F41">
        <w:rPr>
          <w:rFonts w:ascii="Calibri" w:eastAsia="Calibri" w:hAnsi="Calibri" w:cs="Calibri"/>
          <w:b/>
          <w:lang w:val="es-DO"/>
        </w:rPr>
        <w:t>%</w:t>
      </w:r>
      <w:r w:rsidRPr="00827F41">
        <w:rPr>
          <w:rFonts w:ascii="Calibri" w:eastAsia="Calibri" w:hAnsi="Calibri" w:cs="Calibri"/>
          <w:lang w:val="es-DO"/>
        </w:rPr>
        <w:t xml:space="preserve">.  </w:t>
      </w:r>
      <w:r w:rsidRPr="00247FAA">
        <w:rPr>
          <w:rFonts w:ascii="Calibri" w:eastAsia="Calibri" w:hAnsi="Calibri" w:cs="Calibri"/>
          <w:color w:val="000000"/>
          <w:lang w:val="es-DO"/>
        </w:rPr>
        <w:t>Distribuyendo sus principales productos como muestra el cuadro a continuación:</w:t>
      </w:r>
    </w:p>
    <w:p w:rsidR="000C20AD" w:rsidRPr="00247FAA" w:rsidRDefault="000C20A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tbl>
      <w:tblPr>
        <w:tblStyle w:val="affffffffffffffff5"/>
        <w:tblW w:w="9445" w:type="dxa"/>
        <w:jc w:val="center"/>
        <w:tblInd w:w="0" w:type="dxa"/>
        <w:tblLayout w:type="fixed"/>
        <w:tblLook w:val="0400" w:firstRow="0" w:lastRow="0" w:firstColumn="0" w:lastColumn="0" w:noHBand="0" w:noVBand="1"/>
      </w:tblPr>
      <w:tblGrid>
        <w:gridCol w:w="2515"/>
        <w:gridCol w:w="2520"/>
        <w:gridCol w:w="1620"/>
        <w:gridCol w:w="1440"/>
        <w:gridCol w:w="1350"/>
      </w:tblGrid>
      <w:tr w:rsidR="000C20AD">
        <w:trPr>
          <w:trHeight w:val="593"/>
          <w:jc w:val="center"/>
        </w:trPr>
        <w:tc>
          <w:tcPr>
            <w:tcW w:w="251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52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2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Meta físic</w:t>
            </w:r>
            <w:r w:rsidR="008153F4">
              <w:rPr>
                <w:rFonts w:ascii="Calibri" w:eastAsia="Calibri" w:hAnsi="Calibri" w:cs="Calibri"/>
                <w:b/>
                <w:color w:val="FFFFFF"/>
                <w:sz w:val="20"/>
                <w:szCs w:val="20"/>
              </w:rPr>
              <w:t>a 3er</w:t>
            </w:r>
            <w:r>
              <w:rPr>
                <w:rFonts w:ascii="Calibri" w:eastAsia="Calibri" w:hAnsi="Calibri" w:cs="Calibri"/>
                <w:b/>
                <w:color w:val="FFFFFF"/>
                <w:sz w:val="20"/>
                <w:szCs w:val="20"/>
              </w:rPr>
              <w:t xml:space="preserve"> Trimestre 2022</w:t>
            </w:r>
          </w:p>
        </w:tc>
        <w:tc>
          <w:tcPr>
            <w:tcW w:w="14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880EA8">
        <w:trPr>
          <w:trHeight w:val="308"/>
          <w:jc w:val="center"/>
        </w:trPr>
        <w:tc>
          <w:tcPr>
            <w:tcW w:w="251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880EA8"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Revisión de Órdenes de compra</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1500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131 </w:t>
            </w:r>
            <w:r w:rsidR="00880EA8">
              <w:rPr>
                <w:rFonts w:ascii="Calibri" w:eastAsia="Calibri" w:hAnsi="Calibri" w:cs="Calibri"/>
                <w:color w:val="000000"/>
                <w:sz w:val="20"/>
                <w:szCs w:val="20"/>
              </w:rPr>
              <w:t>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9</w:t>
            </w:r>
            <w:r w:rsidR="00880EA8">
              <w:rPr>
                <w:rFonts w:ascii="Calibri" w:eastAsia="Calibri" w:hAnsi="Calibri" w:cs="Calibri"/>
                <w:color w:val="000000"/>
                <w:sz w:val="20"/>
                <w:szCs w:val="20"/>
              </w:rPr>
              <w:t>%</w:t>
            </w:r>
          </w:p>
        </w:tc>
      </w:tr>
      <w:tr w:rsidR="00880EA8" w:rsidTr="00E33769">
        <w:trPr>
          <w:trHeight w:val="431"/>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Nomina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39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42 </w:t>
            </w:r>
            <w:r w:rsidR="00880EA8">
              <w:rPr>
                <w:rFonts w:ascii="Calibri" w:eastAsia="Calibri" w:hAnsi="Calibri" w:cs="Calibri"/>
                <w:color w:val="000000"/>
                <w:sz w:val="20"/>
                <w:szCs w:val="20"/>
              </w:rPr>
              <w:t>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108</w:t>
            </w:r>
            <w:r w:rsidR="00880EA8">
              <w:rPr>
                <w:rFonts w:ascii="Calibri" w:eastAsia="Calibri" w:hAnsi="Calibri" w:cs="Calibri"/>
                <w:color w:val="000000"/>
                <w:sz w:val="20"/>
                <w:szCs w:val="20"/>
              </w:rPr>
              <w:t>%</w:t>
            </w:r>
          </w:p>
        </w:tc>
      </w:tr>
      <w:tr w:rsidR="00880EA8" w:rsidTr="00E33769">
        <w:trPr>
          <w:trHeight w:val="314"/>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contratos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18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12</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880EA8">
              <w:rPr>
                <w:rFonts w:ascii="Calibri" w:eastAsia="Calibri" w:hAnsi="Calibri" w:cs="Calibri"/>
                <w:color w:val="000000"/>
                <w:sz w:val="20"/>
                <w:szCs w:val="20"/>
              </w:rPr>
              <w:t>%</w:t>
            </w:r>
          </w:p>
        </w:tc>
      </w:tr>
      <w:tr w:rsidR="00880EA8" w:rsidTr="00E33769">
        <w:trPr>
          <w:trHeight w:val="277"/>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Revisión de Fondo de Caja chica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150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64</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43</w:t>
            </w:r>
            <w:r w:rsidR="00880EA8">
              <w:rPr>
                <w:rFonts w:ascii="Calibri" w:eastAsia="Calibri" w:hAnsi="Calibri" w:cs="Calibri"/>
                <w:color w:val="000000"/>
                <w:sz w:val="20"/>
                <w:szCs w:val="20"/>
              </w:rPr>
              <w:t>%</w:t>
            </w:r>
          </w:p>
        </w:tc>
      </w:tr>
      <w:tr w:rsidR="00880EA8" w:rsidTr="00E33769">
        <w:trPr>
          <w:trHeight w:val="228"/>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de viáticos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4,325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w:t>
            </w:r>
            <w:r w:rsidR="008D1E5D">
              <w:rPr>
                <w:rFonts w:ascii="Calibri" w:eastAsia="Calibri" w:hAnsi="Calibri" w:cs="Calibri"/>
                <w:color w:val="000000"/>
                <w:sz w:val="20"/>
                <w:szCs w:val="20"/>
              </w:rPr>
              <w:t xml:space="preserve">927 </w:t>
            </w:r>
            <w:r>
              <w:rPr>
                <w:rFonts w:ascii="Calibri" w:eastAsia="Calibri" w:hAnsi="Calibri" w:cs="Calibri"/>
                <w:color w:val="000000"/>
                <w:sz w:val="20"/>
                <w:szCs w:val="20"/>
              </w:rPr>
              <w:t>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91</w:t>
            </w:r>
            <w:r w:rsidR="00880EA8">
              <w:rPr>
                <w:rFonts w:ascii="Calibri" w:eastAsia="Calibri" w:hAnsi="Calibri" w:cs="Calibri"/>
                <w:color w:val="000000"/>
                <w:sz w:val="20"/>
                <w:szCs w:val="20"/>
              </w:rPr>
              <w:t>%</w:t>
            </w:r>
          </w:p>
        </w:tc>
      </w:tr>
      <w:tr w:rsidR="00880EA8" w:rsidTr="00E33769">
        <w:trPr>
          <w:trHeight w:val="327"/>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ind w:left="-60" w:firstLine="60"/>
              <w:rPr>
                <w:rFonts w:ascii="Calibri" w:eastAsia="Calibri" w:hAnsi="Calibri" w:cs="Calibri"/>
                <w:color w:val="000000"/>
                <w:sz w:val="20"/>
                <w:szCs w:val="20"/>
              </w:rPr>
            </w:pPr>
            <w:r>
              <w:rPr>
                <w:rFonts w:ascii="Calibri" w:eastAsia="Calibri" w:hAnsi="Calibri" w:cs="Calibri"/>
                <w:color w:val="000000"/>
                <w:sz w:val="20"/>
                <w:szCs w:val="20"/>
              </w:rPr>
              <w:t>Revisión de cubicaciones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216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117 </w:t>
            </w:r>
            <w:r w:rsidR="00880EA8">
              <w:rPr>
                <w:rFonts w:ascii="Calibri" w:eastAsia="Calibri" w:hAnsi="Calibri" w:cs="Calibri"/>
                <w:color w:val="000000"/>
                <w:sz w:val="20"/>
                <w:szCs w:val="20"/>
              </w:rPr>
              <w:t>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54</w:t>
            </w:r>
            <w:r w:rsidR="00880EA8">
              <w:rPr>
                <w:rFonts w:ascii="Calibri" w:eastAsia="Calibri" w:hAnsi="Calibri" w:cs="Calibri"/>
                <w:color w:val="000000"/>
                <w:sz w:val="20"/>
                <w:szCs w:val="20"/>
              </w:rPr>
              <w:t>%</w:t>
            </w:r>
          </w:p>
        </w:tc>
      </w:tr>
      <w:tr w:rsidR="00880EA8" w:rsidTr="00E33769">
        <w:trPr>
          <w:trHeight w:val="276"/>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de Pre-cheques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3,600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797 </w:t>
            </w:r>
            <w:r w:rsidR="00880EA8">
              <w:rPr>
                <w:rFonts w:ascii="Calibri" w:eastAsia="Calibri" w:hAnsi="Calibri" w:cs="Calibri"/>
                <w:color w:val="000000"/>
                <w:sz w:val="20"/>
                <w:szCs w:val="20"/>
              </w:rPr>
              <w:t>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22</w:t>
            </w:r>
            <w:r w:rsidR="00880EA8">
              <w:rPr>
                <w:rFonts w:ascii="Calibri" w:eastAsia="Calibri" w:hAnsi="Calibri" w:cs="Calibri"/>
                <w:color w:val="000000"/>
                <w:sz w:val="20"/>
                <w:szCs w:val="20"/>
              </w:rPr>
              <w:t>%</w:t>
            </w:r>
          </w:p>
        </w:tc>
      </w:tr>
      <w:tr w:rsidR="00880EA8" w:rsidTr="00E33769">
        <w:trPr>
          <w:trHeight w:val="407"/>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Revisión de cheques y transferencias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3,600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1,029 </w:t>
            </w:r>
            <w:r w:rsidR="00880EA8">
              <w:rPr>
                <w:rFonts w:ascii="Calibri" w:eastAsia="Calibri" w:hAnsi="Calibri" w:cs="Calibri"/>
                <w:color w:val="000000"/>
                <w:sz w:val="20"/>
                <w:szCs w:val="20"/>
              </w:rPr>
              <w:t>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29</w:t>
            </w:r>
            <w:r w:rsidR="00880EA8">
              <w:rPr>
                <w:rFonts w:ascii="Calibri" w:eastAsia="Calibri" w:hAnsi="Calibri" w:cs="Calibri"/>
                <w:color w:val="000000"/>
                <w:sz w:val="20"/>
                <w:szCs w:val="20"/>
              </w:rPr>
              <w:t>%</w:t>
            </w:r>
          </w:p>
        </w:tc>
      </w:tr>
      <w:tr w:rsidR="00880EA8" w:rsidTr="00E33769">
        <w:trPr>
          <w:trHeight w:val="413"/>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Revisión de Pago de Alquileres de Locales y viviendas </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147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w:t>
            </w:r>
            <w:r w:rsidR="008D1E5D">
              <w:rPr>
                <w:rFonts w:ascii="Calibri" w:eastAsia="Calibri" w:hAnsi="Calibri" w:cs="Calibri"/>
                <w:color w:val="000000"/>
                <w:sz w:val="20"/>
                <w:szCs w:val="20"/>
              </w:rPr>
              <w:t>14</w:t>
            </w:r>
            <w:r>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78</w:t>
            </w:r>
            <w:r w:rsidR="00880EA8">
              <w:rPr>
                <w:rFonts w:ascii="Calibri" w:eastAsia="Calibri" w:hAnsi="Calibri" w:cs="Calibri"/>
                <w:color w:val="000000"/>
                <w:sz w:val="20"/>
                <w:szCs w:val="20"/>
              </w:rPr>
              <w:t>%</w:t>
            </w:r>
          </w:p>
        </w:tc>
      </w:tr>
      <w:tr w:rsidR="00880EA8" w:rsidTr="00E33769">
        <w:trPr>
          <w:trHeight w:val="278"/>
          <w:jc w:val="center"/>
        </w:trPr>
        <w:tc>
          <w:tcPr>
            <w:tcW w:w="2515" w:type="dxa"/>
            <w:vMerge/>
            <w:tcBorders>
              <w:left w:val="single" w:sz="4" w:space="0" w:color="000000"/>
              <w:bottom w:val="single" w:sz="4" w:space="0" w:color="auto"/>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Arqueo de Fondos</w:t>
            </w:r>
          </w:p>
        </w:tc>
        <w:tc>
          <w:tcPr>
            <w:tcW w:w="162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150 expedientes</w:t>
            </w:r>
          </w:p>
        </w:tc>
        <w:tc>
          <w:tcPr>
            <w:tcW w:w="144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880EA8" w:rsidRDefault="008D1E5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159</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880EA8" w:rsidRDefault="008D1E5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106</w:t>
            </w:r>
            <w:r w:rsidR="00880EA8">
              <w:rPr>
                <w:rFonts w:ascii="Calibri" w:eastAsia="Calibri" w:hAnsi="Calibri" w:cs="Calibri"/>
                <w:color w:val="000000"/>
                <w:sz w:val="20"/>
                <w:szCs w:val="20"/>
              </w:rPr>
              <w:t>%</w:t>
            </w:r>
          </w:p>
        </w:tc>
      </w:tr>
      <w:tr w:rsidR="00880EA8" w:rsidTr="00E33769">
        <w:trPr>
          <w:trHeight w:val="443"/>
          <w:jc w:val="center"/>
        </w:trPr>
        <w:tc>
          <w:tcPr>
            <w:tcW w:w="251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color w:val="000000"/>
              </w:rPr>
            </w:pPr>
            <w:r>
              <w:rPr>
                <w:rFonts w:ascii="Calibri" w:eastAsia="Calibri" w:hAnsi="Calibri" w:cs="Calibri"/>
                <w:b/>
                <w:color w:val="FFFFFF"/>
                <w:sz w:val="20"/>
                <w:szCs w:val="20"/>
              </w:rPr>
              <w:lastRenderedPageBreak/>
              <w:t>Objetivo Específico del PEI</w:t>
            </w:r>
          </w:p>
        </w:tc>
        <w:tc>
          <w:tcPr>
            <w:tcW w:w="252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2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Default="008153F4" w:rsidP="00880EA8">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880EA8">
              <w:rPr>
                <w:rFonts w:ascii="Calibri" w:eastAsia="Calibri" w:hAnsi="Calibri" w:cs="Calibri"/>
                <w:b/>
                <w:color w:val="FFFFFF"/>
                <w:sz w:val="20"/>
                <w:szCs w:val="20"/>
              </w:rPr>
              <w:t xml:space="preserve"> Trimestre 2022</w:t>
            </w:r>
          </w:p>
        </w:tc>
        <w:tc>
          <w:tcPr>
            <w:tcW w:w="14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880EA8" w:rsidTr="00880EA8">
        <w:trPr>
          <w:trHeight w:val="443"/>
          <w:jc w:val="center"/>
        </w:trPr>
        <w:tc>
          <w:tcPr>
            <w:tcW w:w="2515" w:type="dxa"/>
            <w:vMerge w:val="restart"/>
            <w:tcBorders>
              <w:top w:val="single" w:sz="4" w:space="0" w:color="auto"/>
              <w:left w:val="single" w:sz="4" w:space="0" w:color="000000"/>
              <w:right w:val="single" w:sz="4" w:space="0" w:color="000000"/>
            </w:tcBorders>
            <w:tcMar>
              <w:top w:w="0" w:type="dxa"/>
              <w:left w:w="70" w:type="dxa"/>
              <w:bottom w:w="0" w:type="dxa"/>
              <w:right w:w="70" w:type="dxa"/>
            </w:tcMar>
            <w:vAlign w:val="center"/>
          </w:tcPr>
          <w:p w:rsidR="00880EA8" w:rsidRP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52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Recepción mercancías en suministro </w:t>
            </w:r>
          </w:p>
        </w:tc>
        <w:tc>
          <w:tcPr>
            <w:tcW w:w="162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108 expedientes</w:t>
            </w:r>
          </w:p>
        </w:tc>
        <w:tc>
          <w:tcPr>
            <w:tcW w:w="144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47</w:t>
            </w:r>
            <w:r w:rsidR="00880EA8">
              <w:rPr>
                <w:rFonts w:ascii="Calibri" w:eastAsia="Calibri" w:hAnsi="Calibri" w:cs="Calibri"/>
                <w:color w:val="000000"/>
                <w:sz w:val="20"/>
                <w:szCs w:val="20"/>
              </w:rPr>
              <w:t xml:space="preserve"> expedientes</w:t>
            </w:r>
          </w:p>
        </w:tc>
        <w:tc>
          <w:tcPr>
            <w:tcW w:w="13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44</w:t>
            </w:r>
            <w:r w:rsidR="00880EA8">
              <w:rPr>
                <w:rFonts w:ascii="Calibri" w:eastAsia="Calibri" w:hAnsi="Calibri" w:cs="Calibri"/>
                <w:color w:val="000000"/>
                <w:sz w:val="20"/>
                <w:szCs w:val="20"/>
              </w:rPr>
              <w:t>%</w:t>
            </w:r>
          </w:p>
        </w:tc>
      </w:tr>
      <w:tr w:rsidR="00880EA8" w:rsidTr="00E33769">
        <w:trPr>
          <w:trHeight w:val="231"/>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Recepción de combustibles </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167</w:t>
            </w:r>
            <w:r w:rsidR="00880EA8">
              <w:rPr>
                <w:rFonts w:ascii="Calibri" w:eastAsia="Calibri" w:hAnsi="Calibri" w:cs="Calibri"/>
                <w:color w:val="000000"/>
                <w:sz w:val="20"/>
                <w:szCs w:val="20"/>
              </w:rPr>
              <w:t>%</w:t>
            </w:r>
          </w:p>
        </w:tc>
      </w:tr>
      <w:tr w:rsidR="00880EA8" w:rsidTr="00E33769">
        <w:trPr>
          <w:trHeight w:val="443"/>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Medición de Combustible diaria (Bomba)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156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148</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95</w:t>
            </w:r>
            <w:r w:rsidR="00880EA8">
              <w:rPr>
                <w:rFonts w:ascii="Calibri" w:eastAsia="Calibri" w:hAnsi="Calibri" w:cs="Calibri"/>
                <w:color w:val="000000"/>
                <w:sz w:val="20"/>
                <w:szCs w:val="20"/>
              </w:rPr>
              <w:t>%</w:t>
            </w:r>
          </w:p>
        </w:tc>
      </w:tr>
      <w:tr w:rsidR="00880EA8" w:rsidTr="00E33769">
        <w:trPr>
          <w:trHeight w:val="288"/>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Supervisión de transferencia de pago </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75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w:t>
            </w:r>
            <w:r w:rsidR="00880EA8">
              <w:rPr>
                <w:rFonts w:ascii="Calibri" w:eastAsia="Calibri" w:hAnsi="Calibri" w:cs="Calibri"/>
                <w:color w:val="000000"/>
                <w:sz w:val="20"/>
                <w:szCs w:val="20"/>
              </w:rPr>
              <w:t>2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27F41">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403</w:t>
            </w:r>
            <w:r w:rsidR="00880EA8">
              <w:rPr>
                <w:rFonts w:ascii="Calibri" w:eastAsia="Calibri" w:hAnsi="Calibri" w:cs="Calibri"/>
                <w:color w:val="000000"/>
                <w:sz w:val="20"/>
                <w:szCs w:val="20"/>
              </w:rPr>
              <w:t>%</w:t>
            </w:r>
          </w:p>
        </w:tc>
      </w:tr>
      <w:tr w:rsidR="00880EA8" w:rsidTr="00E33769">
        <w:trPr>
          <w:trHeight w:val="317"/>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Inventario de Mercancía </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880EA8" w:rsidTr="00E33769">
        <w:trPr>
          <w:trHeight w:val="428"/>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Inventario de Comprobantes de DC-5</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285"/>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de Ingresos Diarios </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78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78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285"/>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Regalía pascual</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27F41">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654DA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880EA8" w:rsidTr="00E33769">
        <w:trPr>
          <w:trHeight w:val="285"/>
          <w:jc w:val="center"/>
        </w:trPr>
        <w:tc>
          <w:tcPr>
            <w:tcW w:w="251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Auditorias Especiales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trPr>
          <w:trHeight w:val="285"/>
          <w:jc w:val="center"/>
        </w:trPr>
        <w:tc>
          <w:tcPr>
            <w:tcW w:w="2515" w:type="dxa"/>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de Conciliaciones bancarias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27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20</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74</w:t>
            </w:r>
            <w:r w:rsidR="00880EA8">
              <w:rPr>
                <w:rFonts w:ascii="Calibri" w:eastAsia="Calibri" w:hAnsi="Calibri" w:cs="Calibri"/>
                <w:color w:val="000000"/>
                <w:sz w:val="20"/>
                <w:szCs w:val="20"/>
              </w:rPr>
              <w:t>%</w:t>
            </w:r>
          </w:p>
        </w:tc>
      </w:tr>
      <w:tr w:rsidR="00880EA8">
        <w:trPr>
          <w:trHeight w:val="285"/>
          <w:jc w:val="center"/>
        </w:trPr>
        <w:tc>
          <w:tcPr>
            <w:tcW w:w="2515" w:type="dxa"/>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Instructivos elaborados </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 uds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uds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150%</w:t>
            </w:r>
          </w:p>
        </w:tc>
      </w:tr>
      <w:tr w:rsidR="00880EA8">
        <w:trPr>
          <w:trHeight w:val="285"/>
          <w:jc w:val="center"/>
        </w:trPr>
        <w:tc>
          <w:tcPr>
            <w:tcW w:w="251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tc>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Arqueo tickets de combustible</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13 expedientes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w:t>
            </w:r>
            <w:r w:rsidR="00880EA8">
              <w:rPr>
                <w:rFonts w:ascii="Calibri" w:eastAsia="Calibri" w:hAnsi="Calibri" w:cs="Calibri"/>
                <w:color w:val="000000"/>
                <w:sz w:val="20"/>
                <w:szCs w:val="20"/>
              </w:rPr>
              <w:t xml:space="preserve"> expedientes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27F41"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w:t>
            </w:r>
            <w:r w:rsidR="00880EA8">
              <w:rPr>
                <w:rFonts w:ascii="Calibri" w:eastAsia="Calibri" w:hAnsi="Calibri" w:cs="Calibri"/>
                <w:color w:val="000000"/>
                <w:sz w:val="20"/>
                <w:szCs w:val="20"/>
              </w:rPr>
              <w:t>2%</w:t>
            </w:r>
          </w:p>
        </w:tc>
      </w:tr>
    </w:tbl>
    <w:p w:rsidR="00A37754" w:rsidRDefault="00A37754" w:rsidP="00A37754">
      <w:pPr>
        <w:keepNext/>
        <w:keepLines/>
        <w:pBdr>
          <w:top w:val="nil"/>
          <w:left w:val="nil"/>
          <w:bottom w:val="nil"/>
          <w:right w:val="nil"/>
          <w:between w:val="nil"/>
        </w:pBdr>
        <w:spacing w:before="80" w:after="240"/>
        <w:ind w:left="720"/>
        <w:rPr>
          <w:rFonts w:ascii="Calibri" w:eastAsia="Calibri" w:hAnsi="Calibri" w:cs="Calibri"/>
          <w:color w:val="253356"/>
          <w:sz w:val="26"/>
          <w:szCs w:val="26"/>
        </w:rPr>
      </w:pPr>
    </w:p>
    <w:p w:rsidR="00A37754" w:rsidRPr="00152F34" w:rsidRDefault="00BA7F00" w:rsidP="009759D6">
      <w:pPr>
        <w:pStyle w:val="Ttulo2"/>
        <w:numPr>
          <w:ilvl w:val="0"/>
          <w:numId w:val="12"/>
        </w:numPr>
        <w:rPr>
          <w:rFonts w:asciiTheme="minorHAnsi" w:eastAsia="Calibri" w:hAnsiTheme="minorHAnsi"/>
          <w:color w:val="072B62" w:themeColor="background2" w:themeShade="40"/>
          <w:lang w:val="es-DO"/>
        </w:rPr>
      </w:pPr>
      <w:bookmarkStart w:id="24" w:name="_Toc110509643"/>
      <w:r w:rsidRPr="00152F34">
        <w:rPr>
          <w:rFonts w:asciiTheme="minorHAnsi" w:eastAsia="Calibri" w:hAnsiTheme="minorHAnsi"/>
          <w:color w:val="072B62" w:themeColor="background2" w:themeShade="40"/>
          <w:lang w:val="es-DO"/>
        </w:rPr>
        <w:t>Departamento Jurídico</w:t>
      </w:r>
      <w:bookmarkEnd w:id="24"/>
    </w:p>
    <w:p w:rsidR="0095067C" w:rsidRPr="0095067C" w:rsidRDefault="0095067C" w:rsidP="0095067C">
      <w:pPr>
        <w:rPr>
          <w:rFonts w:eastAsia="Calibri"/>
        </w:rPr>
      </w:pPr>
    </w:p>
    <w:p w:rsidR="000C20AD" w:rsidRPr="00A37754" w:rsidRDefault="00BA7F0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El Depa</w:t>
      </w:r>
      <w:r w:rsidR="0051556C">
        <w:rPr>
          <w:rFonts w:ascii="Calibri" w:eastAsia="Calibri" w:hAnsi="Calibri" w:cs="Calibri"/>
          <w:color w:val="000000"/>
          <w:lang w:val="es-DO"/>
        </w:rPr>
        <w:t>rtamento de Jurídico para el 3er</w:t>
      </w:r>
      <w:r w:rsidRPr="00247FAA">
        <w:rPr>
          <w:rFonts w:ascii="Calibri" w:eastAsia="Calibri" w:hAnsi="Calibri" w:cs="Calibri"/>
          <w:color w:val="000000"/>
          <w:lang w:val="es-DO"/>
        </w:rPr>
        <w:t xml:space="preserve"> trimestre del año presentó una programación total </w:t>
      </w:r>
      <w:r w:rsidRPr="00F116FF">
        <w:rPr>
          <w:rFonts w:ascii="Calibri" w:eastAsia="Calibri" w:hAnsi="Calibri" w:cs="Calibri"/>
          <w:lang w:val="es-DO"/>
        </w:rPr>
        <w:t xml:space="preserve">de 16 productos, de los cuales obtuvo un </w:t>
      </w:r>
      <w:r w:rsidRPr="00F116FF">
        <w:rPr>
          <w:rFonts w:ascii="Calibri" w:eastAsia="Calibri" w:hAnsi="Calibri" w:cs="Calibri"/>
          <w:b/>
          <w:lang w:val="es-DO"/>
        </w:rPr>
        <w:t xml:space="preserve">Avance General </w:t>
      </w:r>
      <w:r w:rsidR="009B2E17" w:rsidRPr="00F116FF">
        <w:rPr>
          <w:rFonts w:ascii="Calibri" w:eastAsia="Calibri" w:hAnsi="Calibri" w:cs="Calibri"/>
          <w:b/>
          <w:lang w:val="es-DO"/>
        </w:rPr>
        <w:t xml:space="preserve">de </w:t>
      </w:r>
      <w:r w:rsidR="00F116FF" w:rsidRPr="00F116FF">
        <w:rPr>
          <w:rFonts w:ascii="Calibri" w:eastAsia="Calibri" w:hAnsi="Calibri" w:cs="Calibri"/>
          <w:b/>
          <w:lang w:val="es-DO"/>
        </w:rPr>
        <w:t>70.83</w:t>
      </w:r>
      <w:r w:rsidRPr="00F116FF">
        <w:rPr>
          <w:rFonts w:ascii="Calibri" w:eastAsia="Calibri" w:hAnsi="Calibri" w:cs="Calibri"/>
          <w:b/>
          <w:lang w:val="es-DO"/>
        </w:rPr>
        <w:t>%.</w:t>
      </w:r>
      <w:r w:rsidRPr="00F116FF">
        <w:rPr>
          <w:rFonts w:ascii="Calibri" w:eastAsia="Calibri" w:hAnsi="Calibri" w:cs="Calibri"/>
          <w:lang w:val="es-DO"/>
        </w:rPr>
        <w:t xml:space="preserve"> A continuación, los principales productos del área:</w:t>
      </w:r>
    </w:p>
    <w:p w:rsidR="000C20AD" w:rsidRPr="00A37754" w:rsidRDefault="000C20A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tbl>
      <w:tblPr>
        <w:tblStyle w:val="affffffffffffffff6"/>
        <w:tblW w:w="9197" w:type="dxa"/>
        <w:tblInd w:w="0" w:type="dxa"/>
        <w:tblLayout w:type="fixed"/>
        <w:tblLook w:val="0400" w:firstRow="0" w:lastRow="0" w:firstColumn="0" w:lastColumn="0" w:noHBand="0" w:noVBand="1"/>
      </w:tblPr>
      <w:tblGrid>
        <w:gridCol w:w="2144"/>
        <w:gridCol w:w="2621"/>
        <w:gridCol w:w="1637"/>
        <w:gridCol w:w="1637"/>
        <w:gridCol w:w="1158"/>
      </w:tblGrid>
      <w:tr w:rsidR="000C20AD" w:rsidTr="00600DB1">
        <w:trPr>
          <w:trHeight w:val="570"/>
        </w:trPr>
        <w:tc>
          <w:tcPr>
            <w:tcW w:w="214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21"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37"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0C20AD" w:rsidRDefault="008153F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6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5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880EA8" w:rsidTr="00600DB1">
        <w:trPr>
          <w:trHeight w:val="402"/>
        </w:trPr>
        <w:tc>
          <w:tcPr>
            <w:tcW w:w="2144" w:type="dxa"/>
            <w:vMerge w:val="restart"/>
            <w:tcBorders>
              <w:top w:val="single" w:sz="4" w:space="0" w:color="000000"/>
              <w:left w:val="single" w:sz="4" w:space="0" w:color="000000"/>
              <w:right w:val="single" w:sz="4" w:space="0" w:color="auto"/>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Postular y defender INAPA, antes los Tribunales a nivel Nacional.</w:t>
            </w:r>
          </w:p>
        </w:tc>
        <w:tc>
          <w:tcPr>
            <w:tcW w:w="16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casos resueltos</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casos resueltos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F116FF">
        <w:trPr>
          <w:trHeight w:val="1099"/>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Realizar demandas judiciales de cualquier índole (materia), siempre y cuando afecten los intereses del INAPA</w:t>
            </w:r>
          </w:p>
        </w:tc>
        <w:tc>
          <w:tcPr>
            <w:tcW w:w="16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casos resueltos</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casos resueltos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F116FF">
        <w:trPr>
          <w:trHeight w:val="928"/>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Trámite para la declaratoria de utilidad Pública de terrenos.</w:t>
            </w:r>
          </w:p>
        </w:tc>
        <w:tc>
          <w:tcPr>
            <w:tcW w:w="16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880EA8" w:rsidRDefault="00F116FF"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17</w:t>
            </w:r>
            <w:r w:rsidR="00880EA8">
              <w:rPr>
                <w:rFonts w:ascii="Calibri" w:eastAsia="Calibri" w:hAnsi="Calibri" w:cs="Calibri"/>
                <w:color w:val="000000"/>
                <w:sz w:val="20"/>
                <w:szCs w:val="20"/>
              </w:rPr>
              <w:t>% de solicitudes atendidas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F116F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880EA8">
              <w:rPr>
                <w:rFonts w:ascii="Calibri" w:eastAsia="Calibri" w:hAnsi="Calibri" w:cs="Calibri"/>
                <w:color w:val="000000"/>
                <w:sz w:val="20"/>
                <w:szCs w:val="20"/>
              </w:rPr>
              <w:t>%</w:t>
            </w:r>
          </w:p>
        </w:tc>
      </w:tr>
      <w:tr w:rsidR="00880EA8" w:rsidTr="00F116FF">
        <w:trPr>
          <w:trHeight w:val="901"/>
        </w:trPr>
        <w:tc>
          <w:tcPr>
            <w:tcW w:w="2144" w:type="dxa"/>
            <w:vMerge/>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Soporte Legal en los operativos de desconexiones ilegales</w:t>
            </w:r>
          </w:p>
        </w:tc>
        <w:tc>
          <w:tcPr>
            <w:tcW w:w="16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880EA8" w:rsidRDefault="00F116FF"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17% de solicitudes atendidas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F116F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880EA8">
              <w:rPr>
                <w:rFonts w:ascii="Calibri" w:eastAsia="Calibri" w:hAnsi="Calibri" w:cs="Calibri"/>
                <w:color w:val="000000"/>
                <w:sz w:val="20"/>
                <w:szCs w:val="20"/>
              </w:rPr>
              <w:t>%</w:t>
            </w:r>
          </w:p>
        </w:tc>
      </w:tr>
      <w:tr w:rsidR="00880EA8" w:rsidTr="00600DB1">
        <w:trPr>
          <w:trHeight w:val="402"/>
        </w:trPr>
        <w:tc>
          <w:tcPr>
            <w:tcW w:w="214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Pr="00880EA8" w:rsidRDefault="00880EA8" w:rsidP="00880EA8">
            <w:pPr>
              <w:pBdr>
                <w:top w:val="nil"/>
                <w:left w:val="nil"/>
                <w:bottom w:val="nil"/>
                <w:right w:val="nil"/>
                <w:between w:val="nil"/>
              </w:pBdr>
              <w:jc w:val="center"/>
              <w:rPr>
                <w:color w:val="FFFFFF" w:themeColor="background1"/>
              </w:rPr>
            </w:pPr>
            <w:r w:rsidRPr="00880EA8">
              <w:rPr>
                <w:rFonts w:ascii="Calibri" w:eastAsia="Calibri" w:hAnsi="Calibri" w:cs="Calibri"/>
                <w:b/>
                <w:color w:val="FFFFFF" w:themeColor="background1"/>
                <w:sz w:val="20"/>
                <w:szCs w:val="20"/>
              </w:rPr>
              <w:lastRenderedPageBreak/>
              <w:t>Objetivo Específico del PEI</w:t>
            </w:r>
          </w:p>
        </w:tc>
        <w:tc>
          <w:tcPr>
            <w:tcW w:w="2621" w:type="dxa"/>
            <w:tcBorders>
              <w:top w:val="single" w:sz="4" w:space="0" w:color="auto"/>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Pr="00880EA8" w:rsidRDefault="00880EA8" w:rsidP="00880EA8">
            <w:pPr>
              <w:pBdr>
                <w:top w:val="nil"/>
                <w:left w:val="nil"/>
                <w:bottom w:val="nil"/>
                <w:right w:val="nil"/>
                <w:between w:val="nil"/>
              </w:pBdr>
              <w:jc w:val="center"/>
              <w:rPr>
                <w:color w:val="FFFFFF" w:themeColor="background1"/>
              </w:rPr>
            </w:pPr>
            <w:r w:rsidRPr="00880EA8">
              <w:rPr>
                <w:rFonts w:ascii="Calibri" w:eastAsia="Calibri" w:hAnsi="Calibri" w:cs="Calibri"/>
                <w:b/>
                <w:color w:val="FFFFFF" w:themeColor="background1"/>
                <w:sz w:val="20"/>
                <w:szCs w:val="20"/>
              </w:rPr>
              <w:t>Producto</w:t>
            </w:r>
          </w:p>
        </w:tc>
        <w:tc>
          <w:tcPr>
            <w:tcW w:w="1637" w:type="dxa"/>
            <w:tcBorders>
              <w:top w:val="single" w:sz="4" w:space="0" w:color="auto"/>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Pr="00880EA8" w:rsidRDefault="008153F4" w:rsidP="00880EA8">
            <w:pPr>
              <w:pBdr>
                <w:top w:val="nil"/>
                <w:left w:val="nil"/>
                <w:bottom w:val="nil"/>
                <w:right w:val="nil"/>
                <w:between w:val="nil"/>
              </w:pBdr>
              <w:jc w:val="center"/>
              <w:rPr>
                <w:color w:val="FFFFFF" w:themeColor="background1"/>
              </w:rPr>
            </w:pPr>
            <w:r>
              <w:rPr>
                <w:rFonts w:ascii="Calibri" w:eastAsia="Calibri" w:hAnsi="Calibri" w:cs="Calibri"/>
                <w:b/>
                <w:color w:val="FFFFFF" w:themeColor="background1"/>
                <w:sz w:val="20"/>
                <w:szCs w:val="20"/>
              </w:rPr>
              <w:t>Meta física 3er</w:t>
            </w:r>
            <w:r w:rsidR="00880EA8" w:rsidRPr="00880EA8">
              <w:rPr>
                <w:rFonts w:ascii="Calibri" w:eastAsia="Calibri" w:hAnsi="Calibri" w:cs="Calibri"/>
                <w:b/>
                <w:color w:val="FFFFFF" w:themeColor="background1"/>
                <w:sz w:val="20"/>
                <w:szCs w:val="20"/>
              </w:rPr>
              <w:t xml:space="preserve"> Trimestre 2022</w:t>
            </w:r>
          </w:p>
        </w:tc>
        <w:tc>
          <w:tcPr>
            <w:tcW w:w="16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Pr="00880EA8" w:rsidRDefault="00880EA8" w:rsidP="00880EA8">
            <w:pPr>
              <w:pBdr>
                <w:top w:val="nil"/>
                <w:left w:val="nil"/>
                <w:bottom w:val="nil"/>
                <w:right w:val="nil"/>
                <w:between w:val="nil"/>
              </w:pBdr>
              <w:jc w:val="center"/>
              <w:rPr>
                <w:color w:val="FFFFFF" w:themeColor="background1"/>
              </w:rPr>
            </w:pPr>
            <w:r w:rsidRPr="00880EA8">
              <w:rPr>
                <w:rFonts w:ascii="Calibri" w:eastAsia="Calibri" w:hAnsi="Calibri" w:cs="Calibri"/>
                <w:b/>
                <w:color w:val="FFFFFF" w:themeColor="background1"/>
                <w:sz w:val="20"/>
                <w:szCs w:val="20"/>
              </w:rPr>
              <w:t>Ejecutado</w:t>
            </w:r>
          </w:p>
        </w:tc>
        <w:tc>
          <w:tcPr>
            <w:tcW w:w="115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880EA8" w:rsidRPr="00880EA8" w:rsidRDefault="00880EA8" w:rsidP="00880EA8">
            <w:pPr>
              <w:pBdr>
                <w:top w:val="nil"/>
                <w:left w:val="nil"/>
                <w:bottom w:val="nil"/>
                <w:right w:val="nil"/>
                <w:between w:val="nil"/>
              </w:pBdr>
              <w:jc w:val="center"/>
              <w:rPr>
                <w:color w:val="FFFFFF" w:themeColor="background1"/>
              </w:rPr>
            </w:pPr>
            <w:r w:rsidRPr="00880EA8">
              <w:rPr>
                <w:rFonts w:ascii="Calibri" w:eastAsia="Calibri" w:hAnsi="Calibri" w:cs="Calibri"/>
                <w:b/>
                <w:color w:val="FFFFFF" w:themeColor="background1"/>
                <w:sz w:val="20"/>
                <w:szCs w:val="20"/>
              </w:rPr>
              <w:t>Avance del Producto</w:t>
            </w:r>
          </w:p>
        </w:tc>
      </w:tr>
      <w:tr w:rsidR="00880EA8" w:rsidTr="00B14FEF">
        <w:trPr>
          <w:trHeight w:val="402"/>
        </w:trPr>
        <w:tc>
          <w:tcPr>
            <w:tcW w:w="2144"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880EA8" w:rsidRP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Coordinar las notificaciones tanto judiciales y extrajudiciales de los asuntos litigiosos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casos resueltos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9D0DB2">
              <w:rPr>
                <w:rFonts w:ascii="Calibri" w:eastAsia="Calibri" w:hAnsi="Calibri" w:cs="Calibri"/>
                <w:color w:val="000000"/>
                <w:sz w:val="20"/>
                <w:szCs w:val="20"/>
                <w:lang w:val="es-DO"/>
              </w:rPr>
              <w:t>Proveedores del Estado Inhabilitados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Solicitudes atendidas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880EA8" w:rsidTr="00E33769">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Comisión de Personal</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8.33% de solicitudes atendidas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w:t>
            </w:r>
          </w:p>
        </w:tc>
      </w:tr>
      <w:tr w:rsidR="00880EA8" w:rsidTr="00E33769">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Procesos de Licitaciones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RPr="00F116FF" w:rsidTr="00E33769">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Impugnaciones respondidas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F116FF" w:rsidRDefault="00F116FF" w:rsidP="00880EA8">
            <w:pPr>
              <w:pBdr>
                <w:top w:val="nil"/>
                <w:left w:val="nil"/>
                <w:bottom w:val="nil"/>
                <w:right w:val="nil"/>
                <w:between w:val="nil"/>
              </w:pBdr>
              <w:jc w:val="center"/>
              <w:rPr>
                <w:rFonts w:ascii="Calibri" w:eastAsia="Calibri" w:hAnsi="Calibri" w:cs="Calibri"/>
                <w:color w:val="000000"/>
                <w:sz w:val="20"/>
                <w:szCs w:val="20"/>
                <w:lang w:val="es-DO"/>
              </w:rPr>
            </w:pPr>
            <w:r w:rsidRPr="00F116FF">
              <w:rPr>
                <w:rFonts w:ascii="Calibri" w:eastAsia="Calibri" w:hAnsi="Calibri" w:cs="Calibri"/>
                <w:color w:val="000000"/>
                <w:sz w:val="20"/>
                <w:szCs w:val="20"/>
                <w:lang w:val="es-DO"/>
              </w:rPr>
              <w:t>8.</w:t>
            </w:r>
            <w:r>
              <w:rPr>
                <w:rFonts w:ascii="Calibri" w:eastAsia="Calibri" w:hAnsi="Calibri" w:cs="Calibri"/>
                <w:color w:val="000000"/>
                <w:sz w:val="20"/>
                <w:szCs w:val="20"/>
                <w:lang w:val="es-DO"/>
              </w:rPr>
              <w:t>33</w:t>
            </w:r>
            <w:r w:rsidRPr="00F116FF">
              <w:rPr>
                <w:rFonts w:ascii="Calibri" w:eastAsia="Calibri" w:hAnsi="Calibri" w:cs="Calibri"/>
                <w:color w:val="000000"/>
                <w:sz w:val="20"/>
                <w:szCs w:val="20"/>
                <w:lang w:val="es-DO"/>
              </w:rPr>
              <w:t>%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F116FF" w:rsidRDefault="00F116FF"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33</w:t>
            </w:r>
            <w:r w:rsidR="00880EA8" w:rsidRPr="00F116FF">
              <w:rPr>
                <w:rFonts w:ascii="Calibri" w:eastAsia="Calibri" w:hAnsi="Calibri" w:cs="Calibri"/>
                <w:color w:val="000000"/>
                <w:sz w:val="20"/>
                <w:szCs w:val="20"/>
                <w:lang w:val="es-DO"/>
              </w:rPr>
              <w:t>%</w:t>
            </w:r>
          </w:p>
        </w:tc>
      </w:tr>
      <w:tr w:rsidR="00880EA8" w:rsidTr="00E33769">
        <w:trPr>
          <w:trHeight w:val="786"/>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Pr="00F116FF" w:rsidRDefault="00880EA8"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C5342">
              <w:rPr>
                <w:rFonts w:ascii="Calibri" w:eastAsia="Calibri" w:hAnsi="Calibri" w:cs="Calibri"/>
                <w:color w:val="000000"/>
                <w:sz w:val="20"/>
                <w:szCs w:val="20"/>
                <w:lang w:val="es-DO"/>
              </w:rPr>
              <w:t>Trámites generados en el Sistema TRE de la Contraloría General de la República</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F116FF"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sidRPr="00F116FF">
              <w:rPr>
                <w:rFonts w:ascii="Calibri" w:eastAsia="Calibri" w:hAnsi="Calibri" w:cs="Calibri"/>
                <w:color w:val="000000"/>
                <w:sz w:val="20"/>
                <w:szCs w:val="20"/>
                <w:lang w:val="es-DO"/>
              </w:rPr>
              <w:t>25% casos gestionados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sidRPr="00F116FF">
              <w:rPr>
                <w:rFonts w:ascii="Calibri" w:eastAsia="Calibri" w:hAnsi="Calibri" w:cs="Calibri"/>
                <w:color w:val="000000"/>
                <w:sz w:val="20"/>
                <w:szCs w:val="20"/>
                <w:lang w:val="es-DO"/>
              </w:rPr>
              <w:t>25% casos gestiona</w:t>
            </w:r>
            <w:r>
              <w:rPr>
                <w:rFonts w:ascii="Calibri" w:eastAsia="Calibri" w:hAnsi="Calibri" w:cs="Calibri"/>
                <w:color w:val="000000"/>
                <w:sz w:val="20"/>
                <w:szCs w:val="20"/>
              </w:rPr>
              <w:t>dos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Contratos de Alquiler de Locales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F116FF" w:rsidP="00880EA8">
            <w:pPr>
              <w:pBdr>
                <w:top w:val="nil"/>
                <w:left w:val="nil"/>
                <w:bottom w:val="nil"/>
                <w:right w:val="nil"/>
                <w:between w:val="nil"/>
              </w:pBdr>
              <w:jc w:val="center"/>
              <w:rPr>
                <w:rFonts w:ascii="Calibri" w:eastAsia="Calibri" w:hAnsi="Calibri" w:cs="Calibri"/>
                <w:color w:val="000000"/>
                <w:sz w:val="20"/>
                <w:szCs w:val="20"/>
              </w:rPr>
            </w:pPr>
            <w:r w:rsidRPr="00F116FF">
              <w:rPr>
                <w:rFonts w:ascii="Calibri" w:eastAsia="Calibri" w:hAnsi="Calibri" w:cs="Calibri"/>
                <w:color w:val="000000"/>
                <w:sz w:val="20"/>
                <w:szCs w:val="20"/>
                <w:lang w:val="es-DO"/>
              </w:rPr>
              <w:t>8.</w:t>
            </w:r>
            <w:r>
              <w:rPr>
                <w:rFonts w:ascii="Calibri" w:eastAsia="Calibri" w:hAnsi="Calibri" w:cs="Calibri"/>
                <w:color w:val="000000"/>
                <w:sz w:val="20"/>
                <w:szCs w:val="20"/>
                <w:lang w:val="es-DO"/>
              </w:rPr>
              <w:t>33</w:t>
            </w:r>
            <w:r w:rsidRPr="00F116FF">
              <w:rPr>
                <w:rFonts w:ascii="Calibri" w:eastAsia="Calibri" w:hAnsi="Calibri" w:cs="Calibri"/>
                <w:color w:val="000000"/>
                <w:sz w:val="20"/>
                <w:szCs w:val="20"/>
                <w:lang w:val="es-DO"/>
              </w:rPr>
              <w:t>%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F116FF"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w:t>
            </w:r>
            <w:r w:rsidR="00880EA8">
              <w:rPr>
                <w:rFonts w:ascii="Calibri" w:eastAsia="Calibri" w:hAnsi="Calibri" w:cs="Calibri"/>
                <w:color w:val="000000"/>
                <w:sz w:val="20"/>
                <w:szCs w:val="20"/>
              </w:rPr>
              <w:t>%</w:t>
            </w:r>
          </w:p>
        </w:tc>
      </w:tr>
      <w:tr w:rsidR="00880EA8">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Contratos de Distribución de Agua</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RPr="00A64B27">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rsidP="00880EA8">
            <w:pPr>
              <w:pBdr>
                <w:top w:val="nil"/>
                <w:left w:val="nil"/>
                <w:bottom w:val="nil"/>
                <w:right w:val="nil"/>
                <w:between w:val="nil"/>
              </w:pBdr>
              <w:rPr>
                <w:rFonts w:ascii="Calibri" w:eastAsia="Calibri" w:hAnsi="Calibri" w:cs="Calibri"/>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rPr>
                <w:rFonts w:ascii="Calibri" w:eastAsia="Calibri" w:hAnsi="Calibri" w:cs="Calibri"/>
                <w:color w:val="000000"/>
                <w:sz w:val="20"/>
                <w:szCs w:val="20"/>
                <w:lang w:val="es-DO"/>
              </w:rPr>
            </w:pPr>
            <w:r w:rsidRPr="00A64B27">
              <w:rPr>
                <w:rFonts w:ascii="Calibri" w:eastAsia="Calibri" w:hAnsi="Calibri" w:cs="Calibri"/>
                <w:color w:val="000000"/>
                <w:sz w:val="20"/>
                <w:szCs w:val="20"/>
                <w:lang w:val="es-DO"/>
              </w:rPr>
              <w:t>Contratos Prestación de Servicios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24.99%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100%</w:t>
            </w:r>
          </w:p>
        </w:tc>
      </w:tr>
      <w:tr w:rsidR="00880EA8" w:rsidRPr="00F116FF">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rPr>
                <w:rFonts w:ascii="Calibri" w:eastAsia="Calibri" w:hAnsi="Calibri" w:cs="Calibri"/>
                <w:color w:val="000000"/>
                <w:sz w:val="20"/>
                <w:szCs w:val="20"/>
                <w:lang w:val="es-DO"/>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rPr>
                <w:rFonts w:ascii="Calibri" w:eastAsia="Calibri" w:hAnsi="Calibri" w:cs="Calibri"/>
                <w:color w:val="000000"/>
                <w:sz w:val="20"/>
                <w:szCs w:val="20"/>
                <w:lang w:val="es-DO"/>
              </w:rPr>
            </w:pPr>
            <w:r w:rsidRPr="00A64B27">
              <w:rPr>
                <w:rFonts w:ascii="Calibri" w:eastAsia="Calibri" w:hAnsi="Calibri" w:cs="Calibri"/>
                <w:color w:val="000000"/>
                <w:sz w:val="20"/>
                <w:szCs w:val="20"/>
                <w:lang w:val="es-DO"/>
              </w:rPr>
              <w:t>Contratos de Arrendamientos de superficies, Contratos de Compensación y Compra de Terreno</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F116FF"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8.33</w:t>
            </w:r>
            <w:r w:rsidR="00880EA8">
              <w:rPr>
                <w:rFonts w:ascii="Calibri" w:eastAsia="Calibri" w:hAnsi="Calibri" w:cs="Calibri"/>
                <w:color w:val="000000"/>
                <w:sz w:val="20"/>
                <w:szCs w:val="20"/>
                <w:lang w:val="es-DO"/>
              </w:rPr>
              <w:t>%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F116FF"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33</w:t>
            </w:r>
            <w:r w:rsidR="00880EA8">
              <w:rPr>
                <w:rFonts w:ascii="Calibri" w:eastAsia="Calibri" w:hAnsi="Calibri" w:cs="Calibri"/>
                <w:color w:val="000000"/>
                <w:sz w:val="20"/>
                <w:szCs w:val="20"/>
                <w:lang w:val="es-DO"/>
              </w:rPr>
              <w:t>%</w:t>
            </w:r>
          </w:p>
        </w:tc>
      </w:tr>
      <w:tr w:rsidR="00880EA8" w:rsidRPr="00F116FF">
        <w:trPr>
          <w:trHeight w:val="402"/>
        </w:trPr>
        <w:tc>
          <w:tcPr>
            <w:tcW w:w="2144" w:type="dxa"/>
            <w:vMerge/>
            <w:tcBorders>
              <w:left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rPr>
                <w:rFonts w:ascii="Calibri" w:eastAsia="Calibri" w:hAnsi="Calibri" w:cs="Calibri"/>
                <w:color w:val="000000"/>
                <w:sz w:val="20"/>
                <w:szCs w:val="20"/>
                <w:lang w:val="es-DO"/>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rsidP="00880EA8">
            <w:pPr>
              <w:pBdr>
                <w:top w:val="nil"/>
                <w:left w:val="nil"/>
                <w:bottom w:val="nil"/>
                <w:right w:val="nil"/>
                <w:between w:val="nil"/>
              </w:pBdr>
              <w:rPr>
                <w:rFonts w:ascii="Calibri" w:eastAsia="Calibri" w:hAnsi="Calibri" w:cs="Calibri"/>
                <w:color w:val="000000"/>
                <w:sz w:val="20"/>
                <w:szCs w:val="20"/>
                <w:lang w:val="es-DO"/>
              </w:rPr>
            </w:pPr>
            <w:r w:rsidRPr="00A64B27">
              <w:rPr>
                <w:rFonts w:ascii="Calibri" w:eastAsia="Calibri" w:hAnsi="Calibri" w:cs="Calibri"/>
                <w:color w:val="000000"/>
                <w:sz w:val="20"/>
                <w:szCs w:val="20"/>
                <w:lang w:val="es-DO"/>
              </w:rPr>
              <w:t>Opinion Jurídica</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F116FF"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25</w:t>
            </w:r>
            <w:r w:rsidR="00880EA8">
              <w:rPr>
                <w:rFonts w:ascii="Calibri" w:eastAsia="Calibri" w:hAnsi="Calibri" w:cs="Calibri"/>
                <w:color w:val="000000"/>
                <w:sz w:val="20"/>
                <w:szCs w:val="20"/>
                <w:lang w:val="es-DO"/>
              </w:rPr>
              <w:t>%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100%</w:t>
            </w:r>
          </w:p>
        </w:tc>
      </w:tr>
      <w:tr w:rsidR="00880EA8" w:rsidRPr="00F116FF">
        <w:trPr>
          <w:trHeight w:val="402"/>
        </w:trPr>
        <w:tc>
          <w:tcPr>
            <w:tcW w:w="214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A64B27" w:rsidRDefault="00880EA8" w:rsidP="00880EA8">
            <w:pPr>
              <w:pBdr>
                <w:top w:val="nil"/>
                <w:left w:val="nil"/>
                <w:bottom w:val="nil"/>
                <w:right w:val="nil"/>
                <w:between w:val="nil"/>
              </w:pBdr>
              <w:rPr>
                <w:rFonts w:ascii="Calibri" w:eastAsia="Calibri" w:hAnsi="Calibri" w:cs="Calibri"/>
                <w:color w:val="000000"/>
                <w:sz w:val="20"/>
                <w:szCs w:val="20"/>
                <w:lang w:val="es-DO"/>
              </w:rPr>
            </w:pPr>
          </w:p>
        </w:tc>
        <w:tc>
          <w:tcPr>
            <w:tcW w:w="26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D9361E" w:rsidRDefault="00880EA8" w:rsidP="00880EA8">
            <w:pPr>
              <w:pBdr>
                <w:top w:val="nil"/>
                <w:left w:val="nil"/>
                <w:bottom w:val="nil"/>
                <w:right w:val="nil"/>
                <w:between w:val="nil"/>
              </w:pBdr>
              <w:rPr>
                <w:rFonts w:ascii="Calibri" w:eastAsia="Calibri" w:hAnsi="Calibri" w:cs="Calibri"/>
                <w:color w:val="000000"/>
                <w:sz w:val="20"/>
                <w:szCs w:val="20"/>
                <w:lang w:val="es-DO"/>
              </w:rPr>
            </w:pPr>
            <w:r w:rsidRPr="00D9361E">
              <w:rPr>
                <w:rFonts w:ascii="Calibri" w:eastAsia="Calibri" w:hAnsi="Calibri" w:cs="Calibri"/>
                <w:color w:val="000000"/>
                <w:sz w:val="20"/>
                <w:szCs w:val="20"/>
                <w:lang w:val="es-DO"/>
              </w:rPr>
              <w:t>Gestión Legal</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D9361E"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sidRPr="00D9361E">
              <w:rPr>
                <w:rFonts w:ascii="Calibri" w:eastAsia="Calibri" w:hAnsi="Calibri" w:cs="Calibri"/>
                <w:color w:val="000000"/>
                <w:sz w:val="20"/>
                <w:szCs w:val="20"/>
                <w:lang w:val="es-DO"/>
              </w:rPr>
              <w:t>25% de avance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D9361E"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sidRPr="00D9361E">
              <w:rPr>
                <w:rFonts w:ascii="Calibri" w:eastAsia="Calibri" w:hAnsi="Calibri" w:cs="Calibri"/>
                <w:color w:val="000000"/>
                <w:sz w:val="20"/>
                <w:szCs w:val="20"/>
                <w:lang w:val="es-DO"/>
              </w:rPr>
              <w:t>25% de avance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F116FF" w:rsidRDefault="00880EA8" w:rsidP="00880EA8">
            <w:pPr>
              <w:pBdr>
                <w:top w:val="nil"/>
                <w:left w:val="nil"/>
                <w:bottom w:val="nil"/>
                <w:right w:val="nil"/>
                <w:between w:val="nil"/>
              </w:pBdr>
              <w:jc w:val="center"/>
              <w:rPr>
                <w:rFonts w:ascii="Calibri" w:eastAsia="Calibri" w:hAnsi="Calibri" w:cs="Calibri"/>
                <w:color w:val="000000"/>
                <w:sz w:val="20"/>
                <w:szCs w:val="20"/>
                <w:lang w:val="es-DO"/>
              </w:rPr>
            </w:pPr>
            <w:r w:rsidRPr="00F116FF">
              <w:rPr>
                <w:rFonts w:ascii="Calibri" w:eastAsia="Calibri" w:hAnsi="Calibri" w:cs="Calibri"/>
                <w:color w:val="000000"/>
                <w:sz w:val="20"/>
                <w:szCs w:val="20"/>
                <w:lang w:val="es-DO"/>
              </w:rPr>
              <w:t>100%</w:t>
            </w:r>
          </w:p>
        </w:tc>
      </w:tr>
    </w:tbl>
    <w:p w:rsidR="000C20AD" w:rsidRPr="00F116FF" w:rsidRDefault="000C20AD" w:rsidP="00C00245">
      <w:pPr>
        <w:pBdr>
          <w:top w:val="nil"/>
          <w:left w:val="nil"/>
          <w:bottom w:val="nil"/>
          <w:right w:val="nil"/>
          <w:between w:val="nil"/>
        </w:pBdr>
        <w:tabs>
          <w:tab w:val="left" w:pos="3402"/>
          <w:tab w:val="left" w:pos="3969"/>
        </w:tabs>
        <w:spacing w:line="360" w:lineRule="auto"/>
        <w:jc w:val="both"/>
        <w:rPr>
          <w:b/>
          <w:color w:val="000000"/>
          <w:lang w:val="es-DO"/>
        </w:rPr>
      </w:pPr>
    </w:p>
    <w:p w:rsidR="000C20AD" w:rsidRDefault="00BA7F00" w:rsidP="009759D6">
      <w:pPr>
        <w:pStyle w:val="Ttulo2"/>
        <w:numPr>
          <w:ilvl w:val="0"/>
          <w:numId w:val="12"/>
        </w:numPr>
        <w:rPr>
          <w:rFonts w:asciiTheme="minorHAnsi" w:eastAsia="Calibri" w:hAnsiTheme="minorHAnsi"/>
          <w:color w:val="072B62" w:themeColor="background2" w:themeShade="40"/>
          <w:lang w:val="es-DO"/>
        </w:rPr>
      </w:pPr>
      <w:bookmarkStart w:id="25" w:name="_Toc110509644"/>
      <w:r w:rsidRPr="00152F34">
        <w:rPr>
          <w:rFonts w:asciiTheme="minorHAnsi" w:eastAsia="Calibri" w:hAnsiTheme="minorHAnsi"/>
          <w:color w:val="072B62" w:themeColor="background2" w:themeShade="40"/>
          <w:lang w:val="es-DO"/>
        </w:rPr>
        <w:t>Departamento de Estadísticas</w:t>
      </w:r>
      <w:bookmarkEnd w:id="25"/>
    </w:p>
    <w:p w:rsidR="00152F34" w:rsidRPr="00152F34" w:rsidRDefault="00152F34" w:rsidP="00152F34">
      <w:pPr>
        <w:rPr>
          <w:rFonts w:eastAsia="Calibri"/>
          <w:lang w:val="es-DO"/>
        </w:rPr>
      </w:pPr>
    </w:p>
    <w:p w:rsidR="000C20AD" w:rsidRPr="00A86E84" w:rsidRDefault="00BA7F00">
      <w:pPr>
        <w:ind w:left="360" w:firstLine="708"/>
        <w:jc w:val="both"/>
        <w:rPr>
          <w:rFonts w:ascii="Calibri" w:eastAsia="Calibri" w:hAnsi="Calibri" w:cs="Calibri"/>
          <w:lang w:val="es-DO"/>
        </w:rPr>
      </w:pPr>
      <w:r w:rsidRPr="00247FAA">
        <w:rPr>
          <w:rFonts w:ascii="Calibri" w:eastAsia="Calibri" w:hAnsi="Calibri" w:cs="Calibri"/>
          <w:lang w:val="es-DO"/>
        </w:rPr>
        <w:t>El Departam</w:t>
      </w:r>
      <w:r w:rsidR="001255D2">
        <w:rPr>
          <w:rFonts w:ascii="Calibri" w:eastAsia="Calibri" w:hAnsi="Calibri" w:cs="Calibri"/>
          <w:lang w:val="es-DO"/>
        </w:rPr>
        <w:t>ento de Estadísticas para el 3er</w:t>
      </w:r>
      <w:r w:rsidRPr="00247FAA">
        <w:rPr>
          <w:rFonts w:ascii="Calibri" w:eastAsia="Calibri" w:hAnsi="Calibri" w:cs="Calibri"/>
          <w:lang w:val="es-DO"/>
        </w:rPr>
        <w:t xml:space="preserve"> trimestre del año presentó una programación total </w:t>
      </w:r>
      <w:r w:rsidRPr="00B30067">
        <w:rPr>
          <w:rFonts w:ascii="Calibri" w:eastAsia="Calibri" w:hAnsi="Calibri" w:cs="Calibri"/>
          <w:lang w:val="es-DO"/>
        </w:rPr>
        <w:t>de 1</w:t>
      </w:r>
      <w:r w:rsidR="00B30067" w:rsidRPr="00B30067">
        <w:rPr>
          <w:rFonts w:ascii="Calibri" w:eastAsia="Calibri" w:hAnsi="Calibri" w:cs="Calibri"/>
          <w:lang w:val="es-DO"/>
        </w:rPr>
        <w:t>1</w:t>
      </w:r>
      <w:r w:rsidRPr="00B30067">
        <w:rPr>
          <w:rFonts w:ascii="Calibri" w:eastAsia="Calibri" w:hAnsi="Calibri" w:cs="Calibri"/>
          <w:lang w:val="es-DO"/>
        </w:rPr>
        <w:t xml:space="preserve"> productos, de </w:t>
      </w:r>
      <w:r w:rsidRPr="008722DD">
        <w:rPr>
          <w:rFonts w:ascii="Calibri" w:eastAsia="Calibri" w:hAnsi="Calibri" w:cs="Calibri"/>
          <w:lang w:val="es-DO"/>
        </w:rPr>
        <w:t xml:space="preserve">los cuales obtuvo un </w:t>
      </w:r>
      <w:r w:rsidR="00A86E84" w:rsidRPr="008722DD">
        <w:rPr>
          <w:rFonts w:ascii="Calibri" w:eastAsia="Calibri" w:hAnsi="Calibri" w:cs="Calibri"/>
          <w:b/>
          <w:lang w:val="es-DO"/>
        </w:rPr>
        <w:t xml:space="preserve">Avance General de </w:t>
      </w:r>
      <w:r w:rsidR="008722DD" w:rsidRPr="008722DD">
        <w:rPr>
          <w:rFonts w:ascii="Calibri" w:eastAsia="Calibri" w:hAnsi="Calibri" w:cs="Calibri"/>
          <w:b/>
          <w:lang w:val="es-DO"/>
        </w:rPr>
        <w:t>95.83</w:t>
      </w:r>
      <w:r w:rsidRPr="008722DD">
        <w:rPr>
          <w:rFonts w:ascii="Calibri" w:eastAsia="Calibri" w:hAnsi="Calibri" w:cs="Calibri"/>
          <w:b/>
          <w:lang w:val="es-DO"/>
        </w:rPr>
        <w:t>%.</w:t>
      </w:r>
      <w:r w:rsidRPr="008722DD">
        <w:rPr>
          <w:rFonts w:ascii="Calibri" w:eastAsia="Calibri" w:hAnsi="Calibri" w:cs="Calibri"/>
          <w:lang w:val="es-DO"/>
        </w:rPr>
        <w:t xml:space="preserve"> </w:t>
      </w:r>
      <w:r w:rsidRPr="00A86E84">
        <w:rPr>
          <w:rFonts w:ascii="Calibri" w:eastAsia="Calibri" w:hAnsi="Calibri" w:cs="Calibri"/>
          <w:lang w:val="es-DO"/>
        </w:rPr>
        <w:t>A continuación, los principales productos del área:</w:t>
      </w:r>
    </w:p>
    <w:p w:rsidR="000C20AD" w:rsidRPr="00A86E84" w:rsidRDefault="000C20AD">
      <w:pPr>
        <w:ind w:left="360" w:firstLine="708"/>
        <w:jc w:val="both"/>
        <w:rPr>
          <w:rFonts w:ascii="Calibri" w:eastAsia="Calibri" w:hAnsi="Calibri" w:cs="Calibri"/>
          <w:lang w:val="es-DO"/>
        </w:rPr>
      </w:pPr>
    </w:p>
    <w:tbl>
      <w:tblPr>
        <w:tblStyle w:val="affffffffffffffff7"/>
        <w:tblW w:w="9197" w:type="dxa"/>
        <w:tblInd w:w="0" w:type="dxa"/>
        <w:tblLayout w:type="fixed"/>
        <w:tblLook w:val="0400" w:firstRow="0" w:lastRow="0" w:firstColumn="0" w:lastColumn="0" w:noHBand="0" w:noVBand="1"/>
      </w:tblPr>
      <w:tblGrid>
        <w:gridCol w:w="2144"/>
        <w:gridCol w:w="2621"/>
        <w:gridCol w:w="1637"/>
        <w:gridCol w:w="1637"/>
        <w:gridCol w:w="1158"/>
      </w:tblGrid>
      <w:tr w:rsidR="000C20AD" w:rsidTr="00880EA8">
        <w:trPr>
          <w:trHeight w:val="570"/>
        </w:trPr>
        <w:tc>
          <w:tcPr>
            <w:tcW w:w="214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21"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8153F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6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5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0C20AD" w:rsidTr="00880EA8">
        <w:trPr>
          <w:trHeight w:val="402"/>
        </w:trPr>
        <w:tc>
          <w:tcPr>
            <w:tcW w:w="2144" w:type="dxa"/>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0C20AD" w:rsidRPr="00247FAA" w:rsidRDefault="00BA7F00">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C20AD" w:rsidRPr="00247FAA" w:rsidRDefault="00BA7F00">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mensual de Producción de Agua Potable para el Banco Central</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0C20AD" w:rsidTr="00880EA8">
        <w:trPr>
          <w:trHeight w:val="402"/>
        </w:trPr>
        <w:tc>
          <w:tcPr>
            <w:tcW w:w="2144" w:type="dxa"/>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0C20AD" w:rsidRDefault="000C20A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C20AD" w:rsidRPr="00247FAA" w:rsidRDefault="00BA7F00">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Mensual de Estadísticas de Producción de Agua Potable</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C20AD" w:rsidRDefault="00BA7F0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C6F12" w:rsidTr="00B30067">
        <w:trPr>
          <w:trHeight w:val="570"/>
        </w:trPr>
        <w:tc>
          <w:tcPr>
            <w:tcW w:w="214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5C6F12" w:rsidRDefault="005C6F12" w:rsidP="00482524">
            <w:pPr>
              <w:pBdr>
                <w:top w:val="nil"/>
                <w:left w:val="nil"/>
                <w:bottom w:val="nil"/>
                <w:right w:val="nil"/>
                <w:between w:val="nil"/>
              </w:pBdr>
              <w:jc w:val="center"/>
              <w:rPr>
                <w:color w:val="000000"/>
              </w:rPr>
            </w:pPr>
            <w:r>
              <w:rPr>
                <w:rFonts w:ascii="Calibri" w:eastAsia="Calibri" w:hAnsi="Calibri" w:cs="Calibri"/>
                <w:b/>
                <w:color w:val="FFFFFF"/>
                <w:sz w:val="20"/>
                <w:szCs w:val="20"/>
              </w:rPr>
              <w:lastRenderedPageBreak/>
              <w:t>Objetivo Específico del PEI</w:t>
            </w:r>
          </w:p>
        </w:tc>
        <w:tc>
          <w:tcPr>
            <w:tcW w:w="2621"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5C6F12" w:rsidRDefault="005C6F12" w:rsidP="00482524">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37"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5C6F12" w:rsidRDefault="008153F4" w:rsidP="0048252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5C6F12">
              <w:rPr>
                <w:rFonts w:ascii="Calibri" w:eastAsia="Calibri" w:hAnsi="Calibri" w:cs="Calibri"/>
                <w:b/>
                <w:color w:val="FFFFFF"/>
                <w:sz w:val="20"/>
                <w:szCs w:val="20"/>
              </w:rPr>
              <w:t xml:space="preserve"> Trimestre 2022</w:t>
            </w:r>
          </w:p>
        </w:tc>
        <w:tc>
          <w:tcPr>
            <w:tcW w:w="1637"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5C6F12" w:rsidRDefault="005C6F12" w:rsidP="00482524">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58"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5C6F12" w:rsidRDefault="005C6F12" w:rsidP="00482524">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53782D" w:rsidTr="00734E83">
        <w:trPr>
          <w:trHeight w:val="402"/>
        </w:trPr>
        <w:tc>
          <w:tcPr>
            <w:tcW w:w="2144" w:type="dxa"/>
            <w:vMerge w:val="restart"/>
            <w:tcBorders>
              <w:top w:val="single" w:sz="4" w:space="0" w:color="000000"/>
              <w:left w:val="single" w:sz="4" w:space="0" w:color="000000"/>
              <w:right w:val="single" w:sz="4" w:space="0" w:color="auto"/>
            </w:tcBorders>
            <w:tcMar>
              <w:top w:w="0" w:type="dxa"/>
              <w:left w:w="70" w:type="dxa"/>
              <w:bottom w:w="0" w:type="dxa"/>
              <w:right w:w="70" w:type="dxa"/>
            </w:tcMar>
            <w:vAlign w:val="center"/>
          </w:tcPr>
          <w:p w:rsidR="0053782D" w:rsidRPr="00FB2835" w:rsidRDefault="0053782D">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6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3782D" w:rsidRPr="00247FAA" w:rsidRDefault="0053782D">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Mensual de Estadísticas de Producción de Agua Potable para Metas Presidencias</w:t>
            </w:r>
          </w:p>
        </w:tc>
        <w:tc>
          <w:tcPr>
            <w:tcW w:w="16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734E83">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auto"/>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247FAA" w:rsidRDefault="0053782D">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Reporte Mensual de Recolección de Aguas Residuales</w:t>
            </w:r>
          </w:p>
        </w:tc>
        <w:tc>
          <w:tcPr>
            <w:tcW w:w="163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734E83">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247FAA" w:rsidRDefault="0053782D">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Reporte Mensual de Cloro Residual</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734E83">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Reporte Mensual de Facturación</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734E83">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Reporte Mensual de Recaudación</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734E83">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247FAA" w:rsidRDefault="0053782D">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Reporte Mensual de Índice de Potabilidad</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53782D">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247FAA" w:rsidRDefault="0053782D">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Reporte Trimestral de Estadísticas para la Publicación en el Portal de Transparencia</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rsidP="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53782D" w:rsidTr="0053782D">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rsidP="00E91D7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247FAA" w:rsidRDefault="0053782D" w:rsidP="00E91D7B">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de Indicadores Institucionales para el Proyecto de AFD</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rsidP="00E91D7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rsidP="0053782D">
            <w:pPr>
              <w:jc w:val="center"/>
            </w:pPr>
            <w:r w:rsidRPr="006D3BA1">
              <w:rPr>
                <w:rFonts w:ascii="Calibri" w:eastAsia="Calibri" w:hAnsi="Calibri" w:cs="Calibri"/>
                <w:color w:val="000000"/>
                <w:sz w:val="20"/>
                <w:szCs w:val="20"/>
              </w:rPr>
              <w:t>1 reporte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3782D" w:rsidRDefault="0053782D" w:rsidP="00E91D7B">
            <w:pPr>
              <w:jc w:val="center"/>
            </w:pPr>
            <w:r w:rsidRPr="00EF72D6">
              <w:rPr>
                <w:rFonts w:ascii="Calibri" w:eastAsia="Calibri" w:hAnsi="Calibri" w:cs="Calibri"/>
                <w:color w:val="000000"/>
                <w:sz w:val="20"/>
                <w:szCs w:val="20"/>
              </w:rPr>
              <w:t>100%</w:t>
            </w:r>
          </w:p>
        </w:tc>
      </w:tr>
      <w:tr w:rsidR="0053782D" w:rsidTr="0053782D">
        <w:trPr>
          <w:trHeight w:val="402"/>
        </w:trPr>
        <w:tc>
          <w:tcPr>
            <w:tcW w:w="2144" w:type="dxa"/>
            <w:vMerge/>
            <w:tcBorders>
              <w:left w:val="single" w:sz="4" w:space="0" w:color="000000"/>
              <w:right w:val="single" w:sz="4" w:space="0" w:color="auto"/>
            </w:tcBorders>
            <w:tcMar>
              <w:top w:w="0" w:type="dxa"/>
              <w:left w:w="70" w:type="dxa"/>
              <w:bottom w:w="0" w:type="dxa"/>
              <w:right w:w="70" w:type="dxa"/>
            </w:tcMar>
            <w:vAlign w:val="center"/>
          </w:tcPr>
          <w:p w:rsidR="0053782D" w:rsidRDefault="0053782D" w:rsidP="00E91D7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247FAA" w:rsidRDefault="0053782D" w:rsidP="00E91D7B">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de Indicadores Institucionales (Operacionales)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rsidP="00E91D7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Default="0053782D" w:rsidP="0053782D">
            <w:pPr>
              <w:jc w:val="center"/>
            </w:pPr>
            <w:r w:rsidRPr="006D3BA1">
              <w:rPr>
                <w:rFonts w:ascii="Calibri" w:eastAsia="Calibri" w:hAnsi="Calibri" w:cs="Calibri"/>
                <w:color w:val="000000"/>
                <w:sz w:val="20"/>
                <w:szCs w:val="20"/>
              </w:rPr>
              <w:t>1 reporte</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3782D" w:rsidRDefault="0053782D" w:rsidP="00E91D7B">
            <w:pPr>
              <w:jc w:val="center"/>
            </w:pPr>
            <w:r w:rsidRPr="00EF72D6">
              <w:rPr>
                <w:rFonts w:ascii="Calibri" w:eastAsia="Calibri" w:hAnsi="Calibri" w:cs="Calibri"/>
                <w:color w:val="000000"/>
                <w:sz w:val="20"/>
                <w:szCs w:val="20"/>
              </w:rPr>
              <w:t>100%</w:t>
            </w:r>
          </w:p>
        </w:tc>
      </w:tr>
      <w:tr w:rsidR="0053782D" w:rsidRPr="0053782D" w:rsidTr="0053782D">
        <w:trPr>
          <w:trHeight w:val="402"/>
        </w:trPr>
        <w:tc>
          <w:tcPr>
            <w:tcW w:w="2144" w:type="dxa"/>
            <w:vMerge/>
            <w:tcBorders>
              <w:left w:val="single" w:sz="4" w:space="0" w:color="000000"/>
              <w:bottom w:val="single" w:sz="4" w:space="0" w:color="auto"/>
              <w:right w:val="single" w:sz="4" w:space="0" w:color="auto"/>
            </w:tcBorders>
            <w:tcMar>
              <w:top w:w="0" w:type="dxa"/>
              <w:left w:w="70" w:type="dxa"/>
              <w:bottom w:w="0" w:type="dxa"/>
              <w:right w:w="70" w:type="dxa"/>
            </w:tcMar>
            <w:vAlign w:val="center"/>
          </w:tcPr>
          <w:p w:rsidR="0053782D" w:rsidRDefault="0053782D" w:rsidP="00E91D7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2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3782D" w:rsidRPr="0053782D" w:rsidRDefault="0053782D" w:rsidP="00E91D7B">
            <w:pPr>
              <w:pBdr>
                <w:top w:val="nil"/>
                <w:left w:val="nil"/>
                <w:bottom w:val="nil"/>
                <w:right w:val="nil"/>
                <w:between w:val="nil"/>
              </w:pBdr>
              <w:rPr>
                <w:rFonts w:ascii="Calibri" w:eastAsia="Calibri" w:hAnsi="Calibri" w:cs="Calibri"/>
                <w:color w:val="000000"/>
                <w:sz w:val="20"/>
                <w:szCs w:val="20"/>
                <w:lang w:val="es-DO"/>
              </w:rPr>
            </w:pPr>
            <w:r w:rsidRPr="0053782D">
              <w:rPr>
                <w:rFonts w:ascii="Calibri" w:eastAsia="Calibri" w:hAnsi="Calibri" w:cs="Calibri"/>
                <w:color w:val="000000"/>
                <w:sz w:val="20"/>
                <w:szCs w:val="20"/>
                <w:lang w:val="es-DO"/>
              </w:rPr>
              <w:t>Programa de capacitación de estadísticas</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Pr="0053782D" w:rsidRDefault="0053782D" w:rsidP="00E91D7B">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 Ud</w:t>
            </w:r>
          </w:p>
        </w:tc>
        <w:tc>
          <w:tcPr>
            <w:tcW w:w="1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782D" w:rsidRPr="0053782D" w:rsidRDefault="0053782D" w:rsidP="0053782D">
            <w:pP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Incompleta</w:t>
            </w:r>
          </w:p>
        </w:tc>
        <w:tc>
          <w:tcPr>
            <w:tcW w:w="11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3782D" w:rsidRPr="0053782D" w:rsidRDefault="0053782D" w:rsidP="00E91D7B">
            <w:pP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50%</w:t>
            </w:r>
          </w:p>
        </w:tc>
      </w:tr>
    </w:tbl>
    <w:p w:rsidR="00880EA8" w:rsidRPr="0053782D" w:rsidRDefault="00880EA8" w:rsidP="007F7E33">
      <w:pPr>
        <w:jc w:val="both"/>
        <w:rPr>
          <w:rFonts w:ascii="Calibri" w:eastAsia="Calibri" w:hAnsi="Calibri" w:cs="Calibri"/>
          <w:lang w:val="es-DO"/>
        </w:rPr>
      </w:pPr>
    </w:p>
    <w:p w:rsidR="007F7E33" w:rsidRPr="0053782D" w:rsidRDefault="007F7E33"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B30067" w:rsidRPr="0053782D" w:rsidRDefault="00B30067" w:rsidP="007F7E33">
      <w:pPr>
        <w:jc w:val="both"/>
        <w:rPr>
          <w:rFonts w:ascii="Calibri" w:eastAsia="Calibri" w:hAnsi="Calibri" w:cs="Calibri"/>
          <w:lang w:val="es-DO"/>
        </w:rPr>
      </w:pPr>
    </w:p>
    <w:p w:rsidR="00880EA8" w:rsidRPr="0053782D" w:rsidRDefault="00880EA8">
      <w:pPr>
        <w:ind w:left="360" w:firstLine="708"/>
        <w:jc w:val="both"/>
        <w:rPr>
          <w:rFonts w:ascii="Calibri" w:eastAsia="Calibri" w:hAnsi="Calibri" w:cs="Calibri"/>
          <w:lang w:val="es-DO"/>
        </w:rPr>
      </w:pPr>
    </w:p>
    <w:p w:rsidR="000C20AD" w:rsidRPr="00880EA8" w:rsidRDefault="00BA7F00">
      <w:pPr>
        <w:ind w:firstLine="708"/>
        <w:jc w:val="center"/>
        <w:rPr>
          <w:rFonts w:ascii="Calibri" w:eastAsia="Calibri" w:hAnsi="Calibri" w:cs="Calibri"/>
          <w:b/>
          <w:color w:val="4A66AC"/>
          <w:lang w:val="es-DO"/>
        </w:rPr>
      </w:pPr>
      <w:r w:rsidRPr="00880EA8">
        <w:rPr>
          <w:rFonts w:ascii="Calibri" w:eastAsia="Calibri" w:hAnsi="Calibri" w:cs="Calibri"/>
          <w:b/>
          <w:color w:val="4A66AC"/>
          <w:lang w:val="es-DO"/>
        </w:rPr>
        <w:t>Unidades Auxiliares o de Apoyo</w:t>
      </w:r>
    </w:p>
    <w:p w:rsidR="000C20AD" w:rsidRPr="00152F34" w:rsidRDefault="00BA7F00" w:rsidP="009759D6">
      <w:pPr>
        <w:pStyle w:val="Ttulo2"/>
        <w:numPr>
          <w:ilvl w:val="0"/>
          <w:numId w:val="12"/>
        </w:numPr>
        <w:rPr>
          <w:rFonts w:asciiTheme="minorHAnsi" w:eastAsia="Calibri" w:hAnsiTheme="minorHAnsi"/>
          <w:color w:val="072B62" w:themeColor="background2" w:themeShade="40"/>
          <w:lang w:val="es-DO"/>
        </w:rPr>
      </w:pPr>
      <w:bookmarkStart w:id="26" w:name="_Toc110509645"/>
      <w:r w:rsidRPr="00152F34">
        <w:rPr>
          <w:rFonts w:asciiTheme="minorHAnsi" w:eastAsia="Calibri" w:hAnsiTheme="minorHAnsi"/>
          <w:color w:val="072B62" w:themeColor="background2" w:themeShade="40"/>
          <w:lang w:val="es-DO"/>
        </w:rPr>
        <w:t>Dirección de Tecnología de la Información y Comunicación</w:t>
      </w:r>
      <w:bookmarkEnd w:id="26"/>
    </w:p>
    <w:p w:rsidR="000C20AD" w:rsidRPr="001255D2" w:rsidRDefault="00BA7F0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    Esta Direcc</w:t>
      </w:r>
      <w:r w:rsidR="001255D2">
        <w:rPr>
          <w:rFonts w:ascii="Calibri" w:eastAsia="Calibri" w:hAnsi="Calibri" w:cs="Calibri"/>
          <w:color w:val="000000"/>
          <w:lang w:val="es-DO"/>
        </w:rPr>
        <w:t>ión para el 3er</w:t>
      </w:r>
      <w:r w:rsidRPr="00247FAA">
        <w:rPr>
          <w:rFonts w:ascii="Calibri" w:eastAsia="Calibri" w:hAnsi="Calibri" w:cs="Calibri"/>
          <w:color w:val="000000"/>
          <w:lang w:val="es-DO"/>
        </w:rPr>
        <w:t xml:space="preserve"> trimestre del año presentó una </w:t>
      </w:r>
      <w:r w:rsidRPr="0053782D">
        <w:rPr>
          <w:rFonts w:ascii="Calibri" w:eastAsia="Calibri" w:hAnsi="Calibri" w:cs="Calibri"/>
          <w:lang w:val="es-DO"/>
        </w:rPr>
        <w:t xml:space="preserve">programación total de 9 productos, de los cuales obtuvo un </w:t>
      </w:r>
      <w:r w:rsidRPr="0053782D">
        <w:rPr>
          <w:rFonts w:ascii="Calibri" w:eastAsia="Calibri" w:hAnsi="Calibri" w:cs="Calibri"/>
          <w:b/>
          <w:lang w:val="es-DO"/>
        </w:rPr>
        <w:t>Avance General de 100%.</w:t>
      </w:r>
      <w:r w:rsidRPr="0053782D">
        <w:rPr>
          <w:rFonts w:ascii="Calibri" w:eastAsia="Calibri" w:hAnsi="Calibri" w:cs="Calibri"/>
          <w:lang w:val="es-DO"/>
        </w:rPr>
        <w:t xml:space="preserve"> </w:t>
      </w:r>
      <w:r w:rsidRPr="001255D2">
        <w:rPr>
          <w:rFonts w:ascii="Calibri" w:eastAsia="Calibri" w:hAnsi="Calibri" w:cs="Calibri"/>
          <w:color w:val="000000"/>
          <w:lang w:val="es-DO"/>
        </w:rPr>
        <w:t>A continuación, los principales productos del área:</w:t>
      </w:r>
    </w:p>
    <w:p w:rsidR="007F7E33" w:rsidRPr="001255D2" w:rsidRDefault="007F7E33">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tbl>
      <w:tblPr>
        <w:tblStyle w:val="affffffffffffffff8"/>
        <w:tblW w:w="9355" w:type="dxa"/>
        <w:jc w:val="center"/>
        <w:tblInd w:w="0" w:type="dxa"/>
        <w:tblLayout w:type="fixed"/>
        <w:tblLook w:val="0400" w:firstRow="0" w:lastRow="0" w:firstColumn="0" w:lastColumn="0" w:noHBand="0" w:noVBand="1"/>
      </w:tblPr>
      <w:tblGrid>
        <w:gridCol w:w="2335"/>
        <w:gridCol w:w="2966"/>
        <w:gridCol w:w="1444"/>
        <w:gridCol w:w="1402"/>
        <w:gridCol w:w="1208"/>
      </w:tblGrid>
      <w:tr w:rsidR="000C20AD">
        <w:trPr>
          <w:trHeight w:val="447"/>
          <w:jc w:val="center"/>
        </w:trPr>
        <w:tc>
          <w:tcPr>
            <w:tcW w:w="2335"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966"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444"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8153F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402"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r>
              <w:rPr>
                <w:rFonts w:ascii="Calibri" w:eastAsia="Calibri" w:hAnsi="Calibri" w:cs="Calibri"/>
                <w:b/>
                <w:color w:val="FFFFFF"/>
                <w:sz w:val="20"/>
                <w:szCs w:val="20"/>
              </w:rPr>
              <w:t>Ejecutado</w:t>
            </w:r>
          </w:p>
        </w:tc>
        <w:tc>
          <w:tcPr>
            <w:tcW w:w="1208"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880EA8" w:rsidTr="00E33769">
        <w:trPr>
          <w:trHeight w:val="577"/>
          <w:jc w:val="center"/>
        </w:trPr>
        <w:tc>
          <w:tcPr>
            <w:tcW w:w="233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automatización de procesos a través de software y herramientas de desarrollo</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880EA8">
              <w:rPr>
                <w:rFonts w:ascii="Calibri" w:eastAsia="Calibri" w:hAnsi="Calibri" w:cs="Calibri"/>
                <w:color w:val="000000"/>
                <w:sz w:val="20"/>
                <w:szCs w:val="20"/>
              </w:rPr>
              <w:t>%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w:t>
            </w:r>
            <w:r w:rsidR="00880EA8">
              <w:rPr>
                <w:rFonts w:ascii="Calibri" w:eastAsia="Calibri" w:hAnsi="Calibri" w:cs="Calibri"/>
                <w:color w:val="000000"/>
                <w:sz w:val="20"/>
                <w:szCs w:val="20"/>
              </w:rPr>
              <w:t>%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503"/>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Herramienta de Servicio de Análisis de Datos</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42</w:t>
            </w:r>
            <w:r w:rsidR="00880EA8">
              <w:rPr>
                <w:rFonts w:ascii="Calibri" w:eastAsia="Calibri" w:hAnsi="Calibri" w:cs="Calibri"/>
                <w:color w:val="000000"/>
                <w:sz w:val="20"/>
                <w:szCs w:val="20"/>
              </w:rPr>
              <w:t>%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42</w:t>
            </w:r>
            <w:r w:rsidR="00880EA8">
              <w:rPr>
                <w:rFonts w:ascii="Calibri" w:eastAsia="Calibri" w:hAnsi="Calibri" w:cs="Calibri"/>
                <w:color w:val="000000"/>
                <w:sz w:val="20"/>
                <w:szCs w:val="20"/>
              </w:rPr>
              <w:t>%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503"/>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Iniciativas TIC y de Gobierno Electrónico implementadas</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15%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260"/>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Robustecimiento de los Procedimientos de Acción Interna</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33%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260"/>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Transformación Digital</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30%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440"/>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mantenimiento de equipos tecnológicos</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21%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21%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440"/>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Controles de Seguridad Cibernética y alta tecnología</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22</w:t>
            </w:r>
            <w:r w:rsidR="00880EA8">
              <w:rPr>
                <w:rFonts w:ascii="Calibri" w:eastAsia="Calibri" w:hAnsi="Calibri" w:cs="Calibri"/>
                <w:color w:val="000000"/>
                <w:sz w:val="20"/>
                <w:szCs w:val="20"/>
              </w:rPr>
              <w:t>%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22</w:t>
            </w:r>
            <w:r w:rsidR="00880EA8">
              <w:rPr>
                <w:rFonts w:ascii="Calibri" w:eastAsia="Calibri" w:hAnsi="Calibri" w:cs="Calibri"/>
                <w:color w:val="000000"/>
                <w:sz w:val="20"/>
                <w:szCs w:val="20"/>
              </w:rPr>
              <w:t>%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332"/>
          <w:jc w:val="center"/>
        </w:trPr>
        <w:tc>
          <w:tcPr>
            <w:tcW w:w="2335" w:type="dxa"/>
            <w:vMerge/>
            <w:tcBorders>
              <w:left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Equipamiento de hardware</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21%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53782D"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21</w:t>
            </w:r>
            <w:r w:rsidR="00880EA8">
              <w:rPr>
                <w:rFonts w:ascii="Calibri" w:eastAsia="Calibri" w:hAnsi="Calibri" w:cs="Calibri"/>
                <w:color w:val="000000"/>
                <w:sz w:val="20"/>
                <w:szCs w:val="20"/>
              </w:rPr>
              <w:t>%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880EA8" w:rsidTr="00E33769">
        <w:trPr>
          <w:trHeight w:val="577"/>
          <w:jc w:val="center"/>
        </w:trPr>
        <w:tc>
          <w:tcPr>
            <w:tcW w:w="2335"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Pr="00247FAA" w:rsidRDefault="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Programa de evaluación, gestión, mantenimiento y actualización de software interno</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18% de avance</w:t>
            </w:r>
          </w:p>
        </w:tc>
        <w:tc>
          <w:tcPr>
            <w:tcW w:w="1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rsidP="009A1C6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18% de avance</w:t>
            </w:r>
          </w:p>
        </w:tc>
        <w:tc>
          <w:tcPr>
            <w:tcW w:w="12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880EA8" w:rsidRDefault="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bl>
    <w:p w:rsidR="000C20AD" w:rsidRDefault="000C20AD">
      <w:pPr>
        <w:pBdr>
          <w:top w:val="nil"/>
          <w:left w:val="nil"/>
          <w:bottom w:val="nil"/>
          <w:right w:val="nil"/>
          <w:between w:val="nil"/>
        </w:pBdr>
        <w:tabs>
          <w:tab w:val="left" w:pos="3402"/>
          <w:tab w:val="left" w:pos="3969"/>
        </w:tabs>
        <w:spacing w:line="360" w:lineRule="auto"/>
        <w:ind w:left="3969" w:hanging="3969"/>
        <w:jc w:val="center"/>
        <w:rPr>
          <w:b/>
        </w:rPr>
      </w:pPr>
      <w:bookmarkStart w:id="27" w:name="_GoBack"/>
      <w:bookmarkEnd w:id="27"/>
    </w:p>
    <w:p w:rsidR="000C20AD" w:rsidRDefault="000C20AD">
      <w:pPr>
        <w:pBdr>
          <w:top w:val="nil"/>
          <w:left w:val="nil"/>
          <w:bottom w:val="nil"/>
          <w:right w:val="nil"/>
          <w:between w:val="nil"/>
        </w:pBdr>
        <w:tabs>
          <w:tab w:val="left" w:pos="3402"/>
          <w:tab w:val="left" w:pos="3969"/>
        </w:tabs>
        <w:spacing w:line="360" w:lineRule="auto"/>
        <w:rPr>
          <w:b/>
        </w:rPr>
      </w:pPr>
    </w:p>
    <w:p w:rsidR="000C20AD" w:rsidRPr="00152F34" w:rsidRDefault="00BA7F00" w:rsidP="009759D6">
      <w:pPr>
        <w:pStyle w:val="Ttulo2"/>
        <w:numPr>
          <w:ilvl w:val="0"/>
          <w:numId w:val="12"/>
        </w:numPr>
        <w:rPr>
          <w:rFonts w:asciiTheme="minorHAnsi" w:eastAsia="Calibri" w:hAnsiTheme="minorHAnsi"/>
          <w:color w:val="072B62" w:themeColor="background2" w:themeShade="40"/>
          <w:lang w:val="es-DO"/>
        </w:rPr>
      </w:pPr>
      <w:bookmarkStart w:id="28" w:name="_Toc110509646"/>
      <w:r w:rsidRPr="00152F34">
        <w:rPr>
          <w:rFonts w:asciiTheme="minorHAnsi" w:eastAsia="Calibri" w:hAnsiTheme="minorHAnsi"/>
          <w:color w:val="072B62" w:themeColor="background2" w:themeShade="40"/>
          <w:lang w:val="es-DO"/>
        </w:rPr>
        <w:t>Dirección Financiera</w:t>
      </w:r>
      <w:bookmarkEnd w:id="28"/>
    </w:p>
    <w:p w:rsidR="0095067C" w:rsidRPr="0095067C" w:rsidRDefault="0095067C" w:rsidP="0095067C">
      <w:pPr>
        <w:rPr>
          <w:rFonts w:eastAsia="Calibri"/>
        </w:rPr>
      </w:pPr>
    </w:p>
    <w:p w:rsidR="000C20AD" w:rsidRDefault="00BA7F0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    La </w:t>
      </w:r>
      <w:r w:rsidR="001255D2">
        <w:rPr>
          <w:rFonts w:ascii="Calibri" w:eastAsia="Calibri" w:hAnsi="Calibri" w:cs="Calibri"/>
          <w:color w:val="000000"/>
          <w:lang w:val="es-DO"/>
        </w:rPr>
        <w:t>Dirección Financiera para el 3er</w:t>
      </w:r>
      <w:r w:rsidRPr="00247FAA">
        <w:rPr>
          <w:rFonts w:ascii="Calibri" w:eastAsia="Calibri" w:hAnsi="Calibri" w:cs="Calibri"/>
          <w:color w:val="000000"/>
          <w:lang w:val="es-DO"/>
        </w:rPr>
        <w:t xml:space="preserve"> trimestre del año prese</w:t>
      </w:r>
      <w:r w:rsidR="00A135FD">
        <w:rPr>
          <w:rFonts w:ascii="Calibri" w:eastAsia="Calibri" w:hAnsi="Calibri" w:cs="Calibri"/>
          <w:color w:val="000000"/>
          <w:lang w:val="es-DO"/>
        </w:rPr>
        <w:t xml:space="preserve">ntó una programación total de </w:t>
      </w:r>
      <w:r w:rsidR="00A135FD" w:rsidRPr="001255D2">
        <w:rPr>
          <w:rFonts w:ascii="Calibri" w:eastAsia="Calibri" w:hAnsi="Calibri" w:cs="Calibri"/>
          <w:color w:val="FF0000"/>
          <w:lang w:val="es-DO"/>
        </w:rPr>
        <w:t>26</w:t>
      </w:r>
      <w:r w:rsidRPr="001255D2">
        <w:rPr>
          <w:rFonts w:ascii="Calibri" w:eastAsia="Calibri" w:hAnsi="Calibri" w:cs="Calibri"/>
          <w:color w:val="FF0000"/>
          <w:lang w:val="es-DO"/>
        </w:rPr>
        <w:t xml:space="preserve"> productos, de los cuales obtuvo un </w:t>
      </w:r>
      <w:r w:rsidRPr="001255D2">
        <w:rPr>
          <w:rFonts w:ascii="Calibri" w:eastAsia="Calibri" w:hAnsi="Calibri" w:cs="Calibri"/>
          <w:b/>
          <w:color w:val="FF0000"/>
          <w:lang w:val="es-DO"/>
        </w:rPr>
        <w:t>Avance General de 100%</w:t>
      </w:r>
      <w:r w:rsidRPr="00247FAA">
        <w:rPr>
          <w:rFonts w:ascii="Calibri" w:eastAsia="Calibri" w:hAnsi="Calibri" w:cs="Calibri"/>
          <w:color w:val="000000"/>
          <w:lang w:val="es-DO"/>
        </w:rPr>
        <w:t xml:space="preserve">.   </w:t>
      </w:r>
      <w:r w:rsidRPr="00A135FD">
        <w:rPr>
          <w:rFonts w:ascii="Calibri" w:eastAsia="Calibri" w:hAnsi="Calibri" w:cs="Calibri"/>
          <w:color w:val="000000"/>
          <w:lang w:val="es-DO"/>
        </w:rPr>
        <w:t>A continuación, los principales productos del área:</w:t>
      </w:r>
    </w:p>
    <w:p w:rsidR="00152F34" w:rsidRPr="00A135FD" w:rsidRDefault="00152F34">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p>
    <w:p w:rsidR="000C20AD" w:rsidRPr="00A135FD" w:rsidRDefault="000C20A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sz w:val="16"/>
          <w:szCs w:val="16"/>
          <w:lang w:val="es-DO"/>
        </w:rPr>
      </w:pPr>
    </w:p>
    <w:tbl>
      <w:tblPr>
        <w:tblStyle w:val="affffffffffffffff9"/>
        <w:tblW w:w="94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5"/>
        <w:gridCol w:w="2610"/>
        <w:gridCol w:w="1710"/>
        <w:gridCol w:w="1440"/>
        <w:gridCol w:w="1197"/>
      </w:tblGrid>
      <w:tr w:rsidR="000C20AD" w:rsidTr="00880EA8">
        <w:trPr>
          <w:trHeight w:val="656"/>
          <w:jc w:val="center"/>
        </w:trPr>
        <w:tc>
          <w:tcPr>
            <w:tcW w:w="2515" w:type="dxa"/>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10" w:type="dxa"/>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710" w:type="dxa"/>
            <w:shd w:val="clear" w:color="auto" w:fill="305496"/>
            <w:tcMar>
              <w:top w:w="0" w:type="dxa"/>
              <w:left w:w="70" w:type="dxa"/>
              <w:bottom w:w="0" w:type="dxa"/>
              <w:right w:w="70" w:type="dxa"/>
            </w:tcMar>
            <w:vAlign w:val="center"/>
          </w:tcPr>
          <w:p w:rsidR="000C20AD" w:rsidRDefault="008153F4">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BA7F00">
              <w:rPr>
                <w:rFonts w:ascii="Calibri" w:eastAsia="Calibri" w:hAnsi="Calibri" w:cs="Calibri"/>
                <w:b/>
                <w:color w:val="FFFFFF"/>
                <w:sz w:val="20"/>
                <w:szCs w:val="20"/>
              </w:rPr>
              <w:t xml:space="preserve"> Trimestre 2022</w:t>
            </w:r>
          </w:p>
        </w:tc>
        <w:tc>
          <w:tcPr>
            <w:tcW w:w="1440" w:type="dxa"/>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97" w:type="dxa"/>
            <w:shd w:val="clear" w:color="auto" w:fill="305496"/>
            <w:tcMar>
              <w:top w:w="0" w:type="dxa"/>
              <w:left w:w="70" w:type="dxa"/>
              <w:bottom w:w="0" w:type="dxa"/>
              <w:right w:w="70" w:type="dxa"/>
            </w:tcMar>
            <w:vAlign w:val="center"/>
          </w:tcPr>
          <w:p w:rsidR="000C20AD" w:rsidRDefault="00BA7F00">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7F7E33" w:rsidTr="00880EA8">
        <w:trPr>
          <w:trHeight w:val="545"/>
          <w:jc w:val="center"/>
        </w:trPr>
        <w:tc>
          <w:tcPr>
            <w:tcW w:w="2515" w:type="dxa"/>
            <w:vMerge w:val="restart"/>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p w:rsidR="007F7E33" w:rsidRPr="00247FAA"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10" w:type="dxa"/>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lastRenderedPageBreak/>
              <w:t>Reporte mensual de Ejecución Presupuestaria realizados y entregados</w:t>
            </w:r>
          </w:p>
        </w:tc>
        <w:tc>
          <w:tcPr>
            <w:tcW w:w="1710" w:type="dxa"/>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unidades</w:t>
            </w:r>
          </w:p>
        </w:tc>
        <w:tc>
          <w:tcPr>
            <w:tcW w:w="1440" w:type="dxa"/>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unidades</w:t>
            </w:r>
          </w:p>
        </w:tc>
        <w:tc>
          <w:tcPr>
            <w:tcW w:w="1197" w:type="dxa"/>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425"/>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de Ejecución Financiera Trimestral realizados y entregados</w:t>
            </w:r>
          </w:p>
        </w:tc>
        <w:tc>
          <w:tcPr>
            <w:tcW w:w="1710" w:type="dxa"/>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unidad entregada</w:t>
            </w:r>
          </w:p>
        </w:tc>
        <w:tc>
          <w:tcPr>
            <w:tcW w:w="1440" w:type="dxa"/>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unidad entregada</w:t>
            </w:r>
          </w:p>
        </w:tc>
        <w:tc>
          <w:tcPr>
            <w:tcW w:w="1197" w:type="dxa"/>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560"/>
          <w:jc w:val="center"/>
        </w:trPr>
        <w:tc>
          <w:tcPr>
            <w:tcW w:w="2515" w:type="dxa"/>
            <w:vMerge/>
            <w:tcMar>
              <w:top w:w="0" w:type="dxa"/>
              <w:left w:w="70" w:type="dxa"/>
              <w:bottom w:w="0" w:type="dxa"/>
              <w:right w:w="70" w:type="dxa"/>
            </w:tcMar>
            <w:vAlign w:val="center"/>
          </w:tcPr>
          <w:p w:rsidR="007F7E33" w:rsidRPr="00880EA8"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10" w:type="dxa"/>
            <w:tcMar>
              <w:top w:w="0" w:type="dxa"/>
              <w:left w:w="70" w:type="dxa"/>
              <w:bottom w:w="0" w:type="dxa"/>
              <w:right w:w="70" w:type="dxa"/>
            </w:tcMar>
            <w:vAlign w:val="center"/>
          </w:tcPr>
          <w:p w:rsidR="007F7E33" w:rsidRPr="00247FAA" w:rsidRDefault="007F7E33"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Trimestral de Ejecución Presupuestaria MH/ DIGEPRES</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unidad entregada</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unidad entregada</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467"/>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Pr="00247FAA" w:rsidRDefault="007F7E33"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Informe de Flujo de Efectivo realizados y entregados</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13 unidades entregadas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13 unidades entregadas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9A0D6E">
        <w:trPr>
          <w:trHeight w:val="287"/>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Informes Financieros</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13 informes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13 informes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390"/>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Cuentas por Pagar gestionadas   </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12 registros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12 registros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rPr>
          <w:trHeight w:val="440"/>
          <w:jc w:val="center"/>
        </w:trPr>
        <w:tc>
          <w:tcPr>
            <w:tcW w:w="2515" w:type="dxa"/>
            <w:tcBorders>
              <w:bottom w:val="single" w:sz="4" w:space="0" w:color="auto"/>
            </w:tcBorders>
            <w:shd w:val="clear" w:color="auto" w:fill="305496"/>
            <w:tcMar>
              <w:top w:w="0" w:type="dxa"/>
              <w:left w:w="70" w:type="dxa"/>
              <w:bottom w:w="0" w:type="dxa"/>
              <w:right w:w="70" w:type="dxa"/>
            </w:tcMar>
            <w:vAlign w:val="center"/>
          </w:tcPr>
          <w:p w:rsidR="007F7E33" w:rsidRDefault="007F7E33" w:rsidP="007F7E33">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10" w:type="dxa"/>
            <w:shd w:val="clear" w:color="auto" w:fill="305496"/>
            <w:tcMar>
              <w:top w:w="0" w:type="dxa"/>
              <w:left w:w="70" w:type="dxa"/>
              <w:bottom w:w="0" w:type="dxa"/>
              <w:right w:w="70" w:type="dxa"/>
            </w:tcMar>
            <w:vAlign w:val="center"/>
          </w:tcPr>
          <w:p w:rsidR="007F7E33" w:rsidRDefault="007F7E33" w:rsidP="007F7E33">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710" w:type="dxa"/>
            <w:shd w:val="clear" w:color="auto" w:fill="305496"/>
            <w:tcMar>
              <w:top w:w="0" w:type="dxa"/>
              <w:left w:w="70" w:type="dxa"/>
              <w:bottom w:w="0" w:type="dxa"/>
              <w:right w:w="70" w:type="dxa"/>
            </w:tcMar>
            <w:vAlign w:val="center"/>
          </w:tcPr>
          <w:p w:rsidR="007F7E33" w:rsidRDefault="008153F4" w:rsidP="007F7E33">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7F7E33">
              <w:rPr>
                <w:rFonts w:ascii="Calibri" w:eastAsia="Calibri" w:hAnsi="Calibri" w:cs="Calibri"/>
                <w:b/>
                <w:color w:val="FFFFFF"/>
                <w:sz w:val="20"/>
                <w:szCs w:val="20"/>
              </w:rPr>
              <w:t xml:space="preserve"> Trimestre 2022</w:t>
            </w:r>
          </w:p>
        </w:tc>
        <w:tc>
          <w:tcPr>
            <w:tcW w:w="1440" w:type="dxa"/>
            <w:shd w:val="clear" w:color="auto" w:fill="305496"/>
            <w:tcMar>
              <w:top w:w="0" w:type="dxa"/>
              <w:left w:w="70" w:type="dxa"/>
              <w:bottom w:w="0" w:type="dxa"/>
              <w:right w:w="70" w:type="dxa"/>
            </w:tcMar>
            <w:vAlign w:val="center"/>
          </w:tcPr>
          <w:p w:rsidR="007F7E33" w:rsidRDefault="007F7E33" w:rsidP="007F7E33">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97" w:type="dxa"/>
            <w:shd w:val="clear" w:color="auto" w:fill="305496"/>
            <w:tcMar>
              <w:top w:w="0" w:type="dxa"/>
              <w:left w:w="70" w:type="dxa"/>
              <w:bottom w:w="0" w:type="dxa"/>
              <w:right w:w="70" w:type="dxa"/>
            </w:tcMar>
            <w:vAlign w:val="center"/>
          </w:tcPr>
          <w:p w:rsidR="007F7E33" w:rsidRDefault="007F7E33" w:rsidP="007F7E33">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7F7E33" w:rsidTr="00880EA8">
        <w:trPr>
          <w:trHeight w:val="440"/>
          <w:jc w:val="center"/>
        </w:trPr>
        <w:tc>
          <w:tcPr>
            <w:tcW w:w="2515" w:type="dxa"/>
            <w:vMerge w:val="restart"/>
            <w:tcMar>
              <w:top w:w="0" w:type="dxa"/>
              <w:left w:w="70" w:type="dxa"/>
              <w:bottom w:w="0" w:type="dxa"/>
              <w:right w:w="70" w:type="dxa"/>
            </w:tcMar>
            <w:vAlign w:val="center"/>
          </w:tcPr>
          <w:p w:rsidR="007F7E33" w:rsidRP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OE 3: Mejorar el Desempeño y la Eficiencia de la Gestión Institucional.</w:t>
            </w:r>
          </w:p>
        </w:tc>
        <w:tc>
          <w:tcPr>
            <w:tcW w:w="2610" w:type="dxa"/>
            <w:tcMar>
              <w:top w:w="0" w:type="dxa"/>
              <w:left w:w="70" w:type="dxa"/>
              <w:bottom w:w="0" w:type="dxa"/>
              <w:right w:w="70" w:type="dxa"/>
            </w:tcMar>
            <w:vAlign w:val="center"/>
          </w:tcPr>
          <w:p w:rsidR="007F7E33" w:rsidRPr="00247FAA" w:rsidRDefault="007F7E33" w:rsidP="00880EA8">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Estado de Cuentas por Pagar a Suplidores</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170"/>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Cuentas bancarias Conciliadas</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unidades entregadas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unidades entregadas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422"/>
          <w:jc w:val="center"/>
        </w:trPr>
        <w:tc>
          <w:tcPr>
            <w:tcW w:w="2515" w:type="dxa"/>
            <w:vMerge/>
            <w:tcMar>
              <w:top w:w="0" w:type="dxa"/>
              <w:left w:w="70" w:type="dxa"/>
              <w:bottom w:w="0" w:type="dxa"/>
              <w:right w:w="70" w:type="dxa"/>
            </w:tcMar>
            <w:vAlign w:val="center"/>
          </w:tcPr>
          <w:p w:rsidR="007F7E33" w:rsidRP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lang w:val="es-DO"/>
              </w:rPr>
            </w:pPr>
          </w:p>
        </w:tc>
        <w:tc>
          <w:tcPr>
            <w:tcW w:w="261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Pagos</w:t>
            </w:r>
          </w:p>
        </w:tc>
        <w:tc>
          <w:tcPr>
            <w:tcW w:w="1710" w:type="dxa"/>
            <w:tcMar>
              <w:top w:w="0" w:type="dxa"/>
              <w:left w:w="70" w:type="dxa"/>
              <w:bottom w:w="0" w:type="dxa"/>
              <w:right w:w="70" w:type="dxa"/>
            </w:tcMar>
            <w:vAlign w:val="center"/>
          </w:tcPr>
          <w:p w:rsidR="007F7E33" w:rsidRPr="00247FAA" w:rsidRDefault="007F7E33" w:rsidP="00880EA8">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100% de pagos realizados de los requerido</w:t>
            </w:r>
          </w:p>
        </w:tc>
        <w:tc>
          <w:tcPr>
            <w:tcW w:w="1440" w:type="dxa"/>
            <w:tcMar>
              <w:top w:w="0" w:type="dxa"/>
              <w:left w:w="70" w:type="dxa"/>
              <w:bottom w:w="0" w:type="dxa"/>
              <w:right w:w="70" w:type="dxa"/>
            </w:tcMar>
            <w:vAlign w:val="center"/>
          </w:tcPr>
          <w:p w:rsidR="007F7E33" w:rsidRPr="00247FAA" w:rsidRDefault="007F7E33" w:rsidP="00880EA8">
            <w:pPr>
              <w:pBdr>
                <w:top w:val="nil"/>
                <w:left w:val="nil"/>
                <w:bottom w:val="nil"/>
                <w:right w:val="nil"/>
                <w:between w:val="nil"/>
              </w:pBdr>
              <w:jc w:val="cente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100% de pagos realizados de los requerido</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377"/>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Presentación formulario 606</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reportes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reportes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880EA8">
        <w:trPr>
          <w:trHeight w:val="341"/>
          <w:jc w:val="center"/>
        </w:trPr>
        <w:tc>
          <w:tcPr>
            <w:tcW w:w="2515" w:type="dxa"/>
            <w:vMerge/>
            <w:tcMar>
              <w:top w:w="0" w:type="dxa"/>
              <w:left w:w="70" w:type="dxa"/>
              <w:bottom w:w="0" w:type="dxa"/>
              <w:right w:w="70" w:type="dxa"/>
            </w:tcMar>
            <w:vAlign w:val="center"/>
          </w:tcPr>
          <w:p w:rsidR="007F7E33" w:rsidRDefault="007F7E33" w:rsidP="00880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Presentación formulario 607</w:t>
            </w:r>
          </w:p>
        </w:tc>
        <w:tc>
          <w:tcPr>
            <w:tcW w:w="1710"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reportes</w:t>
            </w:r>
          </w:p>
        </w:tc>
        <w:tc>
          <w:tcPr>
            <w:tcW w:w="1440" w:type="dxa"/>
            <w:tcMar>
              <w:top w:w="0" w:type="dxa"/>
              <w:left w:w="70" w:type="dxa"/>
              <w:bottom w:w="0" w:type="dxa"/>
              <w:right w:w="70" w:type="dxa"/>
            </w:tcMar>
            <w:vAlign w:val="center"/>
          </w:tcPr>
          <w:p w:rsidR="007F7E33" w:rsidRDefault="007F7E33" w:rsidP="00880E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reportes</w:t>
            </w:r>
          </w:p>
        </w:tc>
        <w:tc>
          <w:tcPr>
            <w:tcW w:w="1197" w:type="dxa"/>
            <w:tcMar>
              <w:top w:w="0" w:type="dxa"/>
              <w:left w:w="70" w:type="dxa"/>
              <w:bottom w:w="0" w:type="dxa"/>
              <w:right w:w="70" w:type="dxa"/>
            </w:tcMar>
            <w:vAlign w:val="center"/>
          </w:tcPr>
          <w:p w:rsidR="007F7E33" w:rsidRDefault="007F7E33" w:rsidP="00880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Certificaciones de Retenciones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Declaraciones IR17</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formularios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formularios</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Declaraciones IT1</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formularios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formularios</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Inventario de Existencia de Materiales y Equipos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 reporte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Informe de Disponibilidad Diaria </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66 reportes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66 reportes</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Relación de los Ingresos y Egresos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informe</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informe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Evaluación financiera de los procesos de licitación.</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Solicitud de autorización de Pago nóminas a DE realizadas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Autorizaciones de pagos Realizadas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Revisión de Viáticos realizadas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Revisión y firma de solicitudes de pago realizados.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Cheques y Transferencias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Entrega de Cheques por Ventanilla</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100% de lo solicitado</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Pr="00247FAA" w:rsidRDefault="007F7E33">
            <w:pPr>
              <w:pBdr>
                <w:top w:val="nil"/>
                <w:left w:val="nil"/>
                <w:bottom w:val="nil"/>
                <w:right w:val="nil"/>
                <w:between w:val="nil"/>
              </w:pBdr>
              <w:rPr>
                <w:rFonts w:ascii="Calibri" w:eastAsia="Calibri" w:hAnsi="Calibri" w:cs="Calibri"/>
                <w:color w:val="000000"/>
                <w:sz w:val="20"/>
                <w:szCs w:val="20"/>
                <w:lang w:val="es-DO"/>
              </w:rPr>
            </w:pPr>
            <w:r w:rsidRPr="00247FAA">
              <w:rPr>
                <w:rFonts w:ascii="Calibri" w:eastAsia="Calibri" w:hAnsi="Calibri" w:cs="Calibri"/>
                <w:color w:val="000000"/>
                <w:sz w:val="20"/>
                <w:szCs w:val="20"/>
                <w:lang w:val="es-DO"/>
              </w:rPr>
              <w:t>Fondo general destinado para cubrir gastos menores del Nivel Central</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fondo reponible de tesorería</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fondo reponible de tesorería</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F7E33" w:rsidTr="007F7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p>
        </w:tc>
        <w:tc>
          <w:tcPr>
            <w:tcW w:w="261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Reporte de anulaciones.</w:t>
            </w:r>
          </w:p>
        </w:tc>
        <w:tc>
          <w:tcPr>
            <w:tcW w:w="1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3 reportes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 reportes</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7E33" w:rsidRDefault="007F7E3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bl>
    <w:p w:rsidR="000C20AD" w:rsidRDefault="000C20AD">
      <w:pPr>
        <w:pBdr>
          <w:top w:val="nil"/>
          <w:left w:val="nil"/>
          <w:bottom w:val="nil"/>
          <w:right w:val="nil"/>
          <w:between w:val="nil"/>
        </w:pBdr>
        <w:tabs>
          <w:tab w:val="left" w:pos="3402"/>
          <w:tab w:val="left" w:pos="3969"/>
        </w:tabs>
        <w:spacing w:line="360" w:lineRule="auto"/>
        <w:jc w:val="center"/>
      </w:pPr>
    </w:p>
    <w:p w:rsidR="007F7E33" w:rsidRDefault="007F7E33">
      <w:pPr>
        <w:pBdr>
          <w:top w:val="nil"/>
          <w:left w:val="nil"/>
          <w:bottom w:val="nil"/>
          <w:right w:val="nil"/>
          <w:between w:val="nil"/>
        </w:pBdr>
        <w:tabs>
          <w:tab w:val="left" w:pos="3402"/>
          <w:tab w:val="left" w:pos="3969"/>
        </w:tabs>
        <w:spacing w:line="360" w:lineRule="auto"/>
        <w:jc w:val="center"/>
      </w:pPr>
    </w:p>
    <w:p w:rsidR="00152F34" w:rsidRDefault="00152F34">
      <w:pPr>
        <w:pBdr>
          <w:top w:val="nil"/>
          <w:left w:val="nil"/>
          <w:bottom w:val="nil"/>
          <w:right w:val="nil"/>
          <w:between w:val="nil"/>
        </w:pBdr>
        <w:tabs>
          <w:tab w:val="left" w:pos="3402"/>
          <w:tab w:val="left" w:pos="3969"/>
        </w:tabs>
        <w:spacing w:line="360" w:lineRule="auto"/>
        <w:jc w:val="center"/>
      </w:pPr>
    </w:p>
    <w:p w:rsidR="00152F34" w:rsidRDefault="00152F34">
      <w:pPr>
        <w:pBdr>
          <w:top w:val="nil"/>
          <w:left w:val="nil"/>
          <w:bottom w:val="nil"/>
          <w:right w:val="nil"/>
          <w:between w:val="nil"/>
        </w:pBdr>
        <w:tabs>
          <w:tab w:val="left" w:pos="3402"/>
          <w:tab w:val="left" w:pos="3969"/>
        </w:tabs>
        <w:spacing w:line="360" w:lineRule="auto"/>
        <w:jc w:val="center"/>
      </w:pPr>
    </w:p>
    <w:p w:rsidR="007F7E33" w:rsidRDefault="007F7E33">
      <w:pPr>
        <w:pBdr>
          <w:top w:val="nil"/>
          <w:left w:val="nil"/>
          <w:bottom w:val="nil"/>
          <w:right w:val="nil"/>
          <w:between w:val="nil"/>
        </w:pBdr>
        <w:tabs>
          <w:tab w:val="left" w:pos="3402"/>
          <w:tab w:val="left" w:pos="3969"/>
        </w:tabs>
        <w:spacing w:line="360" w:lineRule="auto"/>
        <w:jc w:val="center"/>
      </w:pPr>
    </w:p>
    <w:p w:rsidR="001D4136" w:rsidRDefault="001D4136" w:rsidP="009759D6">
      <w:pPr>
        <w:pStyle w:val="Ttulo2"/>
        <w:numPr>
          <w:ilvl w:val="0"/>
          <w:numId w:val="12"/>
        </w:numPr>
        <w:rPr>
          <w:rFonts w:asciiTheme="minorHAnsi" w:eastAsia="Calibri" w:hAnsiTheme="minorHAnsi"/>
          <w:color w:val="072B62" w:themeColor="background2" w:themeShade="40"/>
          <w:lang w:val="es-DO"/>
        </w:rPr>
      </w:pPr>
      <w:bookmarkStart w:id="29" w:name="_Toc110509647"/>
      <w:r w:rsidRPr="00152F34">
        <w:rPr>
          <w:rFonts w:asciiTheme="minorHAnsi" w:eastAsia="Calibri" w:hAnsiTheme="minorHAnsi"/>
          <w:color w:val="072B62" w:themeColor="background2" w:themeShade="40"/>
          <w:lang w:val="es-DO"/>
        </w:rPr>
        <w:t>Dirección Administrativa</w:t>
      </w:r>
      <w:bookmarkEnd w:id="29"/>
    </w:p>
    <w:p w:rsidR="00152F34" w:rsidRPr="00152F34" w:rsidRDefault="00152F34" w:rsidP="00152F34">
      <w:pPr>
        <w:rPr>
          <w:rFonts w:eastAsia="Calibri"/>
          <w:lang w:val="es-DO"/>
        </w:rPr>
      </w:pPr>
    </w:p>
    <w:p w:rsidR="00BC16E8" w:rsidRPr="00152F34" w:rsidRDefault="001D4136" w:rsidP="00152F34">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lang w:val="es-DO"/>
        </w:rPr>
      </w:pPr>
      <w:r w:rsidRPr="00247FAA">
        <w:rPr>
          <w:rFonts w:ascii="Calibri" w:eastAsia="Calibri" w:hAnsi="Calibri" w:cs="Calibri"/>
          <w:color w:val="000000"/>
          <w:lang w:val="es-DO"/>
        </w:rPr>
        <w:t xml:space="preserve">    La </w:t>
      </w:r>
      <w:r w:rsidR="001255D2">
        <w:rPr>
          <w:rFonts w:ascii="Calibri" w:eastAsia="Calibri" w:hAnsi="Calibri" w:cs="Calibri"/>
          <w:color w:val="000000"/>
          <w:lang w:val="es-DO"/>
        </w:rPr>
        <w:t>Dirección Financiera para el 3er</w:t>
      </w:r>
      <w:r w:rsidRPr="00247FAA">
        <w:rPr>
          <w:rFonts w:ascii="Calibri" w:eastAsia="Calibri" w:hAnsi="Calibri" w:cs="Calibri"/>
          <w:color w:val="000000"/>
          <w:lang w:val="es-DO"/>
        </w:rPr>
        <w:t xml:space="preserve"> trimestre del año prese</w:t>
      </w:r>
      <w:r w:rsidR="00A135FD">
        <w:rPr>
          <w:rFonts w:ascii="Calibri" w:eastAsia="Calibri" w:hAnsi="Calibri" w:cs="Calibri"/>
          <w:color w:val="000000"/>
          <w:lang w:val="es-DO"/>
        </w:rPr>
        <w:t xml:space="preserve">ntó una programación total de </w:t>
      </w:r>
      <w:r w:rsidR="00A135FD" w:rsidRPr="001255D2">
        <w:rPr>
          <w:rFonts w:ascii="Calibri" w:eastAsia="Calibri" w:hAnsi="Calibri" w:cs="Calibri"/>
          <w:color w:val="FF0000"/>
          <w:lang w:val="es-DO"/>
        </w:rPr>
        <w:t>9</w:t>
      </w:r>
      <w:r w:rsidRPr="001255D2">
        <w:rPr>
          <w:rFonts w:ascii="Calibri" w:eastAsia="Calibri" w:hAnsi="Calibri" w:cs="Calibri"/>
          <w:color w:val="FF0000"/>
          <w:lang w:val="es-DO"/>
        </w:rPr>
        <w:t xml:space="preserve"> productos, de los cuales obtuvo un </w:t>
      </w:r>
      <w:r w:rsidRPr="001255D2">
        <w:rPr>
          <w:rFonts w:ascii="Calibri" w:eastAsia="Calibri" w:hAnsi="Calibri" w:cs="Calibri"/>
          <w:b/>
          <w:color w:val="FF0000"/>
          <w:lang w:val="es-DO"/>
        </w:rPr>
        <w:t>Avance General de 61.0%</w:t>
      </w:r>
      <w:r w:rsidRPr="001255D2">
        <w:rPr>
          <w:rFonts w:ascii="Calibri" w:eastAsia="Calibri" w:hAnsi="Calibri" w:cs="Calibri"/>
          <w:color w:val="FF0000"/>
          <w:lang w:val="es-DO"/>
        </w:rPr>
        <w:t xml:space="preserve">.   </w:t>
      </w:r>
      <w:r w:rsidRPr="001D4136">
        <w:rPr>
          <w:rFonts w:ascii="Calibri" w:eastAsia="Calibri" w:hAnsi="Calibri" w:cs="Calibri"/>
          <w:color w:val="000000"/>
          <w:lang w:val="es-DO"/>
        </w:rPr>
        <w:t xml:space="preserve">A continuación, los </w:t>
      </w:r>
      <w:r w:rsidR="00152F34">
        <w:rPr>
          <w:rFonts w:ascii="Calibri" w:eastAsia="Calibri" w:hAnsi="Calibri" w:cs="Calibri"/>
          <w:color w:val="000000"/>
          <w:lang w:val="es-DO"/>
        </w:rPr>
        <w:t>principales productos del área:</w:t>
      </w:r>
    </w:p>
    <w:p w:rsidR="00BC16E8" w:rsidRPr="001D4136" w:rsidRDefault="00BC16E8" w:rsidP="00BC16E8">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sz w:val="16"/>
          <w:szCs w:val="16"/>
          <w:lang w:val="es-DO"/>
        </w:rPr>
      </w:pPr>
    </w:p>
    <w:tbl>
      <w:tblPr>
        <w:tblStyle w:val="affffffffffffffff9"/>
        <w:tblW w:w="9292" w:type="dxa"/>
        <w:jc w:val="center"/>
        <w:tblInd w:w="0" w:type="dxa"/>
        <w:tblLayout w:type="fixed"/>
        <w:tblLook w:val="0400" w:firstRow="0" w:lastRow="0" w:firstColumn="0" w:lastColumn="0" w:noHBand="0" w:noVBand="1"/>
      </w:tblPr>
      <w:tblGrid>
        <w:gridCol w:w="2515"/>
        <w:gridCol w:w="2700"/>
        <w:gridCol w:w="1589"/>
        <w:gridCol w:w="1291"/>
        <w:gridCol w:w="1197"/>
      </w:tblGrid>
      <w:tr w:rsidR="001D4136" w:rsidTr="002C5342">
        <w:trPr>
          <w:trHeight w:val="656"/>
          <w:jc w:val="center"/>
        </w:trPr>
        <w:tc>
          <w:tcPr>
            <w:tcW w:w="2515"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1D4136" w:rsidRDefault="001D4136" w:rsidP="002C5342">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700"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1D4136" w:rsidRDefault="001D4136" w:rsidP="002C5342">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589"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1D4136" w:rsidRDefault="008153F4" w:rsidP="002C5342">
            <w:pPr>
              <w:pBdr>
                <w:top w:val="nil"/>
                <w:left w:val="nil"/>
                <w:bottom w:val="nil"/>
                <w:right w:val="nil"/>
                <w:between w:val="nil"/>
              </w:pBdr>
              <w:jc w:val="center"/>
              <w:rPr>
                <w:color w:val="000000"/>
              </w:rPr>
            </w:pPr>
            <w:r>
              <w:rPr>
                <w:rFonts w:ascii="Calibri" w:eastAsia="Calibri" w:hAnsi="Calibri" w:cs="Calibri"/>
                <w:b/>
                <w:color w:val="FFFFFF"/>
                <w:sz w:val="20"/>
                <w:szCs w:val="20"/>
              </w:rPr>
              <w:t>Meta física 3er</w:t>
            </w:r>
            <w:r w:rsidR="001D4136">
              <w:rPr>
                <w:rFonts w:ascii="Calibri" w:eastAsia="Calibri" w:hAnsi="Calibri" w:cs="Calibri"/>
                <w:b/>
                <w:color w:val="FFFFFF"/>
                <w:sz w:val="20"/>
                <w:szCs w:val="20"/>
              </w:rPr>
              <w:t xml:space="preserve"> Trimestre 2022</w:t>
            </w:r>
          </w:p>
        </w:tc>
        <w:tc>
          <w:tcPr>
            <w:tcW w:w="1291"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1D4136" w:rsidRDefault="001D4136" w:rsidP="002C5342">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97" w:type="dxa"/>
            <w:tcBorders>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1D4136" w:rsidRDefault="001D4136" w:rsidP="002C5342">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3D5EA8" w:rsidTr="002C5342">
        <w:trPr>
          <w:trHeight w:val="545"/>
          <w:jc w:val="center"/>
        </w:trPr>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247FAA" w:rsidRDefault="003D5EA8" w:rsidP="003D5EA8">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 xml:space="preserve">OE 1: </w:t>
            </w:r>
            <w:r w:rsidRPr="003D5EA8">
              <w:rPr>
                <w:rFonts w:ascii="Calibri" w:eastAsia="Calibri" w:hAnsi="Calibri" w:cs="Calibri"/>
                <w:color w:val="000000"/>
                <w:sz w:val="20"/>
                <w:szCs w:val="20"/>
                <w:lang w:val="es-DO"/>
              </w:rPr>
              <w:t>Lograr la Sostenibilidad Financiera de la Institución</w:t>
            </w:r>
            <w:r w:rsidRPr="003D5EA8">
              <w:rPr>
                <w:rFonts w:ascii="Calibri" w:eastAsia="Calibri" w:hAnsi="Calibri" w:cs="Calibri"/>
                <w:color w:val="000000"/>
                <w:sz w:val="20"/>
                <w:szCs w:val="20"/>
                <w:lang w:val="es-DO"/>
              </w:rPr>
              <w:tab/>
            </w:r>
          </w:p>
        </w:tc>
        <w:tc>
          <w:tcPr>
            <w:tcW w:w="27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3D5EA8" w:rsidRPr="00416F87" w:rsidRDefault="003D5EA8" w:rsidP="00416F87">
            <w:pPr>
              <w:divId w:val="1737969143"/>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Programa de mejoramiento de Estaciones de Expendio de Combustibles </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15% de avance</w:t>
            </w:r>
          </w:p>
        </w:tc>
        <w:tc>
          <w:tcPr>
            <w:tcW w:w="12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13% de avance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87</w:t>
            </w:r>
            <w:r w:rsidR="003D5EA8">
              <w:rPr>
                <w:rFonts w:ascii="Calibri" w:eastAsia="Calibri" w:hAnsi="Calibri" w:cs="Calibri"/>
                <w:color w:val="000000"/>
                <w:sz w:val="20"/>
                <w:szCs w:val="20"/>
              </w:rPr>
              <w:t>%</w:t>
            </w:r>
          </w:p>
        </w:tc>
      </w:tr>
      <w:tr w:rsidR="003D5EA8" w:rsidTr="002C5342">
        <w:trPr>
          <w:trHeight w:val="467"/>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6" w:space="0" w:color="CCCCCC"/>
              <w:left w:val="single" w:sz="6" w:space="0" w:color="000000"/>
              <w:bottom w:val="single" w:sz="6" w:space="0" w:color="000000"/>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Programa de Equipamiento Oficinas Provinciales </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9% de avance</w:t>
            </w:r>
          </w:p>
        </w:tc>
        <w:tc>
          <w:tcPr>
            <w:tcW w:w="12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6% de avance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3D5EA8">
              <w:rPr>
                <w:rFonts w:ascii="Calibri" w:eastAsia="Calibri" w:hAnsi="Calibri" w:cs="Calibri"/>
                <w:color w:val="000000"/>
                <w:sz w:val="20"/>
                <w:szCs w:val="20"/>
              </w:rPr>
              <w:t>%</w:t>
            </w:r>
          </w:p>
        </w:tc>
      </w:tr>
      <w:tr w:rsidR="003D5EA8" w:rsidTr="002C5342">
        <w:trPr>
          <w:trHeight w:val="390"/>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6" w:space="0" w:color="CCCCCC"/>
              <w:left w:val="single" w:sz="6" w:space="0" w:color="000000"/>
              <w:bottom w:val="single" w:sz="6" w:space="0" w:color="000000"/>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Programa de Adecuación Oficinas Nivel Central</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12% de avance</w:t>
            </w:r>
          </w:p>
        </w:tc>
        <w:tc>
          <w:tcPr>
            <w:tcW w:w="12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 de avance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83</w:t>
            </w:r>
            <w:r w:rsidR="003D5EA8">
              <w:rPr>
                <w:rFonts w:ascii="Calibri" w:eastAsia="Calibri" w:hAnsi="Calibri" w:cs="Calibri"/>
                <w:color w:val="000000"/>
                <w:sz w:val="20"/>
                <w:szCs w:val="20"/>
              </w:rPr>
              <w:t>%</w:t>
            </w:r>
          </w:p>
        </w:tc>
      </w:tr>
      <w:tr w:rsidR="003D5EA8" w:rsidTr="002C5342">
        <w:trPr>
          <w:trHeight w:val="390"/>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6" w:space="0" w:color="CCCCCC"/>
              <w:left w:val="single" w:sz="6" w:space="0" w:color="000000"/>
              <w:bottom w:val="single" w:sz="6" w:space="0" w:color="000000"/>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Programa de mantenimiento preventivo y correctivo, de la estructura de los edificios, espacios físicos y áreas comunes.</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20% de avance</w:t>
            </w:r>
          </w:p>
        </w:tc>
        <w:tc>
          <w:tcPr>
            <w:tcW w:w="12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11% de avance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55</w:t>
            </w:r>
            <w:r w:rsidR="003D5EA8">
              <w:rPr>
                <w:rFonts w:ascii="Calibri" w:eastAsia="Calibri" w:hAnsi="Calibri" w:cs="Calibri"/>
                <w:color w:val="000000"/>
                <w:sz w:val="20"/>
                <w:szCs w:val="20"/>
              </w:rPr>
              <w:t>%</w:t>
            </w:r>
          </w:p>
        </w:tc>
      </w:tr>
      <w:tr w:rsidR="003D5EA8" w:rsidTr="00B14FEF">
        <w:trPr>
          <w:trHeight w:val="440"/>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6" w:space="0" w:color="CCCCCC"/>
              <w:left w:val="single" w:sz="6" w:space="0" w:color="000000"/>
              <w:bottom w:val="single" w:sz="4" w:space="0" w:color="auto"/>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Trámites de Archivo y Correspondencia Digital </w:t>
            </w:r>
          </w:p>
        </w:tc>
        <w:tc>
          <w:tcPr>
            <w:tcW w:w="158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21% de avance</w:t>
            </w:r>
          </w:p>
        </w:tc>
        <w:tc>
          <w:tcPr>
            <w:tcW w:w="12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0</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r w:rsidR="003D5EA8">
              <w:rPr>
                <w:rFonts w:ascii="Calibri" w:eastAsia="Calibri" w:hAnsi="Calibri" w:cs="Calibri"/>
                <w:color w:val="000000"/>
                <w:sz w:val="20"/>
                <w:szCs w:val="20"/>
              </w:rPr>
              <w:t>%</w:t>
            </w:r>
          </w:p>
        </w:tc>
      </w:tr>
      <w:tr w:rsidR="003D5EA8" w:rsidTr="00B14FEF">
        <w:trPr>
          <w:trHeight w:val="170"/>
          <w:jc w:val="center"/>
        </w:trPr>
        <w:tc>
          <w:tcPr>
            <w:tcW w:w="2515" w:type="dxa"/>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Programa de gestión de </w:t>
            </w:r>
            <w:r w:rsidR="00B422E2" w:rsidRPr="00416F87">
              <w:rPr>
                <w:rFonts w:ascii="Calibri" w:eastAsia="Calibri" w:hAnsi="Calibri" w:cs="Calibri"/>
                <w:color w:val="000000"/>
                <w:sz w:val="20"/>
                <w:szCs w:val="20"/>
                <w:lang w:val="es-DO"/>
              </w:rPr>
              <w:t>Almacén</w:t>
            </w:r>
            <w:r w:rsidRPr="00416F87">
              <w:rPr>
                <w:rFonts w:ascii="Calibri" w:eastAsia="Calibri" w:hAnsi="Calibri" w:cs="Calibri"/>
                <w:color w:val="000000"/>
                <w:sz w:val="20"/>
                <w:szCs w:val="20"/>
                <w:lang w:val="es-DO"/>
              </w:rPr>
              <w:t xml:space="preserve"> de Equipos y Materiales</w:t>
            </w:r>
          </w:p>
        </w:tc>
        <w:tc>
          <w:tcPr>
            <w:tcW w:w="15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6% de avance</w:t>
            </w:r>
          </w:p>
        </w:tc>
        <w:tc>
          <w:tcPr>
            <w:tcW w:w="129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3% de avance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50</w:t>
            </w:r>
            <w:r w:rsidR="003D5EA8">
              <w:rPr>
                <w:rFonts w:ascii="Calibri" w:eastAsia="Calibri" w:hAnsi="Calibri" w:cs="Calibri"/>
                <w:color w:val="000000"/>
                <w:sz w:val="20"/>
                <w:szCs w:val="20"/>
              </w:rPr>
              <w:t>%</w:t>
            </w:r>
          </w:p>
        </w:tc>
      </w:tr>
      <w:tr w:rsidR="003D5EA8" w:rsidTr="00B14FEF">
        <w:trPr>
          <w:trHeight w:val="422"/>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4" w:space="0" w:color="auto"/>
              <w:left w:val="single" w:sz="6" w:space="0" w:color="000000"/>
              <w:bottom w:val="single" w:sz="6" w:space="0" w:color="000000"/>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Programa de optimización de Inventario de Suministros y Material Gastable </w:t>
            </w:r>
          </w:p>
        </w:tc>
        <w:tc>
          <w:tcPr>
            <w:tcW w:w="15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247FAA"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15% de avance</w:t>
            </w:r>
          </w:p>
        </w:tc>
        <w:tc>
          <w:tcPr>
            <w:tcW w:w="12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247FAA" w:rsidRDefault="00A417F2"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10% de avance</w:t>
            </w:r>
          </w:p>
        </w:tc>
        <w:tc>
          <w:tcPr>
            <w:tcW w:w="1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3D5EA8">
              <w:rPr>
                <w:rFonts w:ascii="Calibri" w:eastAsia="Calibri" w:hAnsi="Calibri" w:cs="Calibri"/>
                <w:color w:val="000000"/>
                <w:sz w:val="20"/>
                <w:szCs w:val="20"/>
              </w:rPr>
              <w:t>%</w:t>
            </w:r>
          </w:p>
        </w:tc>
      </w:tr>
      <w:tr w:rsidR="003D5EA8" w:rsidTr="00416F87">
        <w:trPr>
          <w:trHeight w:val="224"/>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6" w:space="0" w:color="CCCCCC"/>
              <w:left w:val="single" w:sz="6" w:space="0" w:color="000000"/>
              <w:bottom w:val="single" w:sz="4" w:space="0" w:color="auto"/>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Procesos de compra y contrataciones para la generación de </w:t>
            </w:r>
            <w:r w:rsidR="00B422E2" w:rsidRPr="00416F87">
              <w:rPr>
                <w:rFonts w:ascii="Calibri" w:eastAsia="Calibri" w:hAnsi="Calibri" w:cs="Calibri"/>
                <w:color w:val="000000"/>
                <w:sz w:val="20"/>
                <w:szCs w:val="20"/>
                <w:lang w:val="es-DO"/>
              </w:rPr>
              <w:t>Órdenes</w:t>
            </w:r>
            <w:r w:rsidRPr="00416F87">
              <w:rPr>
                <w:rFonts w:ascii="Calibri" w:eastAsia="Calibri" w:hAnsi="Calibri" w:cs="Calibri"/>
                <w:color w:val="000000"/>
                <w:sz w:val="20"/>
                <w:szCs w:val="20"/>
                <w:lang w:val="es-DO"/>
              </w:rPr>
              <w:t xml:space="preserve"> de Compra y/o Servicios </w:t>
            </w:r>
          </w:p>
        </w:tc>
        <w:tc>
          <w:tcPr>
            <w:tcW w:w="158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25.5% de avance</w:t>
            </w:r>
          </w:p>
        </w:tc>
        <w:tc>
          <w:tcPr>
            <w:tcW w:w="129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18% de avance</w:t>
            </w:r>
          </w:p>
        </w:tc>
        <w:tc>
          <w:tcPr>
            <w:tcW w:w="119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70.59</w:t>
            </w:r>
            <w:r w:rsidR="003D5EA8">
              <w:rPr>
                <w:rFonts w:ascii="Calibri" w:eastAsia="Calibri" w:hAnsi="Calibri" w:cs="Calibri"/>
                <w:color w:val="000000"/>
                <w:sz w:val="20"/>
                <w:szCs w:val="20"/>
              </w:rPr>
              <w:t>%</w:t>
            </w:r>
          </w:p>
        </w:tc>
      </w:tr>
      <w:tr w:rsidR="003D5EA8" w:rsidTr="00416F87">
        <w:trPr>
          <w:trHeight w:val="260"/>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3D5EA8" w:rsidP="003D5EA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4" w:space="0" w:color="auto"/>
              <w:left w:val="single" w:sz="6" w:space="0" w:color="000000"/>
              <w:bottom w:val="single" w:sz="6" w:space="0" w:color="000000"/>
              <w:right w:val="single" w:sz="6" w:space="0" w:color="000000"/>
            </w:tcBorders>
            <w:tcMar>
              <w:top w:w="0" w:type="dxa"/>
              <w:left w:w="70" w:type="dxa"/>
              <w:bottom w:w="0" w:type="dxa"/>
              <w:right w:w="70" w:type="dxa"/>
            </w:tcMar>
            <w:vAlign w:val="center"/>
          </w:tcPr>
          <w:p w:rsidR="003D5EA8" w:rsidRPr="00416F87" w:rsidRDefault="003D5EA8" w:rsidP="00416F87">
            <w:pPr>
              <w:rPr>
                <w:rFonts w:ascii="Calibri" w:eastAsia="Calibri" w:hAnsi="Calibri" w:cs="Calibri"/>
                <w:color w:val="000000"/>
                <w:sz w:val="20"/>
                <w:szCs w:val="20"/>
                <w:lang w:val="es-DO"/>
              </w:rPr>
            </w:pPr>
            <w:r w:rsidRPr="00416F87">
              <w:rPr>
                <w:rFonts w:ascii="Calibri" w:eastAsia="Calibri" w:hAnsi="Calibri" w:cs="Calibri"/>
                <w:color w:val="000000"/>
                <w:sz w:val="20"/>
                <w:szCs w:val="20"/>
                <w:lang w:val="es-DO"/>
              </w:rPr>
              <w:t xml:space="preserve">Implementación de Lineamientos para eficientizar gestión de compras, el flujo de los procesos e identificar y prevenir los riesgos del soborno </w:t>
            </w:r>
          </w:p>
        </w:tc>
        <w:tc>
          <w:tcPr>
            <w:tcW w:w="15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9A1C68" w:rsidP="003D5EA8">
            <w:pPr>
              <w:pBdr>
                <w:top w:val="nil"/>
                <w:left w:val="nil"/>
                <w:bottom w:val="nil"/>
                <w:right w:val="nil"/>
                <w:between w:val="nil"/>
              </w:pBdr>
              <w:jc w:val="center"/>
              <w:rPr>
                <w:rFonts w:ascii="Calibri" w:eastAsia="Calibri" w:hAnsi="Calibri" w:cs="Calibri"/>
                <w:color w:val="000000"/>
                <w:sz w:val="20"/>
                <w:szCs w:val="20"/>
                <w:lang w:val="es-DO"/>
              </w:rPr>
            </w:pPr>
            <w:r>
              <w:rPr>
                <w:rFonts w:ascii="Calibri" w:eastAsia="Calibri" w:hAnsi="Calibri" w:cs="Calibri"/>
                <w:color w:val="000000"/>
                <w:sz w:val="20"/>
                <w:szCs w:val="20"/>
                <w:lang w:val="es-DO"/>
              </w:rPr>
              <w:t>18% de avance</w:t>
            </w:r>
          </w:p>
        </w:tc>
        <w:tc>
          <w:tcPr>
            <w:tcW w:w="129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Pr="003D5EA8" w:rsidRDefault="00A417F2" w:rsidP="003D5EA8">
            <w:pPr>
              <w:pBdr>
                <w:top w:val="nil"/>
                <w:left w:val="nil"/>
                <w:bottom w:val="nil"/>
                <w:right w:val="nil"/>
                <w:between w:val="nil"/>
              </w:pBdr>
              <w:rPr>
                <w:rFonts w:ascii="Calibri" w:eastAsia="Calibri" w:hAnsi="Calibri" w:cs="Calibri"/>
                <w:color w:val="000000"/>
                <w:sz w:val="20"/>
                <w:szCs w:val="20"/>
                <w:lang w:val="es-DO"/>
              </w:rPr>
            </w:pPr>
            <w:r>
              <w:rPr>
                <w:rFonts w:ascii="Calibri" w:eastAsia="Calibri" w:hAnsi="Calibri" w:cs="Calibri"/>
                <w:color w:val="000000"/>
                <w:sz w:val="20"/>
                <w:szCs w:val="20"/>
                <w:lang w:val="es-DO"/>
              </w:rPr>
              <w:t>12% de avance</w:t>
            </w:r>
          </w:p>
        </w:tc>
        <w:tc>
          <w:tcPr>
            <w:tcW w:w="119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3D5EA8" w:rsidRDefault="00A417F2" w:rsidP="003D5E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67</w:t>
            </w:r>
            <w:r w:rsidR="003D5EA8">
              <w:rPr>
                <w:rFonts w:ascii="Calibri" w:eastAsia="Calibri" w:hAnsi="Calibri" w:cs="Calibri"/>
                <w:color w:val="000000"/>
                <w:sz w:val="20"/>
                <w:szCs w:val="20"/>
              </w:rPr>
              <w:t>%</w:t>
            </w:r>
          </w:p>
        </w:tc>
      </w:tr>
    </w:tbl>
    <w:p w:rsidR="000C20AD" w:rsidRDefault="000C20AD">
      <w:pPr>
        <w:pBdr>
          <w:top w:val="nil"/>
          <w:left w:val="nil"/>
          <w:bottom w:val="nil"/>
          <w:right w:val="nil"/>
          <w:between w:val="nil"/>
        </w:pBdr>
        <w:tabs>
          <w:tab w:val="left" w:pos="3402"/>
          <w:tab w:val="left" w:pos="3969"/>
        </w:tabs>
        <w:spacing w:line="360" w:lineRule="auto"/>
        <w:jc w:val="center"/>
      </w:pPr>
    </w:p>
    <w:p w:rsidR="000C20AD" w:rsidRDefault="000C20AD">
      <w:pPr>
        <w:pBdr>
          <w:top w:val="nil"/>
          <w:left w:val="nil"/>
          <w:bottom w:val="nil"/>
          <w:right w:val="nil"/>
          <w:between w:val="nil"/>
        </w:pBdr>
        <w:tabs>
          <w:tab w:val="left" w:pos="3402"/>
          <w:tab w:val="left" w:pos="3969"/>
        </w:tabs>
        <w:spacing w:line="360" w:lineRule="auto"/>
        <w:jc w:val="center"/>
      </w:pPr>
    </w:p>
    <w:p w:rsidR="000C20AD" w:rsidRDefault="000C20AD">
      <w:pPr>
        <w:pBdr>
          <w:top w:val="nil"/>
          <w:left w:val="nil"/>
          <w:bottom w:val="nil"/>
          <w:right w:val="nil"/>
          <w:between w:val="nil"/>
        </w:pBdr>
        <w:tabs>
          <w:tab w:val="left" w:pos="3402"/>
          <w:tab w:val="left" w:pos="3969"/>
        </w:tabs>
        <w:spacing w:line="360" w:lineRule="auto"/>
        <w:jc w:val="center"/>
      </w:pPr>
    </w:p>
    <w:p w:rsidR="003D5EA8" w:rsidRDefault="003D5EA8">
      <w:pPr>
        <w:pBdr>
          <w:top w:val="nil"/>
          <w:left w:val="nil"/>
          <w:bottom w:val="nil"/>
          <w:right w:val="nil"/>
          <w:between w:val="nil"/>
        </w:pBdr>
        <w:tabs>
          <w:tab w:val="left" w:pos="3402"/>
          <w:tab w:val="left" w:pos="3969"/>
        </w:tabs>
        <w:spacing w:line="360" w:lineRule="auto"/>
        <w:jc w:val="center"/>
      </w:pPr>
    </w:p>
    <w:p w:rsidR="003D5EA8" w:rsidRDefault="003D5EA8">
      <w:pPr>
        <w:pBdr>
          <w:top w:val="nil"/>
          <w:left w:val="nil"/>
          <w:bottom w:val="nil"/>
          <w:right w:val="nil"/>
          <w:between w:val="nil"/>
        </w:pBdr>
        <w:tabs>
          <w:tab w:val="left" w:pos="3402"/>
          <w:tab w:val="left" w:pos="3969"/>
        </w:tabs>
        <w:spacing w:line="360" w:lineRule="auto"/>
        <w:jc w:val="center"/>
      </w:pPr>
    </w:p>
    <w:p w:rsidR="000C20AD" w:rsidRDefault="000C20A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sz w:val="18"/>
          <w:szCs w:val="18"/>
        </w:rPr>
      </w:pPr>
    </w:p>
    <w:bookmarkStart w:id="30" w:name="_Toc110509648"/>
    <w:p w:rsidR="000C20AD" w:rsidRPr="0095067C" w:rsidRDefault="00787C41" w:rsidP="0095067C">
      <w:pPr>
        <w:pStyle w:val="Ttulo1"/>
        <w:numPr>
          <w:ilvl w:val="0"/>
          <w:numId w:val="8"/>
        </w:numPr>
        <w:rPr>
          <w:rFonts w:eastAsia="Calibri"/>
          <w:b/>
          <w:color w:val="072B62" w:themeColor="background2" w:themeShade="40"/>
          <w:sz w:val="32"/>
          <w:szCs w:val="32"/>
        </w:rPr>
      </w:pPr>
      <w:r w:rsidRPr="0095067C">
        <w:rPr>
          <w:rFonts w:eastAsia="Calibri"/>
          <w:b/>
          <w:noProof/>
          <w:color w:val="072B62" w:themeColor="background2" w:themeShade="40"/>
          <w:sz w:val="32"/>
          <w:szCs w:val="32"/>
          <w:lang w:eastAsia="en-US"/>
        </w:rPr>
        <mc:AlternateContent>
          <mc:Choice Requires="wps">
            <w:drawing>
              <wp:anchor distT="0" distB="0" distL="114300" distR="114300" simplePos="0" relativeHeight="251671552" behindDoc="0" locked="0" layoutInCell="1" hidden="0" allowOverlap="1">
                <wp:simplePos x="0" y="0"/>
                <wp:positionH relativeFrom="column">
                  <wp:posOffset>438150</wp:posOffset>
                </wp:positionH>
                <wp:positionV relativeFrom="paragraph">
                  <wp:posOffset>215265</wp:posOffset>
                </wp:positionV>
                <wp:extent cx="3895725" cy="45719"/>
                <wp:effectExtent l="0" t="0" r="28575" b="31115"/>
                <wp:wrapNone/>
                <wp:docPr id="268" name="Conector recto de flecha 268"/>
                <wp:cNvGraphicFramePr/>
                <a:graphic xmlns:a="http://schemas.openxmlformats.org/drawingml/2006/main">
                  <a:graphicData uri="http://schemas.microsoft.com/office/word/2010/wordprocessingShape">
                    <wps:wsp>
                      <wps:cNvCnPr/>
                      <wps:spPr>
                        <a:xfrm rot="10800000" flipH="1" flipV="1">
                          <a:off x="0" y="0"/>
                          <a:ext cx="38957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D2768D3" id="Conector recto de flecha 268" o:spid="_x0000_s1026" type="#_x0000_t32" style="position:absolute;margin-left:34.5pt;margin-top:16.95pt;width:306.75pt;height:3.6pt;rotation:180;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" strokecolor="#c00000" strokeweight="2pt">
                <v:stroke startarrowwidth="narrow" startarrowlength="short" endarrowwidth="narrow" endarrowlength="short" joinstyle="miter"/>
              </v:shape>
            </w:pict>
          </mc:Fallback>
        </mc:AlternateContent>
      </w:r>
      <w:r w:rsidR="00BA7F00" w:rsidRPr="0095067C">
        <w:rPr>
          <w:rFonts w:eastAsia="Calibri"/>
          <w:b/>
          <w:color w:val="072B62" w:themeColor="background2" w:themeShade="40"/>
          <w:sz w:val="32"/>
          <w:szCs w:val="32"/>
        </w:rPr>
        <w:t>RECOMENDACIONES GENERALES</w:t>
      </w:r>
      <w:bookmarkEnd w:id="30"/>
    </w:p>
    <w:p w:rsidR="000C20AD" w:rsidRDefault="000C20AD" w:rsidP="00E51AD5">
      <w:pPr>
        <w:pBdr>
          <w:top w:val="nil"/>
          <w:left w:val="nil"/>
          <w:bottom w:val="nil"/>
          <w:right w:val="nil"/>
          <w:between w:val="nil"/>
        </w:pBdr>
        <w:tabs>
          <w:tab w:val="left" w:pos="3402"/>
          <w:tab w:val="left" w:pos="3969"/>
        </w:tabs>
        <w:spacing w:line="360" w:lineRule="auto"/>
        <w:jc w:val="both"/>
        <w:rPr>
          <w:color w:val="000000"/>
        </w:rPr>
      </w:pPr>
    </w:p>
    <w:p w:rsidR="000C20AD" w:rsidRPr="00247FAA" w:rsidRDefault="00BA7F00" w:rsidP="00E51AD5">
      <w:pPr>
        <w:pBdr>
          <w:top w:val="nil"/>
          <w:left w:val="nil"/>
          <w:bottom w:val="nil"/>
          <w:right w:val="nil"/>
          <w:between w:val="nil"/>
        </w:pBdr>
        <w:tabs>
          <w:tab w:val="left" w:pos="3402"/>
          <w:tab w:val="left" w:pos="3969"/>
        </w:tabs>
        <w:spacing w:line="276" w:lineRule="auto"/>
        <w:ind w:firstLine="708"/>
        <w:jc w:val="both"/>
        <w:rPr>
          <w:rFonts w:ascii="Calibri" w:eastAsia="Calibri" w:hAnsi="Calibri" w:cs="Calibri"/>
          <w:color w:val="000000"/>
          <w:lang w:val="es-DO"/>
        </w:rPr>
      </w:pPr>
      <w:r w:rsidRPr="00247FAA">
        <w:rPr>
          <w:rFonts w:ascii="Calibri" w:eastAsia="Calibri" w:hAnsi="Calibri" w:cs="Calibri"/>
          <w:color w:val="000000"/>
          <w:lang w:val="es-DO"/>
        </w:rPr>
        <w:t>En vista de que algunas áreas de la insti</w:t>
      </w:r>
      <w:r w:rsidR="001255D2">
        <w:rPr>
          <w:rFonts w:ascii="Calibri" w:eastAsia="Calibri" w:hAnsi="Calibri" w:cs="Calibri"/>
          <w:color w:val="000000"/>
          <w:lang w:val="es-DO"/>
        </w:rPr>
        <w:t>tución no lograron o presentar la ejecución de algunos</w:t>
      </w:r>
      <w:r w:rsidRPr="00247FAA">
        <w:rPr>
          <w:rFonts w:ascii="Calibri" w:eastAsia="Calibri" w:hAnsi="Calibri" w:cs="Calibri"/>
          <w:color w:val="000000"/>
          <w:lang w:val="es-DO"/>
        </w:rPr>
        <w:t xml:space="preserve"> indicadores establecidos en el Plan Oper</w:t>
      </w:r>
      <w:r w:rsidR="001255D2">
        <w:rPr>
          <w:rFonts w:ascii="Calibri" w:eastAsia="Calibri" w:hAnsi="Calibri" w:cs="Calibri"/>
          <w:color w:val="000000"/>
          <w:lang w:val="es-DO"/>
        </w:rPr>
        <w:t>ativo Anual (POA) en este tercer</w:t>
      </w:r>
      <w:r w:rsidRPr="00247FAA">
        <w:rPr>
          <w:rFonts w:ascii="Calibri" w:eastAsia="Calibri" w:hAnsi="Calibri" w:cs="Calibri"/>
          <w:color w:val="000000"/>
          <w:lang w:val="es-DO"/>
        </w:rPr>
        <w:t xml:space="preserve"> trimestre, recomendamos las siguientes acciones a fines de garantizar el logro de las metas establecidas:</w:t>
      </w:r>
    </w:p>
    <w:p w:rsidR="000C20AD" w:rsidRPr="00247FAA" w:rsidRDefault="000C20AD" w:rsidP="00E51AD5">
      <w:pPr>
        <w:pBdr>
          <w:top w:val="nil"/>
          <w:left w:val="nil"/>
          <w:bottom w:val="nil"/>
          <w:right w:val="nil"/>
          <w:between w:val="nil"/>
        </w:pBdr>
        <w:tabs>
          <w:tab w:val="left" w:pos="3402"/>
          <w:tab w:val="left" w:pos="3969"/>
        </w:tabs>
        <w:spacing w:line="360" w:lineRule="auto"/>
        <w:ind w:firstLine="708"/>
        <w:jc w:val="both"/>
        <w:rPr>
          <w:rFonts w:ascii="Calibri" w:eastAsia="Calibri" w:hAnsi="Calibri" w:cs="Calibri"/>
          <w:color w:val="000000"/>
          <w:lang w:val="es-DO"/>
        </w:rPr>
      </w:pPr>
    </w:p>
    <w:p w:rsidR="000C20AD" w:rsidRPr="00247FAA" w:rsidRDefault="00BA7F00">
      <w:pPr>
        <w:numPr>
          <w:ilvl w:val="0"/>
          <w:numId w:val="1"/>
        </w:numPr>
        <w:pBdr>
          <w:top w:val="nil"/>
          <w:left w:val="nil"/>
          <w:bottom w:val="nil"/>
          <w:right w:val="nil"/>
          <w:between w:val="nil"/>
        </w:pBdr>
        <w:tabs>
          <w:tab w:val="left" w:pos="3402"/>
          <w:tab w:val="left" w:pos="3969"/>
        </w:tabs>
        <w:spacing w:line="360" w:lineRule="auto"/>
        <w:jc w:val="both"/>
        <w:rPr>
          <w:rFonts w:ascii="Calibri" w:eastAsia="Calibri" w:hAnsi="Calibri" w:cs="Calibri"/>
          <w:color w:val="000000"/>
          <w:lang w:val="es-DO"/>
        </w:rPr>
      </w:pPr>
      <w:r w:rsidRPr="00247FAA">
        <w:rPr>
          <w:rFonts w:ascii="Calibri" w:eastAsia="Calibri" w:hAnsi="Calibri" w:cs="Calibri"/>
          <w:color w:val="000000"/>
          <w:lang w:val="es-DO"/>
        </w:rPr>
        <w:t>Continuar la ejecución de las metas planificadas en el Plan Operativo Anual (POA).</w:t>
      </w:r>
    </w:p>
    <w:p w:rsidR="000C20AD" w:rsidRPr="00247FAA" w:rsidRDefault="00BA7F00">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r w:rsidRPr="00247FAA">
        <w:rPr>
          <w:rFonts w:ascii="Calibri" w:eastAsia="Calibri" w:hAnsi="Calibri" w:cs="Calibri"/>
          <w:color w:val="000000"/>
          <w:lang w:val="es-DO"/>
        </w:rPr>
        <w:t xml:space="preserve">Identificar las actividades que no pudieron ser ejecutadas y reprogramar para los trimestres siguientes. </w:t>
      </w:r>
    </w:p>
    <w:p w:rsidR="000C20AD" w:rsidRPr="00247FAA" w:rsidRDefault="00BA7F00">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r w:rsidRPr="00247FAA">
        <w:rPr>
          <w:rFonts w:ascii="Calibri" w:eastAsia="Calibri" w:hAnsi="Calibri" w:cs="Calibri"/>
          <w:color w:val="000000"/>
          <w:lang w:val="es-DO"/>
        </w:rPr>
        <w:t xml:space="preserve">Cumplir </w:t>
      </w:r>
      <w:r w:rsidRPr="00247FAA">
        <w:rPr>
          <w:rFonts w:ascii="Calibri" w:eastAsia="Calibri" w:hAnsi="Calibri" w:cs="Calibri"/>
          <w:lang w:val="es-DO"/>
        </w:rPr>
        <w:t>con los</w:t>
      </w:r>
      <w:r w:rsidRPr="00247FAA">
        <w:rPr>
          <w:rFonts w:ascii="Calibri" w:eastAsia="Calibri" w:hAnsi="Calibri" w:cs="Calibri"/>
          <w:color w:val="000000"/>
          <w:lang w:val="es-DO"/>
        </w:rPr>
        <w:t xml:space="preserve"> tiempos establecidos y completar la matriz de monitoreo.</w:t>
      </w:r>
    </w:p>
    <w:p w:rsidR="000C20AD" w:rsidRPr="00247FAA" w:rsidRDefault="00BA7F00">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r w:rsidRPr="00247FAA">
        <w:rPr>
          <w:rFonts w:ascii="Calibri" w:eastAsia="Calibri" w:hAnsi="Calibri" w:cs="Calibri"/>
          <w:color w:val="000000"/>
          <w:lang w:val="es-DO"/>
        </w:rPr>
        <w:t>Realizar de manera oportuna la notificación de las modificaciones a la planificación operativa, de modo que se puedan realizar los ajustes de lugar.</w:t>
      </w:r>
    </w:p>
    <w:p w:rsidR="000C20AD" w:rsidRPr="00247FAA" w:rsidRDefault="00BA7F00">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r w:rsidRPr="00247FAA">
        <w:rPr>
          <w:rFonts w:ascii="Calibri" w:eastAsia="Calibri" w:hAnsi="Calibri" w:cs="Calibri"/>
          <w:color w:val="000000"/>
          <w:lang w:val="es-DO"/>
        </w:rPr>
        <w:t>Velar porque los productos y metas sean formulados acorde a la capacidad y/o competencia del área.</w:t>
      </w:r>
    </w:p>
    <w:p w:rsidR="000C20AD" w:rsidRPr="00247FAA" w:rsidRDefault="00BA7F00">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r w:rsidRPr="00247FAA">
        <w:rPr>
          <w:rFonts w:ascii="Calibri" w:eastAsia="Calibri" w:hAnsi="Calibri" w:cs="Calibri"/>
          <w:color w:val="000000"/>
          <w:lang w:val="es-DO"/>
        </w:rPr>
        <w:t>Revisar las unidades de medidas relacionadas, y realizar los ajustes correspondientes en la programación, en los casos de los productos cuya demanda está determinada por la solicitud de las distintas instancias públicas.</w:t>
      </w:r>
    </w:p>
    <w:p w:rsidR="000C20AD" w:rsidRPr="00247FAA" w:rsidRDefault="000C20AD" w:rsidP="003D5EA8">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p>
    <w:p w:rsidR="000C20AD" w:rsidRPr="00D84F8E" w:rsidRDefault="000C20AD" w:rsidP="00701D62">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lang w:val="es-DO"/>
        </w:rPr>
      </w:pPr>
    </w:p>
    <w:p w:rsidR="000C20AD" w:rsidRPr="00D84F8E" w:rsidRDefault="000C20AD">
      <w:pPr>
        <w:pBdr>
          <w:top w:val="nil"/>
          <w:left w:val="nil"/>
          <w:bottom w:val="nil"/>
          <w:right w:val="nil"/>
          <w:between w:val="nil"/>
        </w:pBdr>
        <w:tabs>
          <w:tab w:val="left" w:pos="3402"/>
          <w:tab w:val="left" w:pos="3969"/>
        </w:tabs>
        <w:spacing w:line="360" w:lineRule="auto"/>
        <w:ind w:left="3969" w:hanging="3969"/>
        <w:jc w:val="both"/>
        <w:rPr>
          <w:b/>
          <w:color w:val="000000"/>
          <w:lang w:val="es-DO"/>
        </w:rPr>
      </w:pPr>
    </w:p>
    <w:p w:rsidR="003D5EA8"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Elaborado por: </w:t>
      </w:r>
    </w:p>
    <w:p w:rsidR="00701D62" w:rsidRPr="00701D62" w:rsidRDefault="00701D62">
      <w:pPr>
        <w:ind w:firstLine="708"/>
        <w:jc w:val="both"/>
        <w:rPr>
          <w:rFonts w:ascii="Calibri" w:eastAsia="Calibri" w:hAnsi="Calibri" w:cs="Calibri"/>
          <w:color w:val="000000"/>
          <w:lang w:val="es-DO"/>
        </w:rPr>
      </w:pP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w:t>
      </w:r>
      <w:r w:rsidR="001255D2">
        <w:rPr>
          <w:rFonts w:ascii="Calibri" w:eastAsia="Calibri" w:hAnsi="Calibri" w:cs="Calibri"/>
          <w:color w:val="000000"/>
          <w:lang w:val="es-DO"/>
        </w:rPr>
        <w:t>Ing. Yasayra Xiomara Báez M</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Analista de Monitoreo Y evaluación</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De Planes, Programas y Proyectos</w:t>
      </w:r>
    </w:p>
    <w:p w:rsidR="00701D62" w:rsidRPr="00701D62" w:rsidRDefault="00701D62">
      <w:pPr>
        <w:ind w:firstLine="708"/>
        <w:jc w:val="both"/>
        <w:rPr>
          <w:rFonts w:ascii="Calibri" w:eastAsia="Calibri" w:hAnsi="Calibri" w:cs="Calibri"/>
          <w:color w:val="000000"/>
          <w:lang w:val="es-DO"/>
        </w:rPr>
      </w:pP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Validado Por: </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w:t>
      </w:r>
      <w:r w:rsidR="009A0D6E">
        <w:rPr>
          <w:rFonts w:ascii="Calibri" w:eastAsia="Calibri" w:hAnsi="Calibri" w:cs="Calibri"/>
          <w:color w:val="000000"/>
          <w:lang w:val="es-DO"/>
        </w:rPr>
        <w:t xml:space="preserve">Lic. </w:t>
      </w:r>
      <w:r w:rsidRPr="00701D62">
        <w:rPr>
          <w:rFonts w:ascii="Calibri" w:eastAsia="Calibri" w:hAnsi="Calibri" w:cs="Calibri"/>
          <w:color w:val="000000"/>
          <w:lang w:val="es-DO"/>
        </w:rPr>
        <w:t xml:space="preserve">Freddy Feliciano </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lastRenderedPageBreak/>
        <w:t xml:space="preserve">                           Encargado de Formulación, Monitoreo</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Y  Evaluación de Planes, Programas y</w:t>
      </w:r>
    </w:p>
    <w:p w:rsidR="00701D62" w:rsidRPr="00701D62" w:rsidRDefault="00701D62">
      <w:pPr>
        <w:ind w:firstLine="708"/>
        <w:jc w:val="both"/>
        <w:rPr>
          <w:rFonts w:ascii="Calibri" w:eastAsia="Calibri" w:hAnsi="Calibri" w:cs="Calibri"/>
          <w:color w:val="000000"/>
          <w:lang w:val="es-DO"/>
        </w:rPr>
      </w:pPr>
      <w:r>
        <w:rPr>
          <w:rFonts w:ascii="Calibri" w:eastAsia="Calibri" w:hAnsi="Calibri" w:cs="Calibri"/>
          <w:color w:val="000000"/>
          <w:lang w:val="es-DO"/>
        </w:rPr>
        <w:t xml:space="preserve">                           </w:t>
      </w:r>
      <w:r w:rsidRPr="00701D62">
        <w:rPr>
          <w:rFonts w:ascii="Calibri" w:eastAsia="Calibri" w:hAnsi="Calibri" w:cs="Calibri"/>
          <w:color w:val="000000"/>
          <w:lang w:val="es-DO"/>
        </w:rPr>
        <w:t>Proyectos</w:t>
      </w:r>
    </w:p>
    <w:p w:rsidR="00701D62" w:rsidRPr="00701D62" w:rsidRDefault="00701D62">
      <w:pPr>
        <w:ind w:firstLine="708"/>
        <w:jc w:val="both"/>
        <w:rPr>
          <w:rFonts w:ascii="Calibri" w:eastAsia="Calibri" w:hAnsi="Calibri" w:cs="Calibri"/>
          <w:color w:val="000000"/>
          <w:lang w:val="es-DO"/>
        </w:rPr>
      </w:pP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Aprobado por:</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w:t>
      </w:r>
    </w:p>
    <w:p w:rsidR="00701D62" w:rsidRPr="00701D62" w:rsidRDefault="00701D62">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Ing. Christie Jordan</w:t>
      </w:r>
    </w:p>
    <w:p w:rsidR="00701D62" w:rsidRPr="00701D62" w:rsidRDefault="00701D62" w:rsidP="007F7E33">
      <w:pPr>
        <w:ind w:firstLine="708"/>
        <w:jc w:val="both"/>
        <w:rPr>
          <w:rFonts w:ascii="Calibri" w:eastAsia="Calibri" w:hAnsi="Calibri" w:cs="Calibri"/>
          <w:color w:val="000000"/>
          <w:lang w:val="es-DO"/>
        </w:rPr>
      </w:pPr>
      <w:r w:rsidRPr="00701D62">
        <w:rPr>
          <w:rFonts w:ascii="Calibri" w:eastAsia="Calibri" w:hAnsi="Calibri" w:cs="Calibri"/>
          <w:color w:val="000000"/>
          <w:lang w:val="es-DO"/>
        </w:rPr>
        <w:t xml:space="preserve">                            Directo</w:t>
      </w:r>
      <w:r w:rsidR="007F7E33">
        <w:rPr>
          <w:rFonts w:ascii="Calibri" w:eastAsia="Calibri" w:hAnsi="Calibri" w:cs="Calibri"/>
          <w:color w:val="000000"/>
          <w:lang w:val="es-DO"/>
        </w:rPr>
        <w:t>ra de Planificación y Desarrollo</w:t>
      </w:r>
    </w:p>
    <w:sectPr w:rsidR="00701D62" w:rsidRPr="00701D62" w:rsidSect="00E51AD5">
      <w:headerReference w:type="default" r:id="rId22"/>
      <w:footerReference w:type="default" r:id="rId23"/>
      <w:pgSz w:w="12240" w:h="15840"/>
      <w:pgMar w:top="1276" w:right="1440" w:bottom="1440" w:left="1440" w:header="567" w:footer="737"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659" w:rsidRDefault="00610659">
      <w:r>
        <w:separator/>
      </w:r>
    </w:p>
  </w:endnote>
  <w:endnote w:type="continuationSeparator" w:id="0">
    <w:p w:rsidR="00610659" w:rsidRDefault="006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uce SemiBold">
    <w:altName w:val="Times New Roman"/>
    <w:panose1 w:val="00000000000000000000"/>
    <w:charset w:val="00"/>
    <w:family w:val="roman"/>
    <w:notTrueType/>
    <w:pitch w:val="default"/>
  </w:font>
  <w:font w:name="Open Sauce SemiBold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59" w:rsidRDefault="00610659">
    <w:pPr>
      <w:pBdr>
        <w:top w:val="nil"/>
        <w:left w:val="nil"/>
        <w:bottom w:val="nil"/>
        <w:right w:val="nil"/>
        <w:between w:val="nil"/>
      </w:pBdr>
      <w:tabs>
        <w:tab w:val="center" w:pos="4252"/>
        <w:tab w:val="right" w:pos="8504"/>
      </w:tabs>
      <w:jc w:val="right"/>
      <w:rPr>
        <w:color w:val="000000"/>
      </w:rPr>
    </w:pPr>
  </w:p>
  <w:p w:rsidR="00610659" w:rsidRDefault="00610659">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59" w:rsidRDefault="00610659">
    <w:pPr>
      <w:pBdr>
        <w:top w:val="nil"/>
        <w:left w:val="nil"/>
        <w:bottom w:val="nil"/>
        <w:right w:val="nil"/>
        <w:between w:val="nil"/>
      </w:pBdr>
      <w:tabs>
        <w:tab w:val="center" w:pos="4252"/>
        <w:tab w:val="right" w:pos="8504"/>
      </w:tabs>
      <w:jc w:val="right"/>
      <w:rPr>
        <w:color w:val="000000"/>
      </w:rPr>
    </w:pPr>
    <w:r>
      <w:rPr>
        <w:color w:val="000000"/>
      </w:rPr>
      <w:t xml:space="preserve">Página | </w:t>
    </w:r>
    <w:r>
      <w:rPr>
        <w:color w:val="000000"/>
      </w:rPr>
      <w:fldChar w:fldCharType="begin"/>
    </w:r>
    <w:r>
      <w:rPr>
        <w:color w:val="000000"/>
      </w:rPr>
      <w:instrText>PAGE</w:instrText>
    </w:r>
    <w:r>
      <w:rPr>
        <w:color w:val="000000"/>
      </w:rPr>
      <w:fldChar w:fldCharType="end"/>
    </w:r>
    <w:r>
      <w:rPr>
        <w:color w:val="000000"/>
      </w:rPr>
      <w:t xml:space="preserve"> </w:t>
    </w:r>
  </w:p>
  <w:p w:rsidR="00610659" w:rsidRDefault="00610659">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59" w:rsidRDefault="00610659">
    <w:pPr>
      <w:pStyle w:val="Piedepgina"/>
      <w:jc w:val="right"/>
    </w:pPr>
    <w:r>
      <w:rPr>
        <w:color w:val="4A66AC" w:themeColor="accent1"/>
        <w:sz w:val="20"/>
        <w:szCs w:val="20"/>
        <w:lang w:val="es-ES"/>
      </w:rPr>
      <w:t xml:space="preserve">pág. </w:t>
    </w:r>
    <w:r>
      <w:rPr>
        <w:color w:val="4A66AC" w:themeColor="accent1"/>
        <w:sz w:val="20"/>
        <w:szCs w:val="20"/>
      </w:rPr>
      <w:fldChar w:fldCharType="begin"/>
    </w:r>
    <w:r>
      <w:rPr>
        <w:color w:val="4A66AC" w:themeColor="accent1"/>
        <w:sz w:val="20"/>
        <w:szCs w:val="20"/>
      </w:rPr>
      <w:instrText>PAGE  \* Arabic</w:instrText>
    </w:r>
    <w:r>
      <w:rPr>
        <w:color w:val="4A66AC" w:themeColor="accent1"/>
        <w:sz w:val="20"/>
        <w:szCs w:val="20"/>
      </w:rPr>
      <w:fldChar w:fldCharType="separate"/>
    </w:r>
    <w:r w:rsidR="0053782D">
      <w:rPr>
        <w:noProof/>
        <w:color w:val="4A66AC" w:themeColor="accent1"/>
        <w:sz w:val="20"/>
        <w:szCs w:val="20"/>
      </w:rPr>
      <w:t>19</w:t>
    </w:r>
    <w:r>
      <w:rPr>
        <w:color w:val="4A66AC" w:themeColor="accent1"/>
        <w:sz w:val="20"/>
        <w:szCs w:val="20"/>
      </w:rPr>
      <w:fldChar w:fldCharType="end"/>
    </w:r>
  </w:p>
  <w:p w:rsidR="00610659" w:rsidRDefault="00610659">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659" w:rsidRDefault="00610659">
      <w:r>
        <w:separator/>
      </w:r>
    </w:p>
  </w:footnote>
  <w:footnote w:type="continuationSeparator" w:id="0">
    <w:p w:rsidR="00610659" w:rsidRDefault="006106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59" w:rsidRPr="00247FAA" w:rsidRDefault="00610659">
    <w:pPr>
      <w:pBdr>
        <w:top w:val="nil"/>
        <w:left w:val="nil"/>
        <w:bottom w:val="nil"/>
        <w:right w:val="nil"/>
        <w:between w:val="nil"/>
      </w:pBdr>
      <w:jc w:val="right"/>
      <w:rPr>
        <w:rFonts w:ascii="Calibri" w:eastAsia="Calibri" w:hAnsi="Calibri" w:cs="Calibri"/>
        <w:b/>
        <w:color w:val="002060"/>
        <w:sz w:val="16"/>
        <w:szCs w:val="16"/>
        <w:lang w:val="es-DO"/>
      </w:rPr>
    </w:pPr>
    <w:r w:rsidRPr="00247FAA">
      <w:rPr>
        <w:rFonts w:ascii="Calibri" w:eastAsia="Calibri" w:hAnsi="Calibri" w:cs="Calibri"/>
        <w:b/>
        <w:color w:val="002060"/>
        <w:sz w:val="16"/>
        <w:szCs w:val="16"/>
        <w:lang w:val="es-DO"/>
      </w:rPr>
      <w:t>Informe de evaluación del POA</w:t>
    </w:r>
  </w:p>
  <w:p w:rsidR="00610659" w:rsidRPr="00247FAA" w:rsidRDefault="00610659">
    <w:pPr>
      <w:pBdr>
        <w:top w:val="nil"/>
        <w:left w:val="nil"/>
        <w:bottom w:val="nil"/>
        <w:right w:val="nil"/>
        <w:between w:val="nil"/>
      </w:pBdr>
      <w:jc w:val="right"/>
      <w:rPr>
        <w:color w:val="002060"/>
        <w:sz w:val="16"/>
        <w:szCs w:val="16"/>
        <w:lang w:val="es-DO"/>
      </w:rPr>
    </w:pPr>
    <w:r w:rsidRPr="00247FAA">
      <w:rPr>
        <w:rFonts w:ascii="Calibri" w:eastAsia="Calibri" w:hAnsi="Calibri" w:cs="Calibri"/>
        <w:color w:val="002060"/>
        <w:sz w:val="16"/>
        <w:szCs w:val="16"/>
        <w:lang w:val="es-DO"/>
      </w:rPr>
      <w:t>Primer Trimestre</w:t>
    </w:r>
  </w:p>
  <w:p w:rsidR="00610659" w:rsidRPr="00247FAA" w:rsidRDefault="00610659">
    <w:pPr>
      <w:pBdr>
        <w:top w:val="nil"/>
        <w:left w:val="nil"/>
        <w:bottom w:val="nil"/>
        <w:right w:val="nil"/>
        <w:between w:val="nil"/>
      </w:pBdr>
      <w:tabs>
        <w:tab w:val="center" w:pos="4252"/>
        <w:tab w:val="right" w:pos="8504"/>
      </w:tabs>
      <w:rPr>
        <w:color w:val="000000"/>
        <w:lang w:val="es-D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59" w:rsidRPr="00247FAA" w:rsidRDefault="00610659">
    <w:pPr>
      <w:pBdr>
        <w:top w:val="nil"/>
        <w:left w:val="nil"/>
        <w:bottom w:val="nil"/>
        <w:right w:val="nil"/>
        <w:between w:val="nil"/>
      </w:pBdr>
      <w:jc w:val="right"/>
      <w:rPr>
        <w:rFonts w:ascii="Calibri" w:eastAsia="Calibri" w:hAnsi="Calibri" w:cs="Calibri"/>
        <w:b/>
        <w:color w:val="002060"/>
        <w:sz w:val="16"/>
        <w:szCs w:val="16"/>
        <w:lang w:val="es-DO"/>
      </w:rPr>
    </w:pPr>
    <w:r w:rsidRPr="00247FAA">
      <w:rPr>
        <w:rFonts w:ascii="Calibri" w:eastAsia="Calibri" w:hAnsi="Calibri" w:cs="Calibri"/>
        <w:b/>
        <w:color w:val="002060"/>
        <w:sz w:val="16"/>
        <w:szCs w:val="16"/>
        <w:lang w:val="es-DO"/>
      </w:rPr>
      <w:t>Informe de evaluación del POA</w:t>
    </w:r>
  </w:p>
  <w:p w:rsidR="00610659" w:rsidRPr="00247FAA" w:rsidRDefault="00610659">
    <w:pPr>
      <w:pBdr>
        <w:top w:val="nil"/>
        <w:left w:val="nil"/>
        <w:bottom w:val="nil"/>
        <w:right w:val="nil"/>
        <w:between w:val="nil"/>
      </w:pBdr>
      <w:jc w:val="right"/>
      <w:rPr>
        <w:color w:val="002060"/>
        <w:sz w:val="16"/>
        <w:szCs w:val="16"/>
        <w:lang w:val="es-DO"/>
      </w:rPr>
    </w:pPr>
    <w:r>
      <w:rPr>
        <w:rFonts w:ascii="Calibri" w:eastAsia="Calibri" w:hAnsi="Calibri" w:cs="Calibri"/>
        <w:color w:val="002060"/>
        <w:sz w:val="16"/>
        <w:szCs w:val="16"/>
        <w:lang w:val="es-DO"/>
      </w:rPr>
      <w:t>Tercer</w:t>
    </w:r>
    <w:r w:rsidRPr="00247FAA">
      <w:rPr>
        <w:rFonts w:ascii="Calibri" w:eastAsia="Calibri" w:hAnsi="Calibri" w:cs="Calibri"/>
        <w:color w:val="002060"/>
        <w:sz w:val="16"/>
        <w:szCs w:val="16"/>
        <w:lang w:val="es-DO"/>
      </w:rPr>
      <w:t xml:space="preserve"> Trimestre 2022</w:t>
    </w:r>
  </w:p>
  <w:p w:rsidR="00610659" w:rsidRDefault="00610659">
    <w:pPr>
      <w:pBdr>
        <w:top w:val="nil"/>
        <w:left w:val="nil"/>
        <w:bottom w:val="nil"/>
        <w:right w:val="nil"/>
        <w:between w:val="nil"/>
      </w:pBdr>
      <w:tabs>
        <w:tab w:val="center" w:pos="4252"/>
        <w:tab w:val="right" w:pos="8504"/>
      </w:tabs>
      <w:rPr>
        <w:color w:val="000000"/>
        <w:lang w:val="es-DO"/>
      </w:rPr>
    </w:pPr>
  </w:p>
  <w:p w:rsidR="00610659" w:rsidRDefault="00610659">
    <w:pPr>
      <w:pBdr>
        <w:top w:val="nil"/>
        <w:left w:val="nil"/>
        <w:bottom w:val="nil"/>
        <w:right w:val="nil"/>
        <w:between w:val="nil"/>
      </w:pBdr>
      <w:tabs>
        <w:tab w:val="center" w:pos="4252"/>
        <w:tab w:val="right" w:pos="8504"/>
      </w:tabs>
      <w:rPr>
        <w:color w:val="000000"/>
        <w:lang w:val="es-DO"/>
      </w:rPr>
    </w:pPr>
  </w:p>
  <w:p w:rsidR="00610659" w:rsidRPr="00247FAA" w:rsidRDefault="00610659">
    <w:pPr>
      <w:pBdr>
        <w:top w:val="nil"/>
        <w:left w:val="nil"/>
        <w:bottom w:val="nil"/>
        <w:right w:val="nil"/>
        <w:between w:val="nil"/>
      </w:pBdr>
      <w:tabs>
        <w:tab w:val="center" w:pos="4252"/>
        <w:tab w:val="right" w:pos="8504"/>
      </w:tabs>
      <w:rPr>
        <w:color w:val="000000"/>
        <w:lang w:val="es-D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4ED"/>
    <w:multiLevelType w:val="multilevel"/>
    <w:tmpl w:val="48368C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262B7D"/>
    <w:multiLevelType w:val="multilevel"/>
    <w:tmpl w:val="48368C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4B4B9E"/>
    <w:multiLevelType w:val="multilevel"/>
    <w:tmpl w:val="6922CF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3B2400"/>
    <w:multiLevelType w:val="multilevel"/>
    <w:tmpl w:val="B7F84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7348DC"/>
    <w:multiLevelType w:val="hybridMultilevel"/>
    <w:tmpl w:val="AEB6E732"/>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488132DF"/>
    <w:multiLevelType w:val="hybridMultilevel"/>
    <w:tmpl w:val="6E5EAE16"/>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8BF1E26"/>
    <w:multiLevelType w:val="multilevel"/>
    <w:tmpl w:val="AD5C16CA"/>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4BA25A18"/>
    <w:multiLevelType w:val="hybridMultilevel"/>
    <w:tmpl w:val="745A0D36"/>
    <w:lvl w:ilvl="0" w:tplc="1C0A0015">
      <w:start w:val="10"/>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41A3E31"/>
    <w:multiLevelType w:val="multilevel"/>
    <w:tmpl w:val="303AADE4"/>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57534F05"/>
    <w:multiLevelType w:val="multilevel"/>
    <w:tmpl w:val="7472C1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073BAC"/>
    <w:multiLevelType w:val="hybridMultilevel"/>
    <w:tmpl w:val="0914BBB6"/>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7DD3567D"/>
    <w:multiLevelType w:val="hybridMultilevel"/>
    <w:tmpl w:val="89DC292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9"/>
  </w:num>
  <w:num w:numId="5">
    <w:abstractNumId w:val="1"/>
  </w:num>
  <w:num w:numId="6">
    <w:abstractNumId w:val="2"/>
  </w:num>
  <w:num w:numId="7">
    <w:abstractNumId w:val="0"/>
  </w:num>
  <w:num w:numId="8">
    <w:abstractNumId w:val="4"/>
  </w:num>
  <w:num w:numId="9">
    <w:abstractNumId w:val="5"/>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AD"/>
    <w:rsid w:val="0009403B"/>
    <w:rsid w:val="000B44B4"/>
    <w:rsid w:val="000B665E"/>
    <w:rsid w:val="000C20AD"/>
    <w:rsid w:val="000C2F83"/>
    <w:rsid w:val="0011123F"/>
    <w:rsid w:val="001255D2"/>
    <w:rsid w:val="00152F34"/>
    <w:rsid w:val="001D4136"/>
    <w:rsid w:val="001D593A"/>
    <w:rsid w:val="002016D8"/>
    <w:rsid w:val="00222C9D"/>
    <w:rsid w:val="00247FAA"/>
    <w:rsid w:val="002567B2"/>
    <w:rsid w:val="002737DD"/>
    <w:rsid w:val="00273823"/>
    <w:rsid w:val="00286299"/>
    <w:rsid w:val="002934AE"/>
    <w:rsid w:val="002C1324"/>
    <w:rsid w:val="002C5342"/>
    <w:rsid w:val="002C6DCC"/>
    <w:rsid w:val="002F25A3"/>
    <w:rsid w:val="00313BF3"/>
    <w:rsid w:val="00364976"/>
    <w:rsid w:val="00370750"/>
    <w:rsid w:val="00372E28"/>
    <w:rsid w:val="00393B4D"/>
    <w:rsid w:val="00396ED3"/>
    <w:rsid w:val="003971F9"/>
    <w:rsid w:val="003A5714"/>
    <w:rsid w:val="003A6EDB"/>
    <w:rsid w:val="003B479E"/>
    <w:rsid w:val="003B650A"/>
    <w:rsid w:val="003D5EA8"/>
    <w:rsid w:val="003F33D3"/>
    <w:rsid w:val="00416F87"/>
    <w:rsid w:val="00423298"/>
    <w:rsid w:val="00452069"/>
    <w:rsid w:val="00462279"/>
    <w:rsid w:val="00475C4C"/>
    <w:rsid w:val="00482524"/>
    <w:rsid w:val="0048646C"/>
    <w:rsid w:val="004F4DC3"/>
    <w:rsid w:val="005106A4"/>
    <w:rsid w:val="0051556C"/>
    <w:rsid w:val="00523562"/>
    <w:rsid w:val="0052408C"/>
    <w:rsid w:val="0053782D"/>
    <w:rsid w:val="0054713C"/>
    <w:rsid w:val="005C6F12"/>
    <w:rsid w:val="005D2633"/>
    <w:rsid w:val="005D447E"/>
    <w:rsid w:val="005E0165"/>
    <w:rsid w:val="005F046D"/>
    <w:rsid w:val="00600DB1"/>
    <w:rsid w:val="00610659"/>
    <w:rsid w:val="006120EC"/>
    <w:rsid w:val="00614AAA"/>
    <w:rsid w:val="006240E4"/>
    <w:rsid w:val="0063126D"/>
    <w:rsid w:val="00654DAF"/>
    <w:rsid w:val="006866C7"/>
    <w:rsid w:val="006B0365"/>
    <w:rsid w:val="006F2059"/>
    <w:rsid w:val="006F7A05"/>
    <w:rsid w:val="00701D62"/>
    <w:rsid w:val="00723107"/>
    <w:rsid w:val="00736572"/>
    <w:rsid w:val="00787C41"/>
    <w:rsid w:val="007947C8"/>
    <w:rsid w:val="007C562A"/>
    <w:rsid w:val="007D1339"/>
    <w:rsid w:val="007F7E33"/>
    <w:rsid w:val="0080275C"/>
    <w:rsid w:val="008153F4"/>
    <w:rsid w:val="00827F41"/>
    <w:rsid w:val="0086648B"/>
    <w:rsid w:val="008722DD"/>
    <w:rsid w:val="00880EA8"/>
    <w:rsid w:val="008C0E34"/>
    <w:rsid w:val="008D1E5D"/>
    <w:rsid w:val="0095067C"/>
    <w:rsid w:val="0096492E"/>
    <w:rsid w:val="009759D6"/>
    <w:rsid w:val="0099298F"/>
    <w:rsid w:val="00995385"/>
    <w:rsid w:val="009A0D6E"/>
    <w:rsid w:val="009A1C68"/>
    <w:rsid w:val="009B2E17"/>
    <w:rsid w:val="009D0DB2"/>
    <w:rsid w:val="009D59E3"/>
    <w:rsid w:val="009D7B58"/>
    <w:rsid w:val="00A1181B"/>
    <w:rsid w:val="00A135FD"/>
    <w:rsid w:val="00A37754"/>
    <w:rsid w:val="00A417F2"/>
    <w:rsid w:val="00A64B27"/>
    <w:rsid w:val="00A86E84"/>
    <w:rsid w:val="00AF06D1"/>
    <w:rsid w:val="00B11AFD"/>
    <w:rsid w:val="00B14FEF"/>
    <w:rsid w:val="00B30067"/>
    <w:rsid w:val="00B422E2"/>
    <w:rsid w:val="00BA7F00"/>
    <w:rsid w:val="00BB02C6"/>
    <w:rsid w:val="00BC16E8"/>
    <w:rsid w:val="00C00245"/>
    <w:rsid w:val="00C0651D"/>
    <w:rsid w:val="00C17276"/>
    <w:rsid w:val="00C30A81"/>
    <w:rsid w:val="00C61CBD"/>
    <w:rsid w:val="00C64EFA"/>
    <w:rsid w:val="00C65386"/>
    <w:rsid w:val="00C65A0A"/>
    <w:rsid w:val="00D01928"/>
    <w:rsid w:val="00D057D3"/>
    <w:rsid w:val="00D54FBE"/>
    <w:rsid w:val="00D64273"/>
    <w:rsid w:val="00D72B2A"/>
    <w:rsid w:val="00D77BD4"/>
    <w:rsid w:val="00D83E50"/>
    <w:rsid w:val="00D84F8E"/>
    <w:rsid w:val="00D85CC1"/>
    <w:rsid w:val="00D9361E"/>
    <w:rsid w:val="00D97F1E"/>
    <w:rsid w:val="00DD46BC"/>
    <w:rsid w:val="00DD7B26"/>
    <w:rsid w:val="00DE6974"/>
    <w:rsid w:val="00E22E40"/>
    <w:rsid w:val="00E33769"/>
    <w:rsid w:val="00E51AD5"/>
    <w:rsid w:val="00E741E6"/>
    <w:rsid w:val="00E91D7B"/>
    <w:rsid w:val="00EA50A9"/>
    <w:rsid w:val="00EC3299"/>
    <w:rsid w:val="00EC3921"/>
    <w:rsid w:val="00EF614C"/>
    <w:rsid w:val="00F116FF"/>
    <w:rsid w:val="00F612FA"/>
    <w:rsid w:val="00F628AD"/>
    <w:rsid w:val="00F707D0"/>
    <w:rsid w:val="00F9330F"/>
    <w:rsid w:val="00FB2835"/>
    <w:rsid w:val="00FB6429"/>
    <w:rsid w:val="00FF033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E777E8"/>
  <w15:docId w15:val="{219E18E8-5877-4DD0-95D8-D3D0570C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s-D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74"/>
  </w:style>
  <w:style w:type="paragraph" w:styleId="Ttulo1">
    <w:name w:val="heading 1"/>
    <w:basedOn w:val="Normal"/>
    <w:next w:val="Normal"/>
    <w:link w:val="Ttulo1Car"/>
    <w:uiPriority w:val="9"/>
    <w:qFormat/>
    <w:rsid w:val="00AC4197"/>
    <w:pPr>
      <w:keepNext/>
      <w:keepLines/>
      <w:spacing w:before="360" w:after="40"/>
      <w:outlineLvl w:val="0"/>
    </w:pPr>
    <w:rPr>
      <w:rFonts w:asciiTheme="majorHAnsi" w:eastAsiaTheme="majorEastAsia" w:hAnsiTheme="majorHAnsi" w:cstheme="majorBidi"/>
      <w:color w:val="77697A" w:themeColor="accent6" w:themeShade="BF"/>
      <w:sz w:val="40"/>
      <w:szCs w:val="40"/>
    </w:rPr>
  </w:style>
  <w:style w:type="paragraph" w:styleId="Ttulo2">
    <w:name w:val="heading 2"/>
    <w:basedOn w:val="Normal"/>
    <w:next w:val="Normal"/>
    <w:link w:val="Ttulo2Car"/>
    <w:uiPriority w:val="9"/>
    <w:unhideWhenUsed/>
    <w:qFormat/>
    <w:rsid w:val="00AC4197"/>
    <w:pPr>
      <w:keepNext/>
      <w:keepLines/>
      <w:spacing w:before="80"/>
      <w:outlineLvl w:val="1"/>
    </w:pPr>
    <w:rPr>
      <w:rFonts w:asciiTheme="majorHAnsi" w:eastAsiaTheme="majorEastAsia" w:hAnsiTheme="majorHAnsi" w:cstheme="majorBidi"/>
      <w:color w:val="77697A" w:themeColor="accent6" w:themeShade="BF"/>
      <w:sz w:val="28"/>
      <w:szCs w:val="28"/>
    </w:rPr>
  </w:style>
  <w:style w:type="paragraph" w:styleId="Ttulo3">
    <w:name w:val="heading 3"/>
    <w:basedOn w:val="Normal"/>
    <w:next w:val="Normal"/>
    <w:link w:val="Ttulo3Car"/>
    <w:uiPriority w:val="9"/>
    <w:unhideWhenUsed/>
    <w:qFormat/>
    <w:rsid w:val="00AC4197"/>
    <w:pPr>
      <w:keepNext/>
      <w:keepLines/>
      <w:spacing w:before="80"/>
      <w:outlineLvl w:val="2"/>
    </w:pPr>
    <w:rPr>
      <w:rFonts w:asciiTheme="majorHAnsi" w:eastAsiaTheme="majorEastAsia" w:hAnsiTheme="majorHAnsi" w:cstheme="majorBidi"/>
      <w:color w:val="77697A" w:themeColor="accent6" w:themeShade="BF"/>
    </w:rPr>
  </w:style>
  <w:style w:type="paragraph" w:styleId="Ttulo4">
    <w:name w:val="heading 4"/>
    <w:basedOn w:val="Normal"/>
    <w:next w:val="Normal"/>
    <w:link w:val="Ttulo4Car"/>
    <w:uiPriority w:val="9"/>
    <w:unhideWhenUsed/>
    <w:qFormat/>
    <w:rsid w:val="00AC4197"/>
    <w:pPr>
      <w:keepNext/>
      <w:keepLines/>
      <w:spacing w:before="80"/>
      <w:outlineLvl w:val="3"/>
    </w:pPr>
    <w:rPr>
      <w:rFonts w:asciiTheme="majorHAnsi" w:eastAsiaTheme="majorEastAsia" w:hAnsiTheme="majorHAnsi" w:cstheme="majorBidi"/>
      <w:color w:val="9D90A0" w:themeColor="accent6"/>
      <w:sz w:val="22"/>
      <w:szCs w:val="22"/>
    </w:rPr>
  </w:style>
  <w:style w:type="paragraph" w:styleId="Ttulo5">
    <w:name w:val="heading 5"/>
    <w:basedOn w:val="Normal"/>
    <w:next w:val="Normal"/>
    <w:link w:val="Ttulo5Car"/>
    <w:uiPriority w:val="9"/>
    <w:unhideWhenUsed/>
    <w:qFormat/>
    <w:rsid w:val="00AC4197"/>
    <w:pPr>
      <w:keepNext/>
      <w:keepLines/>
      <w:spacing w:before="40"/>
      <w:outlineLvl w:val="4"/>
    </w:pPr>
    <w:rPr>
      <w:rFonts w:asciiTheme="majorHAnsi" w:eastAsiaTheme="majorEastAsia" w:hAnsiTheme="majorHAnsi" w:cstheme="majorBidi"/>
      <w:i/>
      <w:iCs/>
      <w:color w:val="9D90A0" w:themeColor="accent6"/>
      <w:sz w:val="22"/>
      <w:szCs w:val="22"/>
    </w:rPr>
  </w:style>
  <w:style w:type="paragraph" w:styleId="Ttulo6">
    <w:name w:val="heading 6"/>
    <w:basedOn w:val="Normal"/>
    <w:next w:val="Normal"/>
    <w:link w:val="Ttulo6Car"/>
    <w:uiPriority w:val="9"/>
    <w:unhideWhenUsed/>
    <w:qFormat/>
    <w:rsid w:val="00AC4197"/>
    <w:pPr>
      <w:keepNext/>
      <w:keepLines/>
      <w:spacing w:before="40"/>
      <w:outlineLvl w:val="5"/>
    </w:pPr>
    <w:rPr>
      <w:rFonts w:asciiTheme="majorHAnsi" w:eastAsiaTheme="majorEastAsia" w:hAnsiTheme="majorHAnsi" w:cstheme="majorBidi"/>
      <w:color w:val="9D90A0" w:themeColor="accent6"/>
    </w:rPr>
  </w:style>
  <w:style w:type="paragraph" w:styleId="Ttulo7">
    <w:name w:val="heading 7"/>
    <w:basedOn w:val="Normal"/>
    <w:next w:val="Normal"/>
    <w:link w:val="Ttulo7Car"/>
    <w:uiPriority w:val="9"/>
    <w:unhideWhenUsed/>
    <w:qFormat/>
    <w:rsid w:val="00AC4197"/>
    <w:pPr>
      <w:keepNext/>
      <w:keepLines/>
      <w:spacing w:before="40"/>
      <w:outlineLvl w:val="6"/>
    </w:pPr>
    <w:rPr>
      <w:rFonts w:asciiTheme="majorHAnsi" w:eastAsiaTheme="majorEastAsia" w:hAnsiTheme="majorHAnsi" w:cstheme="majorBidi"/>
      <w:b/>
      <w:bCs/>
      <w:color w:val="9D90A0" w:themeColor="accent6"/>
    </w:rPr>
  </w:style>
  <w:style w:type="paragraph" w:styleId="Ttulo8">
    <w:name w:val="heading 8"/>
    <w:basedOn w:val="Normal"/>
    <w:next w:val="Normal"/>
    <w:link w:val="Ttulo8Car"/>
    <w:uiPriority w:val="9"/>
    <w:unhideWhenUsed/>
    <w:qFormat/>
    <w:rsid w:val="00AC4197"/>
    <w:pPr>
      <w:keepNext/>
      <w:keepLines/>
      <w:spacing w:before="40"/>
      <w:outlineLvl w:val="7"/>
    </w:pPr>
    <w:rPr>
      <w:rFonts w:asciiTheme="majorHAnsi" w:eastAsiaTheme="majorEastAsia" w:hAnsiTheme="majorHAnsi" w:cstheme="majorBidi"/>
      <w:b/>
      <w:bCs/>
      <w:i/>
      <w:iCs/>
      <w:color w:val="9D90A0" w:themeColor="accent6"/>
      <w:sz w:val="20"/>
      <w:szCs w:val="20"/>
    </w:rPr>
  </w:style>
  <w:style w:type="paragraph" w:styleId="Ttulo9">
    <w:name w:val="heading 9"/>
    <w:basedOn w:val="Normal"/>
    <w:next w:val="Normal"/>
    <w:link w:val="Ttulo9Car"/>
    <w:uiPriority w:val="9"/>
    <w:semiHidden/>
    <w:unhideWhenUsed/>
    <w:qFormat/>
    <w:rsid w:val="00AC4197"/>
    <w:pPr>
      <w:keepNext/>
      <w:keepLines/>
      <w:spacing w:before="40"/>
      <w:outlineLvl w:val="8"/>
    </w:pPr>
    <w:rPr>
      <w:rFonts w:asciiTheme="majorHAnsi" w:eastAsiaTheme="majorEastAsia" w:hAnsiTheme="majorHAnsi" w:cstheme="majorBidi"/>
      <w:i/>
      <w:iCs/>
      <w:color w:val="9D90A0"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AC4197"/>
    <w:pPr>
      <w:contextualSpacing/>
    </w:pPr>
    <w:rPr>
      <w:rFonts w:asciiTheme="majorHAnsi" w:eastAsiaTheme="majorEastAsia" w:hAnsiTheme="majorHAnsi" w:cstheme="majorBidi"/>
      <w:color w:val="262626" w:themeColor="text1" w:themeTint="D9"/>
      <w:spacing w:val="-15"/>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Prrafodelista">
    <w:name w:val="List Paragraph"/>
    <w:basedOn w:val="Normal"/>
    <w:uiPriority w:val="34"/>
    <w:qFormat/>
    <w:rsid w:val="00625023"/>
    <w:pPr>
      <w:ind w:left="720"/>
      <w:contextualSpacing/>
    </w:pPr>
  </w:style>
  <w:style w:type="character" w:customStyle="1" w:styleId="Ttulo1Car">
    <w:name w:val="Título 1 Car"/>
    <w:basedOn w:val="Fuentedeprrafopredeter"/>
    <w:link w:val="Ttulo1"/>
    <w:uiPriority w:val="9"/>
    <w:rsid w:val="00AC4197"/>
    <w:rPr>
      <w:rFonts w:asciiTheme="majorHAnsi" w:eastAsiaTheme="majorEastAsia" w:hAnsiTheme="majorHAnsi" w:cstheme="majorBidi"/>
      <w:color w:val="77697A" w:themeColor="accent6" w:themeShade="BF"/>
      <w:sz w:val="40"/>
      <w:szCs w:val="40"/>
    </w:rPr>
  </w:style>
  <w:style w:type="character" w:customStyle="1" w:styleId="Ttulo2Car">
    <w:name w:val="Título 2 Car"/>
    <w:basedOn w:val="Fuentedeprrafopredeter"/>
    <w:link w:val="Ttulo2"/>
    <w:uiPriority w:val="9"/>
    <w:rsid w:val="00AC4197"/>
    <w:rPr>
      <w:rFonts w:asciiTheme="majorHAnsi" w:eastAsiaTheme="majorEastAsia" w:hAnsiTheme="majorHAnsi" w:cstheme="majorBidi"/>
      <w:color w:val="77697A" w:themeColor="accent6" w:themeShade="BF"/>
      <w:sz w:val="28"/>
      <w:szCs w:val="28"/>
    </w:rPr>
  </w:style>
  <w:style w:type="character" w:customStyle="1" w:styleId="Ttulo3Car">
    <w:name w:val="Título 3 Car"/>
    <w:basedOn w:val="Fuentedeprrafopredeter"/>
    <w:link w:val="Ttulo3"/>
    <w:uiPriority w:val="9"/>
    <w:rsid w:val="00AC4197"/>
    <w:rPr>
      <w:rFonts w:asciiTheme="majorHAnsi" w:eastAsiaTheme="majorEastAsia" w:hAnsiTheme="majorHAnsi" w:cstheme="majorBidi"/>
      <w:color w:val="77697A" w:themeColor="accent6" w:themeShade="BF"/>
      <w:sz w:val="24"/>
      <w:szCs w:val="24"/>
    </w:rPr>
  </w:style>
  <w:style w:type="character" w:customStyle="1" w:styleId="Ttulo4Car">
    <w:name w:val="Título 4 Car"/>
    <w:basedOn w:val="Fuentedeprrafopredeter"/>
    <w:link w:val="Ttulo4"/>
    <w:uiPriority w:val="9"/>
    <w:rsid w:val="00AC4197"/>
    <w:rPr>
      <w:rFonts w:asciiTheme="majorHAnsi" w:eastAsiaTheme="majorEastAsia" w:hAnsiTheme="majorHAnsi" w:cstheme="majorBidi"/>
      <w:color w:val="9D90A0" w:themeColor="accent6"/>
      <w:sz w:val="22"/>
      <w:szCs w:val="22"/>
    </w:rPr>
  </w:style>
  <w:style w:type="character" w:customStyle="1" w:styleId="Ttulo5Car">
    <w:name w:val="Título 5 Car"/>
    <w:basedOn w:val="Fuentedeprrafopredeter"/>
    <w:link w:val="Ttulo5"/>
    <w:uiPriority w:val="9"/>
    <w:rsid w:val="00AC4197"/>
    <w:rPr>
      <w:rFonts w:asciiTheme="majorHAnsi" w:eastAsiaTheme="majorEastAsia" w:hAnsiTheme="majorHAnsi" w:cstheme="majorBidi"/>
      <w:i/>
      <w:iCs/>
      <w:color w:val="9D90A0" w:themeColor="accent6"/>
      <w:sz w:val="22"/>
      <w:szCs w:val="22"/>
    </w:rPr>
  </w:style>
  <w:style w:type="character" w:customStyle="1" w:styleId="Ttulo6Car">
    <w:name w:val="Título 6 Car"/>
    <w:basedOn w:val="Fuentedeprrafopredeter"/>
    <w:link w:val="Ttulo6"/>
    <w:uiPriority w:val="9"/>
    <w:rsid w:val="00AC4197"/>
    <w:rPr>
      <w:rFonts w:asciiTheme="majorHAnsi" w:eastAsiaTheme="majorEastAsia" w:hAnsiTheme="majorHAnsi" w:cstheme="majorBidi"/>
      <w:color w:val="9D90A0" w:themeColor="accent6"/>
    </w:rPr>
  </w:style>
  <w:style w:type="character" w:customStyle="1" w:styleId="Ttulo7Car">
    <w:name w:val="Título 7 Car"/>
    <w:basedOn w:val="Fuentedeprrafopredeter"/>
    <w:link w:val="Ttulo7"/>
    <w:uiPriority w:val="9"/>
    <w:rsid w:val="00AC4197"/>
    <w:rPr>
      <w:rFonts w:asciiTheme="majorHAnsi" w:eastAsiaTheme="majorEastAsia" w:hAnsiTheme="majorHAnsi" w:cstheme="majorBidi"/>
      <w:b/>
      <w:bCs/>
      <w:color w:val="9D90A0" w:themeColor="accent6"/>
    </w:rPr>
  </w:style>
  <w:style w:type="character" w:customStyle="1" w:styleId="Ttulo8Car">
    <w:name w:val="Título 8 Car"/>
    <w:basedOn w:val="Fuentedeprrafopredeter"/>
    <w:link w:val="Ttulo8"/>
    <w:uiPriority w:val="9"/>
    <w:rsid w:val="00AC4197"/>
    <w:rPr>
      <w:rFonts w:asciiTheme="majorHAnsi" w:eastAsiaTheme="majorEastAsia" w:hAnsiTheme="majorHAnsi" w:cstheme="majorBidi"/>
      <w:b/>
      <w:bCs/>
      <w:i/>
      <w:iCs/>
      <w:color w:val="9D90A0" w:themeColor="accent6"/>
      <w:sz w:val="20"/>
      <w:szCs w:val="20"/>
    </w:rPr>
  </w:style>
  <w:style w:type="character" w:customStyle="1" w:styleId="Ttulo9Car">
    <w:name w:val="Título 9 Car"/>
    <w:basedOn w:val="Fuentedeprrafopredeter"/>
    <w:link w:val="Ttulo9"/>
    <w:uiPriority w:val="9"/>
    <w:semiHidden/>
    <w:rsid w:val="00AC4197"/>
    <w:rPr>
      <w:rFonts w:asciiTheme="majorHAnsi" w:eastAsiaTheme="majorEastAsia" w:hAnsiTheme="majorHAnsi" w:cstheme="majorBidi"/>
      <w:i/>
      <w:iCs/>
      <w:color w:val="9D90A0" w:themeColor="accent6"/>
      <w:sz w:val="20"/>
      <w:szCs w:val="20"/>
    </w:rPr>
  </w:style>
  <w:style w:type="paragraph" w:styleId="Descripcin">
    <w:name w:val="caption"/>
    <w:basedOn w:val="Normal"/>
    <w:next w:val="Normal"/>
    <w:uiPriority w:val="35"/>
    <w:semiHidden/>
    <w:unhideWhenUsed/>
    <w:qFormat/>
    <w:rsid w:val="00AC4197"/>
    <w:rPr>
      <w:b/>
      <w:bCs/>
      <w:smallCaps/>
      <w:color w:val="595959" w:themeColor="text1" w:themeTint="A6"/>
    </w:rPr>
  </w:style>
  <w:style w:type="character" w:customStyle="1" w:styleId="TtuloCar">
    <w:name w:val="Título Car"/>
    <w:basedOn w:val="Fuentedeprrafopredeter"/>
    <w:link w:val="Ttulo"/>
    <w:uiPriority w:val="10"/>
    <w:rsid w:val="00AC4197"/>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rPr>
      <w:rFonts w:ascii="Calibri" w:eastAsia="Calibri" w:hAnsi="Calibri" w:cs="Calibri"/>
      <w:sz w:val="30"/>
      <w:szCs w:val="30"/>
    </w:rPr>
  </w:style>
  <w:style w:type="character" w:customStyle="1" w:styleId="SubttuloCar">
    <w:name w:val="Subtítulo Car"/>
    <w:basedOn w:val="Fuentedeprrafopredeter"/>
    <w:link w:val="Subttulo"/>
    <w:uiPriority w:val="11"/>
    <w:rsid w:val="00AC4197"/>
    <w:rPr>
      <w:rFonts w:asciiTheme="majorHAnsi" w:eastAsiaTheme="majorEastAsia" w:hAnsiTheme="majorHAnsi" w:cstheme="majorBidi"/>
      <w:sz w:val="30"/>
      <w:szCs w:val="30"/>
    </w:rPr>
  </w:style>
  <w:style w:type="character" w:styleId="Textoennegrita">
    <w:name w:val="Strong"/>
    <w:basedOn w:val="Fuentedeprrafopredeter"/>
    <w:uiPriority w:val="22"/>
    <w:qFormat/>
    <w:rsid w:val="00AC4197"/>
    <w:rPr>
      <w:b/>
      <w:bCs/>
    </w:rPr>
  </w:style>
  <w:style w:type="character" w:styleId="nfasis">
    <w:name w:val="Emphasis"/>
    <w:basedOn w:val="Fuentedeprrafopredeter"/>
    <w:uiPriority w:val="20"/>
    <w:qFormat/>
    <w:rsid w:val="00AC4197"/>
    <w:rPr>
      <w:i/>
      <w:iCs/>
      <w:color w:val="9D90A0" w:themeColor="accent6"/>
    </w:rPr>
  </w:style>
  <w:style w:type="paragraph" w:styleId="Sinespaciado">
    <w:name w:val="No Spacing"/>
    <w:link w:val="SinespaciadoCar"/>
    <w:uiPriority w:val="1"/>
    <w:qFormat/>
    <w:rsid w:val="00AC4197"/>
  </w:style>
  <w:style w:type="paragraph" w:styleId="Cita">
    <w:name w:val="Quote"/>
    <w:basedOn w:val="Normal"/>
    <w:next w:val="Normal"/>
    <w:link w:val="CitaCar"/>
    <w:uiPriority w:val="29"/>
    <w:qFormat/>
    <w:rsid w:val="00AC4197"/>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C4197"/>
    <w:rPr>
      <w:i/>
      <w:iCs/>
      <w:color w:val="262626" w:themeColor="text1" w:themeTint="D9"/>
    </w:rPr>
  </w:style>
  <w:style w:type="paragraph" w:styleId="Citadestacada">
    <w:name w:val="Intense Quote"/>
    <w:basedOn w:val="Normal"/>
    <w:next w:val="Normal"/>
    <w:link w:val="CitadestacadaCar"/>
    <w:uiPriority w:val="30"/>
    <w:qFormat/>
    <w:rsid w:val="00AC4197"/>
    <w:pPr>
      <w:spacing w:before="160" w:after="160" w:line="264" w:lineRule="auto"/>
      <w:ind w:left="720" w:right="720"/>
      <w:jc w:val="center"/>
    </w:pPr>
    <w:rPr>
      <w:rFonts w:asciiTheme="majorHAnsi" w:eastAsiaTheme="majorEastAsia" w:hAnsiTheme="majorHAnsi" w:cstheme="majorBidi"/>
      <w:i/>
      <w:iCs/>
      <w:color w:val="9D90A0" w:themeColor="accent6"/>
      <w:sz w:val="32"/>
      <w:szCs w:val="32"/>
    </w:rPr>
  </w:style>
  <w:style w:type="character" w:customStyle="1" w:styleId="CitadestacadaCar">
    <w:name w:val="Cita destacada Car"/>
    <w:basedOn w:val="Fuentedeprrafopredeter"/>
    <w:link w:val="Citadestacada"/>
    <w:uiPriority w:val="30"/>
    <w:rsid w:val="00AC4197"/>
    <w:rPr>
      <w:rFonts w:asciiTheme="majorHAnsi" w:eastAsiaTheme="majorEastAsia" w:hAnsiTheme="majorHAnsi" w:cstheme="majorBidi"/>
      <w:i/>
      <w:iCs/>
      <w:color w:val="9D90A0" w:themeColor="accent6"/>
      <w:sz w:val="32"/>
      <w:szCs w:val="32"/>
    </w:rPr>
  </w:style>
  <w:style w:type="character" w:styleId="nfasissutil">
    <w:name w:val="Subtle Emphasis"/>
    <w:basedOn w:val="Fuentedeprrafopredeter"/>
    <w:uiPriority w:val="19"/>
    <w:qFormat/>
    <w:rsid w:val="00AC4197"/>
    <w:rPr>
      <w:i/>
      <w:iCs/>
    </w:rPr>
  </w:style>
  <w:style w:type="character" w:styleId="nfasisintenso">
    <w:name w:val="Intense Emphasis"/>
    <w:basedOn w:val="Fuentedeprrafopredeter"/>
    <w:uiPriority w:val="21"/>
    <w:qFormat/>
    <w:rsid w:val="00AC4197"/>
    <w:rPr>
      <w:b/>
      <w:bCs/>
      <w:i/>
      <w:iCs/>
    </w:rPr>
  </w:style>
  <w:style w:type="character" w:styleId="Referenciasutil">
    <w:name w:val="Subtle Reference"/>
    <w:basedOn w:val="Fuentedeprrafopredeter"/>
    <w:uiPriority w:val="31"/>
    <w:qFormat/>
    <w:rsid w:val="00AC4197"/>
    <w:rPr>
      <w:smallCaps/>
      <w:color w:val="595959" w:themeColor="text1" w:themeTint="A6"/>
    </w:rPr>
  </w:style>
  <w:style w:type="character" w:styleId="Referenciaintensa">
    <w:name w:val="Intense Reference"/>
    <w:basedOn w:val="Fuentedeprrafopredeter"/>
    <w:uiPriority w:val="32"/>
    <w:qFormat/>
    <w:rsid w:val="00AC4197"/>
    <w:rPr>
      <w:b/>
      <w:bCs/>
      <w:smallCaps/>
      <w:color w:val="9D90A0" w:themeColor="accent6"/>
    </w:rPr>
  </w:style>
  <w:style w:type="character" w:styleId="Ttulodellibro">
    <w:name w:val="Book Title"/>
    <w:basedOn w:val="Fuentedeprrafopredeter"/>
    <w:uiPriority w:val="33"/>
    <w:qFormat/>
    <w:rsid w:val="00AC4197"/>
    <w:rPr>
      <w:b/>
      <w:bCs/>
      <w:caps w:val="0"/>
      <w:smallCaps/>
      <w:spacing w:val="7"/>
      <w:sz w:val="21"/>
      <w:szCs w:val="21"/>
    </w:rPr>
  </w:style>
  <w:style w:type="paragraph" w:styleId="TtuloTDC">
    <w:name w:val="TOC Heading"/>
    <w:basedOn w:val="Ttulo1"/>
    <w:next w:val="Normal"/>
    <w:uiPriority w:val="39"/>
    <w:unhideWhenUsed/>
    <w:qFormat/>
    <w:rsid w:val="00AC4197"/>
    <w:pPr>
      <w:outlineLvl w:val="9"/>
    </w:pPr>
  </w:style>
  <w:style w:type="paragraph" w:styleId="Encabezado">
    <w:name w:val="header"/>
    <w:basedOn w:val="Normal"/>
    <w:link w:val="EncabezadoCar"/>
    <w:unhideWhenUsed/>
    <w:rsid w:val="00D62C20"/>
    <w:pPr>
      <w:tabs>
        <w:tab w:val="center" w:pos="4252"/>
        <w:tab w:val="right" w:pos="8504"/>
      </w:tabs>
    </w:pPr>
  </w:style>
  <w:style w:type="character" w:customStyle="1" w:styleId="EncabezadoCar">
    <w:name w:val="Encabezado Car"/>
    <w:basedOn w:val="Fuentedeprrafopredeter"/>
    <w:link w:val="Encabezado"/>
    <w:rsid w:val="00D62C20"/>
  </w:style>
  <w:style w:type="paragraph" w:styleId="Piedepgina">
    <w:name w:val="footer"/>
    <w:basedOn w:val="Normal"/>
    <w:link w:val="PiedepginaCar"/>
    <w:uiPriority w:val="99"/>
    <w:unhideWhenUsed/>
    <w:rsid w:val="00D62C20"/>
    <w:pPr>
      <w:tabs>
        <w:tab w:val="center" w:pos="4252"/>
        <w:tab w:val="right" w:pos="8504"/>
      </w:tabs>
    </w:pPr>
  </w:style>
  <w:style w:type="character" w:customStyle="1" w:styleId="PiedepginaCar">
    <w:name w:val="Pie de página Car"/>
    <w:basedOn w:val="Fuentedeprrafopredeter"/>
    <w:link w:val="Piedepgina"/>
    <w:uiPriority w:val="99"/>
    <w:rsid w:val="00D62C20"/>
  </w:style>
  <w:style w:type="paragraph" w:styleId="TDC1">
    <w:name w:val="toc 1"/>
    <w:basedOn w:val="Normal"/>
    <w:next w:val="Normal"/>
    <w:autoRedefine/>
    <w:uiPriority w:val="39"/>
    <w:unhideWhenUsed/>
    <w:rsid w:val="00FC1E38"/>
    <w:pPr>
      <w:spacing w:after="100"/>
    </w:pPr>
  </w:style>
  <w:style w:type="character" w:styleId="Hipervnculo">
    <w:name w:val="Hyperlink"/>
    <w:basedOn w:val="Fuentedeprrafopredeter"/>
    <w:uiPriority w:val="99"/>
    <w:unhideWhenUsed/>
    <w:rsid w:val="00FC1E38"/>
    <w:rPr>
      <w:color w:val="9454C3" w:themeColor="hyperlink"/>
      <w:u w:val="single"/>
    </w:rPr>
  </w:style>
  <w:style w:type="character" w:customStyle="1" w:styleId="SinespaciadoCar">
    <w:name w:val="Sin espaciado Car"/>
    <w:basedOn w:val="Fuentedeprrafopredeter"/>
    <w:link w:val="Sinespaciado"/>
    <w:uiPriority w:val="1"/>
    <w:rsid w:val="00F202B1"/>
  </w:style>
  <w:style w:type="paragraph" w:styleId="Textodeglobo">
    <w:name w:val="Balloon Text"/>
    <w:basedOn w:val="Normal"/>
    <w:link w:val="TextodegloboCar"/>
    <w:semiHidden/>
    <w:unhideWhenUsed/>
    <w:rsid w:val="003757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722"/>
    <w:rPr>
      <w:rFonts w:ascii="Tahoma" w:hAnsi="Tahoma" w:cs="Tahoma"/>
      <w:sz w:val="16"/>
      <w:szCs w:val="16"/>
    </w:rPr>
  </w:style>
  <w:style w:type="table" w:styleId="Tablaconcuadrcula">
    <w:name w:val="Table Grid"/>
    <w:basedOn w:val="Tablanormal"/>
    <w:rsid w:val="000C4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C4C0F"/>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Refdecomentario">
    <w:name w:val="annotation reference"/>
    <w:basedOn w:val="Fuentedeprrafopredeter"/>
    <w:uiPriority w:val="99"/>
    <w:semiHidden/>
    <w:unhideWhenUsed/>
    <w:rsid w:val="00243F9B"/>
    <w:rPr>
      <w:sz w:val="16"/>
      <w:szCs w:val="16"/>
    </w:rPr>
  </w:style>
  <w:style w:type="paragraph" w:styleId="Textocomentario">
    <w:name w:val="annotation text"/>
    <w:basedOn w:val="Normal"/>
    <w:link w:val="TextocomentarioCar"/>
    <w:uiPriority w:val="99"/>
    <w:semiHidden/>
    <w:unhideWhenUsed/>
    <w:rsid w:val="00243F9B"/>
  </w:style>
  <w:style w:type="character" w:customStyle="1" w:styleId="TextocomentarioCar">
    <w:name w:val="Texto comentario Car"/>
    <w:basedOn w:val="Fuentedeprrafopredeter"/>
    <w:link w:val="Textocomentario"/>
    <w:uiPriority w:val="99"/>
    <w:semiHidden/>
    <w:rsid w:val="00243F9B"/>
  </w:style>
  <w:style w:type="paragraph" w:styleId="Asuntodelcomentario">
    <w:name w:val="annotation subject"/>
    <w:basedOn w:val="Textocomentario"/>
    <w:next w:val="Textocomentario"/>
    <w:link w:val="AsuntodelcomentarioCar"/>
    <w:uiPriority w:val="99"/>
    <w:semiHidden/>
    <w:unhideWhenUsed/>
    <w:rsid w:val="00243F9B"/>
    <w:rPr>
      <w:b/>
      <w:bCs/>
    </w:rPr>
  </w:style>
  <w:style w:type="character" w:customStyle="1" w:styleId="AsuntodelcomentarioCar">
    <w:name w:val="Asunto del comentario Car"/>
    <w:basedOn w:val="TextocomentarioCar"/>
    <w:link w:val="Asuntodelcomentario"/>
    <w:uiPriority w:val="99"/>
    <w:semiHidden/>
    <w:rsid w:val="00243F9B"/>
    <w:rPr>
      <w:b/>
      <w:bCs/>
    </w:rPr>
  </w:style>
  <w:style w:type="paragraph" w:styleId="Textoindependiente">
    <w:name w:val="Body Text"/>
    <w:basedOn w:val="Normal"/>
    <w:link w:val="TextoindependienteCar"/>
    <w:rsid w:val="00EF6C80"/>
    <w:pPr>
      <w:jc w:val="both"/>
    </w:pPr>
    <w:rPr>
      <w:i/>
      <w:iCs/>
      <w:sz w:val="28"/>
      <w:lang w:eastAsia="es-ES"/>
    </w:rPr>
  </w:style>
  <w:style w:type="character" w:customStyle="1" w:styleId="TextoindependienteCar">
    <w:name w:val="Texto independiente Car"/>
    <w:basedOn w:val="Fuentedeprrafopredeter"/>
    <w:link w:val="Textoindependiente"/>
    <w:rsid w:val="00EF6C80"/>
    <w:rPr>
      <w:rFonts w:ascii="Times New Roman" w:eastAsia="Times New Roman" w:hAnsi="Times New Roman" w:cs="Times New Roman"/>
      <w:i/>
      <w:iCs/>
      <w:sz w:val="28"/>
      <w:szCs w:val="24"/>
      <w:lang w:eastAsia="es-ES"/>
    </w:rPr>
  </w:style>
  <w:style w:type="paragraph" w:styleId="Sangradetextonormal">
    <w:name w:val="Body Text Indent"/>
    <w:basedOn w:val="Normal"/>
    <w:link w:val="SangradetextonormalCar"/>
    <w:rsid w:val="00EF6C80"/>
    <w:pPr>
      <w:ind w:left="3969"/>
    </w:pPr>
    <w:rPr>
      <w:i/>
      <w:iCs/>
      <w:lang w:eastAsia="es-ES"/>
    </w:rPr>
  </w:style>
  <w:style w:type="character" w:customStyle="1" w:styleId="SangradetextonormalCar">
    <w:name w:val="Sangría de texto normal Car"/>
    <w:basedOn w:val="Fuentedeprrafopredeter"/>
    <w:link w:val="Sangradetextonormal"/>
    <w:rsid w:val="00EF6C80"/>
    <w:rPr>
      <w:rFonts w:ascii="Times New Roman" w:eastAsia="Times New Roman" w:hAnsi="Times New Roman" w:cs="Times New Roman"/>
      <w:i/>
      <w:iCs/>
      <w:sz w:val="24"/>
      <w:szCs w:val="24"/>
      <w:lang w:eastAsia="es-ES"/>
    </w:rPr>
  </w:style>
  <w:style w:type="paragraph" w:styleId="Sangra2detindependiente">
    <w:name w:val="Body Text Indent 2"/>
    <w:basedOn w:val="Normal"/>
    <w:link w:val="Sangra2detindependienteCar"/>
    <w:rsid w:val="00EF6C80"/>
    <w:pPr>
      <w:ind w:left="3969"/>
      <w:jc w:val="both"/>
    </w:pPr>
    <w:rPr>
      <w:lang w:eastAsia="es-ES"/>
    </w:rPr>
  </w:style>
  <w:style w:type="character" w:customStyle="1" w:styleId="Sangra2detindependienteCar">
    <w:name w:val="Sangría 2 de t. independiente Car"/>
    <w:basedOn w:val="Fuentedeprrafopredeter"/>
    <w:link w:val="Sangra2detindependiente"/>
    <w:rsid w:val="00EF6C8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EF6C80"/>
    <w:pPr>
      <w:tabs>
        <w:tab w:val="left" w:pos="3402"/>
        <w:tab w:val="left" w:pos="3969"/>
      </w:tabs>
      <w:ind w:left="3969" w:hanging="3969"/>
    </w:pPr>
    <w:rPr>
      <w:b/>
      <w:bCs/>
      <w:i/>
      <w:iCs/>
      <w:lang w:eastAsia="es-ES"/>
    </w:rPr>
  </w:style>
  <w:style w:type="character" w:customStyle="1" w:styleId="Sangra3detindependienteCar">
    <w:name w:val="Sangría 3 de t. independiente Car"/>
    <w:basedOn w:val="Fuentedeprrafopredeter"/>
    <w:link w:val="Sangra3detindependiente"/>
    <w:rsid w:val="00EF6C80"/>
    <w:rPr>
      <w:rFonts w:ascii="Times New Roman" w:eastAsia="Times New Roman" w:hAnsi="Times New Roman" w:cs="Times New Roman"/>
      <w:b/>
      <w:bCs/>
      <w:i/>
      <w:iCs/>
      <w:sz w:val="24"/>
      <w:szCs w:val="24"/>
      <w:lang w:eastAsia="es-ES"/>
    </w:rPr>
  </w:style>
  <w:style w:type="table" w:styleId="Tablanormal5">
    <w:name w:val="Plain Table 5"/>
    <w:basedOn w:val="Tablanormal"/>
    <w:uiPriority w:val="45"/>
    <w:rsid w:val="00EF6C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2">
    <w:name w:val="toc 2"/>
    <w:basedOn w:val="Normal"/>
    <w:next w:val="Normal"/>
    <w:autoRedefine/>
    <w:uiPriority w:val="39"/>
    <w:unhideWhenUsed/>
    <w:rsid w:val="00924855"/>
    <w:pPr>
      <w:tabs>
        <w:tab w:val="left" w:pos="440"/>
        <w:tab w:val="right" w:leader="dot" w:pos="9350"/>
      </w:tabs>
      <w:spacing w:after="100"/>
      <w:ind w:left="90"/>
    </w:pPr>
    <w:rPr>
      <w:b/>
    </w:rPr>
  </w:style>
  <w:style w:type="paragraph" w:styleId="NormalWeb">
    <w:name w:val="Normal (Web)"/>
    <w:basedOn w:val="Normal"/>
    <w:uiPriority w:val="99"/>
    <w:unhideWhenUsed/>
    <w:rsid w:val="00EF5015"/>
    <w:pPr>
      <w:spacing w:before="100" w:beforeAutospacing="1" w:after="100" w:afterAutospacing="1"/>
    </w:pPr>
  </w:style>
  <w:style w:type="table" w:styleId="Tablanormal3">
    <w:name w:val="Plain Table 3"/>
    <w:basedOn w:val="Tablanormal"/>
    <w:uiPriority w:val="43"/>
    <w:rsid w:val="004C4E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192A4D"/>
    <w:pPr>
      <w:spacing w:before="100" w:beforeAutospacing="1" w:after="100" w:afterAutospacing="1"/>
    </w:pPr>
    <w:rPr>
      <w:lang w:val="es-DO"/>
    </w:rPr>
  </w:style>
  <w:style w:type="character" w:customStyle="1" w:styleId="normaltextrun">
    <w:name w:val="normaltextrun"/>
    <w:basedOn w:val="Fuentedeprrafopredeter"/>
    <w:rsid w:val="00192A4D"/>
  </w:style>
  <w:style w:type="character" w:customStyle="1" w:styleId="eop">
    <w:name w:val="eop"/>
    <w:basedOn w:val="Fuentedeprrafopredeter"/>
    <w:rsid w:val="00192A4D"/>
  </w:style>
  <w:style w:type="paragraph" w:styleId="TDC3">
    <w:name w:val="toc 3"/>
    <w:basedOn w:val="Normal"/>
    <w:next w:val="Normal"/>
    <w:autoRedefine/>
    <w:uiPriority w:val="39"/>
    <w:unhideWhenUsed/>
    <w:rsid w:val="000E08EC"/>
    <w:pPr>
      <w:spacing w:after="100" w:line="259" w:lineRule="auto"/>
      <w:ind w:left="440"/>
    </w:pPr>
    <w:rPr>
      <w:sz w:val="22"/>
      <w:szCs w:val="22"/>
    </w:rPr>
  </w:style>
  <w:style w:type="character" w:customStyle="1" w:styleId="apple-tab-span">
    <w:name w:val="apple-tab-span"/>
    <w:basedOn w:val="Fuentedeprrafopredeter"/>
    <w:rsid w:val="00494DA7"/>
  </w:style>
  <w:style w:type="table" w:customStyle="1" w:styleId="a">
    <w:basedOn w:val="TableNormale"/>
    <w:tblPr>
      <w:tblStyleRowBandSize w:val="1"/>
      <w:tblStyleColBandSize w:val="1"/>
      <w:tblCellMar>
        <w:left w:w="108" w:type="dxa"/>
        <w:right w:w="108" w:type="dxa"/>
      </w:tblCellMar>
    </w:tblPr>
  </w:style>
  <w:style w:type="table" w:customStyle="1" w:styleId="a0">
    <w:basedOn w:val="TableNormale"/>
    <w:tblPr>
      <w:tblStyleRowBandSize w:val="1"/>
      <w:tblStyleColBandSize w:val="1"/>
      <w:tblCellMar>
        <w:top w:w="15" w:type="dxa"/>
        <w:left w:w="15" w:type="dxa"/>
        <w:bottom w:w="15" w:type="dxa"/>
        <w:right w:w="15" w:type="dxa"/>
      </w:tblCellMar>
    </w:tblPr>
  </w:style>
  <w:style w:type="table" w:customStyle="1" w:styleId="a1">
    <w:basedOn w:val="TableNormale"/>
    <w:tblPr>
      <w:tblStyleRowBandSize w:val="1"/>
      <w:tblStyleColBandSize w:val="1"/>
      <w:tblCellMar>
        <w:top w:w="15" w:type="dxa"/>
        <w:left w:w="15" w:type="dxa"/>
        <w:bottom w:w="15" w:type="dxa"/>
        <w:right w:w="15" w:type="dxa"/>
      </w:tblCellMar>
    </w:tblPr>
  </w:style>
  <w:style w:type="table" w:customStyle="1" w:styleId="a2">
    <w:basedOn w:val="TableNormale"/>
    <w:tblPr>
      <w:tblStyleRowBandSize w:val="1"/>
      <w:tblStyleColBandSize w:val="1"/>
      <w:tblCellMar>
        <w:top w:w="15" w:type="dxa"/>
        <w:left w:w="15" w:type="dxa"/>
        <w:bottom w:w="15" w:type="dxa"/>
        <w:right w:w="15" w:type="dxa"/>
      </w:tblCellMar>
    </w:tblPr>
  </w:style>
  <w:style w:type="table" w:customStyle="1" w:styleId="a3">
    <w:basedOn w:val="TableNormale"/>
    <w:tblPr>
      <w:tblStyleRowBandSize w:val="1"/>
      <w:tblStyleColBandSize w:val="1"/>
      <w:tblCellMar>
        <w:top w:w="15" w:type="dxa"/>
        <w:left w:w="15" w:type="dxa"/>
        <w:bottom w:w="15" w:type="dxa"/>
        <w:right w:w="15" w:type="dxa"/>
      </w:tblCellMar>
    </w:tblPr>
  </w:style>
  <w:style w:type="table" w:customStyle="1" w:styleId="a4">
    <w:basedOn w:val="TableNormale"/>
    <w:tblPr>
      <w:tblStyleRowBandSize w:val="1"/>
      <w:tblStyleColBandSize w:val="1"/>
      <w:tblCellMar>
        <w:top w:w="15" w:type="dxa"/>
        <w:left w:w="15" w:type="dxa"/>
        <w:bottom w:w="15" w:type="dxa"/>
        <w:right w:w="15" w:type="dxa"/>
      </w:tblCellMar>
    </w:tblPr>
  </w:style>
  <w:style w:type="table" w:customStyle="1" w:styleId="a5">
    <w:basedOn w:val="TableNormale"/>
    <w:tblPr>
      <w:tblStyleRowBandSize w:val="1"/>
      <w:tblStyleColBandSize w:val="1"/>
      <w:tblCellMar>
        <w:top w:w="15" w:type="dxa"/>
        <w:left w:w="15" w:type="dxa"/>
        <w:bottom w:w="15" w:type="dxa"/>
        <w:right w:w="15" w:type="dxa"/>
      </w:tblCellMar>
    </w:tblPr>
  </w:style>
  <w:style w:type="table" w:customStyle="1" w:styleId="a6">
    <w:basedOn w:val="TableNormale"/>
    <w:tblPr>
      <w:tblStyleRowBandSize w:val="1"/>
      <w:tblStyleColBandSize w:val="1"/>
      <w:tblCellMar>
        <w:top w:w="15" w:type="dxa"/>
        <w:left w:w="15" w:type="dxa"/>
        <w:bottom w:w="15" w:type="dxa"/>
        <w:right w:w="15" w:type="dxa"/>
      </w:tblCellMar>
    </w:tblPr>
  </w:style>
  <w:style w:type="table" w:customStyle="1" w:styleId="a7">
    <w:basedOn w:val="TableNormale"/>
    <w:tblPr>
      <w:tblStyleRowBandSize w:val="1"/>
      <w:tblStyleColBandSize w:val="1"/>
      <w:tblCellMar>
        <w:top w:w="15" w:type="dxa"/>
        <w:left w:w="15" w:type="dxa"/>
        <w:bottom w:w="15" w:type="dxa"/>
        <w:right w:w="15" w:type="dxa"/>
      </w:tblCellMar>
    </w:tblPr>
  </w:style>
  <w:style w:type="table" w:customStyle="1" w:styleId="a8">
    <w:basedOn w:val="TableNormale"/>
    <w:tblPr>
      <w:tblStyleRowBandSize w:val="1"/>
      <w:tblStyleColBandSize w:val="1"/>
      <w:tblCellMar>
        <w:top w:w="15" w:type="dxa"/>
        <w:left w:w="15" w:type="dxa"/>
        <w:bottom w:w="15" w:type="dxa"/>
        <w:right w:w="15" w:type="dxa"/>
      </w:tblCellMar>
    </w:tblPr>
  </w:style>
  <w:style w:type="table" w:customStyle="1" w:styleId="a9">
    <w:basedOn w:val="TableNormale"/>
    <w:tblPr>
      <w:tblStyleRowBandSize w:val="1"/>
      <w:tblStyleColBandSize w:val="1"/>
      <w:tblCellMar>
        <w:top w:w="15" w:type="dxa"/>
        <w:left w:w="15" w:type="dxa"/>
        <w:bottom w:w="15" w:type="dxa"/>
        <w:right w:w="15" w:type="dxa"/>
      </w:tblCellMar>
    </w:tblPr>
  </w:style>
  <w:style w:type="table" w:customStyle="1" w:styleId="aa">
    <w:basedOn w:val="TableNormale"/>
    <w:tblPr>
      <w:tblStyleRowBandSize w:val="1"/>
      <w:tblStyleColBandSize w:val="1"/>
      <w:tblCellMar>
        <w:top w:w="15" w:type="dxa"/>
        <w:left w:w="15" w:type="dxa"/>
        <w:bottom w:w="15" w:type="dxa"/>
        <w:right w:w="15" w:type="dxa"/>
      </w:tblCellMar>
    </w:tblPr>
  </w:style>
  <w:style w:type="table" w:customStyle="1" w:styleId="ab">
    <w:basedOn w:val="TableNormale"/>
    <w:tblPr>
      <w:tblStyleRowBandSize w:val="1"/>
      <w:tblStyleColBandSize w:val="1"/>
      <w:tblCellMar>
        <w:top w:w="15" w:type="dxa"/>
        <w:left w:w="15" w:type="dxa"/>
        <w:bottom w:w="15" w:type="dxa"/>
        <w:right w:w="15" w:type="dxa"/>
      </w:tblCellMar>
    </w:tblPr>
  </w:style>
  <w:style w:type="table" w:customStyle="1" w:styleId="ac">
    <w:basedOn w:val="TableNormale"/>
    <w:tblPr>
      <w:tblStyleRowBandSize w:val="1"/>
      <w:tblStyleColBandSize w:val="1"/>
      <w:tblCellMar>
        <w:top w:w="15" w:type="dxa"/>
        <w:left w:w="15" w:type="dxa"/>
        <w:bottom w:w="15" w:type="dxa"/>
        <w:right w:w="15" w:type="dxa"/>
      </w:tblCellMar>
    </w:tblPr>
  </w:style>
  <w:style w:type="table" w:customStyle="1" w:styleId="ad">
    <w:basedOn w:val="TableNormale"/>
    <w:tblPr>
      <w:tblStyleRowBandSize w:val="1"/>
      <w:tblStyleColBandSize w:val="1"/>
      <w:tblCellMar>
        <w:top w:w="15" w:type="dxa"/>
        <w:left w:w="15" w:type="dxa"/>
        <w:bottom w:w="15" w:type="dxa"/>
        <w:right w:w="15" w:type="dxa"/>
      </w:tblCellMar>
    </w:tblPr>
  </w:style>
  <w:style w:type="table" w:customStyle="1" w:styleId="ae">
    <w:basedOn w:val="TableNormale"/>
    <w:tblPr>
      <w:tblStyleRowBandSize w:val="1"/>
      <w:tblStyleColBandSize w:val="1"/>
      <w:tblCellMar>
        <w:top w:w="15" w:type="dxa"/>
        <w:left w:w="15" w:type="dxa"/>
        <w:bottom w:w="15" w:type="dxa"/>
        <w:right w:w="15" w:type="dxa"/>
      </w:tblCellMar>
    </w:tblPr>
  </w:style>
  <w:style w:type="table" w:customStyle="1" w:styleId="af">
    <w:basedOn w:val="TableNormale"/>
    <w:tblPr>
      <w:tblStyleRowBandSize w:val="1"/>
      <w:tblStyleColBandSize w:val="1"/>
      <w:tblCellMar>
        <w:top w:w="15" w:type="dxa"/>
        <w:left w:w="15" w:type="dxa"/>
        <w:bottom w:w="15" w:type="dxa"/>
        <w:right w:w="15" w:type="dxa"/>
      </w:tblCellMar>
    </w:tblPr>
  </w:style>
  <w:style w:type="table" w:customStyle="1" w:styleId="af0">
    <w:basedOn w:val="TableNormale"/>
    <w:tblPr>
      <w:tblStyleRowBandSize w:val="1"/>
      <w:tblStyleColBandSize w:val="1"/>
      <w:tblCellMar>
        <w:top w:w="15" w:type="dxa"/>
        <w:left w:w="15" w:type="dxa"/>
        <w:bottom w:w="15" w:type="dxa"/>
        <w:right w:w="15" w:type="dxa"/>
      </w:tblCellMar>
    </w:tblPr>
  </w:style>
  <w:style w:type="table" w:customStyle="1" w:styleId="af1">
    <w:basedOn w:val="TableNormale"/>
    <w:tblPr>
      <w:tblStyleRowBandSize w:val="1"/>
      <w:tblStyleColBandSize w:val="1"/>
      <w:tblCellMar>
        <w:top w:w="15" w:type="dxa"/>
        <w:left w:w="15" w:type="dxa"/>
        <w:bottom w:w="15" w:type="dxa"/>
        <w:right w:w="15" w:type="dxa"/>
      </w:tblCellMar>
    </w:tblPr>
  </w:style>
  <w:style w:type="table" w:customStyle="1" w:styleId="af2">
    <w:basedOn w:val="TableNormale"/>
    <w:tblPr>
      <w:tblStyleRowBandSize w:val="1"/>
      <w:tblStyleColBandSize w:val="1"/>
      <w:tblCellMar>
        <w:top w:w="15" w:type="dxa"/>
        <w:left w:w="15" w:type="dxa"/>
        <w:bottom w:w="15" w:type="dxa"/>
        <w:right w:w="15" w:type="dxa"/>
      </w:tblCellMar>
    </w:tblPr>
  </w:style>
  <w:style w:type="table" w:customStyle="1" w:styleId="af3">
    <w:basedOn w:val="TableNormale"/>
    <w:tblPr>
      <w:tblStyleRowBandSize w:val="1"/>
      <w:tblStyleColBandSize w:val="1"/>
      <w:tblCellMar>
        <w:top w:w="15" w:type="dxa"/>
        <w:left w:w="15" w:type="dxa"/>
        <w:bottom w:w="15" w:type="dxa"/>
        <w:right w:w="15" w:type="dxa"/>
      </w:tblCellMar>
    </w:tblPr>
  </w:style>
  <w:style w:type="table" w:customStyle="1" w:styleId="af4">
    <w:basedOn w:val="TableNormale"/>
    <w:tblPr>
      <w:tblStyleRowBandSize w:val="1"/>
      <w:tblStyleColBandSize w:val="1"/>
      <w:tblCellMar>
        <w:top w:w="15" w:type="dxa"/>
        <w:left w:w="15" w:type="dxa"/>
        <w:bottom w:w="15" w:type="dxa"/>
        <w:right w:w="15" w:type="dxa"/>
      </w:tblCellMar>
    </w:tblPr>
  </w:style>
  <w:style w:type="table" w:customStyle="1" w:styleId="af5">
    <w:basedOn w:val="TableNormale"/>
    <w:tblPr>
      <w:tblStyleRowBandSize w:val="1"/>
      <w:tblStyleColBandSize w:val="1"/>
      <w:tblCellMar>
        <w:top w:w="15" w:type="dxa"/>
        <w:left w:w="15" w:type="dxa"/>
        <w:bottom w:w="15" w:type="dxa"/>
        <w:right w:w="15" w:type="dxa"/>
      </w:tblCellMar>
    </w:tblPr>
  </w:style>
  <w:style w:type="table" w:customStyle="1" w:styleId="af6">
    <w:basedOn w:val="TableNormale"/>
    <w:tblPr>
      <w:tblStyleRowBandSize w:val="1"/>
      <w:tblStyleColBandSize w:val="1"/>
      <w:tblCellMar>
        <w:top w:w="15" w:type="dxa"/>
        <w:left w:w="15" w:type="dxa"/>
        <w:bottom w:w="15" w:type="dxa"/>
        <w:right w:w="15" w:type="dxa"/>
      </w:tblCellMar>
    </w:tblPr>
  </w:style>
  <w:style w:type="table" w:customStyle="1" w:styleId="af7">
    <w:basedOn w:val="TableNormale"/>
    <w:tblPr>
      <w:tblStyleRowBandSize w:val="1"/>
      <w:tblStyleColBandSize w:val="1"/>
      <w:tblCellMar>
        <w:top w:w="15" w:type="dxa"/>
        <w:left w:w="15" w:type="dxa"/>
        <w:bottom w:w="15" w:type="dxa"/>
        <w:right w:w="15" w:type="dxa"/>
      </w:tblCellMar>
    </w:tblPr>
  </w:style>
  <w:style w:type="table" w:customStyle="1" w:styleId="af8">
    <w:basedOn w:val="TableNormale"/>
    <w:tblPr>
      <w:tblStyleRowBandSize w:val="1"/>
      <w:tblStyleColBandSize w:val="1"/>
      <w:tblCellMar>
        <w:top w:w="15" w:type="dxa"/>
        <w:left w:w="15" w:type="dxa"/>
        <w:bottom w:w="15" w:type="dxa"/>
        <w:right w:w="15" w:type="dxa"/>
      </w:tblCellMar>
    </w:tblPr>
  </w:style>
  <w:style w:type="table" w:customStyle="1" w:styleId="af9">
    <w:basedOn w:val="TableNormale"/>
    <w:tblPr>
      <w:tblStyleRowBandSize w:val="1"/>
      <w:tblStyleColBandSize w:val="1"/>
      <w:tblCellMar>
        <w:top w:w="15" w:type="dxa"/>
        <w:left w:w="15" w:type="dxa"/>
        <w:bottom w:w="15" w:type="dxa"/>
        <w:right w:w="15" w:type="dxa"/>
      </w:tblCellMar>
    </w:tblPr>
  </w:style>
  <w:style w:type="table" w:customStyle="1" w:styleId="afa">
    <w:basedOn w:val="TableNormale"/>
    <w:tblPr>
      <w:tblStyleRowBandSize w:val="1"/>
      <w:tblStyleColBandSize w:val="1"/>
      <w:tblCellMar>
        <w:top w:w="15" w:type="dxa"/>
        <w:left w:w="15" w:type="dxa"/>
        <w:bottom w:w="15" w:type="dxa"/>
        <w:right w:w="15" w:type="dxa"/>
      </w:tblCellMar>
    </w:tblPr>
  </w:style>
  <w:style w:type="table" w:customStyle="1" w:styleId="afb">
    <w:basedOn w:val="TableNormale"/>
    <w:tblPr>
      <w:tblStyleRowBandSize w:val="1"/>
      <w:tblStyleColBandSize w:val="1"/>
      <w:tblCellMar>
        <w:top w:w="15" w:type="dxa"/>
        <w:left w:w="15" w:type="dxa"/>
        <w:bottom w:w="15" w:type="dxa"/>
        <w:right w:w="15" w:type="dxa"/>
      </w:tblCellMar>
    </w:tblPr>
  </w:style>
  <w:style w:type="table" w:customStyle="1" w:styleId="afc">
    <w:basedOn w:val="TableNormale"/>
    <w:tblPr>
      <w:tblStyleRowBandSize w:val="1"/>
      <w:tblStyleColBandSize w:val="1"/>
      <w:tblCellMar>
        <w:top w:w="15" w:type="dxa"/>
        <w:left w:w="15" w:type="dxa"/>
        <w:bottom w:w="15" w:type="dxa"/>
        <w:right w:w="15" w:type="dxa"/>
      </w:tblCellMar>
    </w:tblPr>
  </w:style>
  <w:style w:type="table" w:customStyle="1" w:styleId="afd">
    <w:basedOn w:val="TableNormale"/>
    <w:tblPr>
      <w:tblStyleRowBandSize w:val="1"/>
      <w:tblStyleColBandSize w:val="1"/>
      <w:tblCellMar>
        <w:top w:w="15" w:type="dxa"/>
        <w:left w:w="15" w:type="dxa"/>
        <w:bottom w:w="15" w:type="dxa"/>
        <w:right w:w="15" w:type="dxa"/>
      </w:tblCellMar>
    </w:tblPr>
  </w:style>
  <w:style w:type="table" w:customStyle="1" w:styleId="afe">
    <w:basedOn w:val="TableNormale"/>
    <w:tblPr>
      <w:tblStyleRowBandSize w:val="1"/>
      <w:tblStyleColBandSize w:val="1"/>
      <w:tblCellMar>
        <w:top w:w="15" w:type="dxa"/>
        <w:left w:w="15" w:type="dxa"/>
        <w:bottom w:w="15" w:type="dxa"/>
        <w:right w:w="15" w:type="dxa"/>
      </w:tblCellMar>
    </w:tblPr>
  </w:style>
  <w:style w:type="table" w:customStyle="1" w:styleId="aff">
    <w:basedOn w:val="TableNormale"/>
    <w:tblPr>
      <w:tblStyleRowBandSize w:val="1"/>
      <w:tblStyleColBandSize w:val="1"/>
      <w:tblCellMar>
        <w:top w:w="15" w:type="dxa"/>
        <w:left w:w="15" w:type="dxa"/>
        <w:bottom w:w="15" w:type="dxa"/>
        <w:right w:w="15" w:type="dxa"/>
      </w:tblCellMar>
    </w:tblPr>
  </w:style>
  <w:style w:type="table" w:customStyle="1" w:styleId="aff0">
    <w:basedOn w:val="TableNormale"/>
    <w:tblPr>
      <w:tblStyleRowBandSize w:val="1"/>
      <w:tblStyleColBandSize w:val="1"/>
      <w:tblCellMar>
        <w:top w:w="15" w:type="dxa"/>
        <w:left w:w="15" w:type="dxa"/>
        <w:bottom w:w="15" w:type="dxa"/>
        <w:right w:w="15" w:type="dxa"/>
      </w:tblCellMar>
    </w:tblPr>
  </w:style>
  <w:style w:type="table" w:customStyle="1" w:styleId="aff1">
    <w:basedOn w:val="TableNormale"/>
    <w:tblPr>
      <w:tblStyleRowBandSize w:val="1"/>
      <w:tblStyleColBandSize w:val="1"/>
      <w:tblCellMar>
        <w:top w:w="15" w:type="dxa"/>
        <w:left w:w="15" w:type="dxa"/>
        <w:bottom w:w="15" w:type="dxa"/>
        <w:right w:w="15" w:type="dxa"/>
      </w:tblCellMar>
    </w:tblPr>
  </w:style>
  <w:style w:type="table" w:customStyle="1" w:styleId="aff2">
    <w:basedOn w:val="TableNormale"/>
    <w:tblPr>
      <w:tblStyleRowBandSize w:val="1"/>
      <w:tblStyleColBandSize w:val="1"/>
      <w:tblCellMar>
        <w:top w:w="15" w:type="dxa"/>
        <w:left w:w="15" w:type="dxa"/>
        <w:bottom w:w="15" w:type="dxa"/>
        <w:right w:w="15" w:type="dxa"/>
      </w:tblCellMar>
    </w:tblPr>
  </w:style>
  <w:style w:type="table" w:customStyle="1" w:styleId="aff3">
    <w:basedOn w:val="TableNormale"/>
    <w:tblPr>
      <w:tblStyleRowBandSize w:val="1"/>
      <w:tblStyleColBandSize w:val="1"/>
      <w:tblCellMar>
        <w:top w:w="15" w:type="dxa"/>
        <w:left w:w="15" w:type="dxa"/>
        <w:bottom w:w="15" w:type="dxa"/>
        <w:right w:w="15" w:type="dxa"/>
      </w:tblCellMar>
    </w:tblPr>
  </w:style>
  <w:style w:type="table" w:customStyle="1" w:styleId="aff4">
    <w:basedOn w:val="TableNormale"/>
    <w:tblPr>
      <w:tblStyleRowBandSize w:val="1"/>
      <w:tblStyleColBandSize w:val="1"/>
      <w:tblCellMar>
        <w:top w:w="15" w:type="dxa"/>
        <w:left w:w="15" w:type="dxa"/>
        <w:bottom w:w="15" w:type="dxa"/>
        <w:right w:w="15" w:type="dxa"/>
      </w:tblCellMar>
    </w:tblPr>
  </w:style>
  <w:style w:type="table" w:customStyle="1" w:styleId="aff5">
    <w:basedOn w:val="TableNormale"/>
    <w:tblPr>
      <w:tblStyleRowBandSize w:val="1"/>
      <w:tblStyleColBandSize w:val="1"/>
      <w:tblCellMar>
        <w:top w:w="15" w:type="dxa"/>
        <w:left w:w="15" w:type="dxa"/>
        <w:bottom w:w="15" w:type="dxa"/>
        <w:right w:w="15" w:type="dxa"/>
      </w:tblCellMar>
    </w:tblPr>
  </w:style>
  <w:style w:type="table" w:customStyle="1" w:styleId="aff6">
    <w:basedOn w:val="TableNormale"/>
    <w:tblPr>
      <w:tblStyleRowBandSize w:val="1"/>
      <w:tblStyleColBandSize w:val="1"/>
      <w:tblCellMar>
        <w:top w:w="15" w:type="dxa"/>
        <w:left w:w="15" w:type="dxa"/>
        <w:bottom w:w="15" w:type="dxa"/>
        <w:right w:w="15" w:type="dxa"/>
      </w:tblCellMar>
    </w:tblPr>
  </w:style>
  <w:style w:type="table" w:customStyle="1" w:styleId="aff7">
    <w:basedOn w:val="TableNormale"/>
    <w:tblPr>
      <w:tblStyleRowBandSize w:val="1"/>
      <w:tblStyleColBandSize w:val="1"/>
      <w:tblCellMar>
        <w:top w:w="15" w:type="dxa"/>
        <w:left w:w="15" w:type="dxa"/>
        <w:bottom w:w="15" w:type="dxa"/>
        <w:right w:w="15" w:type="dxa"/>
      </w:tblCellMar>
    </w:tblPr>
  </w:style>
  <w:style w:type="table" w:customStyle="1" w:styleId="aff8">
    <w:basedOn w:val="TableNormale"/>
    <w:tblPr>
      <w:tblStyleRowBandSize w:val="1"/>
      <w:tblStyleColBandSize w:val="1"/>
      <w:tblCellMar>
        <w:top w:w="15" w:type="dxa"/>
        <w:left w:w="15" w:type="dxa"/>
        <w:bottom w:w="15" w:type="dxa"/>
        <w:right w:w="15" w:type="dxa"/>
      </w:tblCellMar>
    </w:tblPr>
  </w:style>
  <w:style w:type="table" w:customStyle="1" w:styleId="aff9">
    <w:basedOn w:val="TableNormale"/>
    <w:tblPr>
      <w:tblStyleRowBandSize w:val="1"/>
      <w:tblStyleColBandSize w:val="1"/>
      <w:tblCellMar>
        <w:top w:w="15" w:type="dxa"/>
        <w:left w:w="15" w:type="dxa"/>
        <w:bottom w:w="15" w:type="dxa"/>
        <w:right w:w="15" w:type="dxa"/>
      </w:tblCellMar>
    </w:tblPr>
  </w:style>
  <w:style w:type="table" w:customStyle="1" w:styleId="affa">
    <w:basedOn w:val="TableNormale"/>
    <w:tblPr>
      <w:tblStyleRowBandSize w:val="1"/>
      <w:tblStyleColBandSize w:val="1"/>
      <w:tblCellMar>
        <w:top w:w="15" w:type="dxa"/>
        <w:left w:w="15" w:type="dxa"/>
        <w:bottom w:w="15" w:type="dxa"/>
        <w:right w:w="15" w:type="dxa"/>
      </w:tblCellMar>
    </w:tblPr>
  </w:style>
  <w:style w:type="table" w:customStyle="1" w:styleId="affb">
    <w:basedOn w:val="TableNormale"/>
    <w:tblPr>
      <w:tblStyleRowBandSize w:val="1"/>
      <w:tblStyleColBandSize w:val="1"/>
      <w:tblCellMar>
        <w:top w:w="15" w:type="dxa"/>
        <w:left w:w="15" w:type="dxa"/>
        <w:bottom w:w="15" w:type="dxa"/>
        <w:right w:w="15" w:type="dxa"/>
      </w:tblCellMar>
    </w:tblPr>
  </w:style>
  <w:style w:type="table" w:customStyle="1" w:styleId="affc">
    <w:basedOn w:val="TableNormale"/>
    <w:tblPr>
      <w:tblStyleRowBandSize w:val="1"/>
      <w:tblStyleColBandSize w:val="1"/>
      <w:tblCellMar>
        <w:top w:w="15" w:type="dxa"/>
        <w:left w:w="15" w:type="dxa"/>
        <w:bottom w:w="15" w:type="dxa"/>
        <w:right w:w="15" w:type="dxa"/>
      </w:tblCellMar>
    </w:tblPr>
  </w:style>
  <w:style w:type="table" w:customStyle="1" w:styleId="affd">
    <w:basedOn w:val="TableNormale"/>
    <w:tblPr>
      <w:tblStyleRowBandSize w:val="1"/>
      <w:tblStyleColBandSize w:val="1"/>
      <w:tblCellMar>
        <w:top w:w="15" w:type="dxa"/>
        <w:left w:w="15" w:type="dxa"/>
        <w:bottom w:w="15" w:type="dxa"/>
        <w:right w:w="15" w:type="dxa"/>
      </w:tblCellMar>
    </w:tblPr>
  </w:style>
  <w:style w:type="table" w:customStyle="1" w:styleId="affe">
    <w:basedOn w:val="TableNormale"/>
    <w:tblPr>
      <w:tblStyleRowBandSize w:val="1"/>
      <w:tblStyleColBandSize w:val="1"/>
      <w:tblCellMar>
        <w:top w:w="15" w:type="dxa"/>
        <w:left w:w="15" w:type="dxa"/>
        <w:bottom w:w="15" w:type="dxa"/>
        <w:right w:w="15" w:type="dxa"/>
      </w:tblCellMar>
    </w:tblPr>
  </w:style>
  <w:style w:type="table" w:customStyle="1" w:styleId="afff">
    <w:basedOn w:val="TableNormale"/>
    <w:tblPr>
      <w:tblStyleRowBandSize w:val="1"/>
      <w:tblStyleColBandSize w:val="1"/>
      <w:tblCellMar>
        <w:top w:w="15" w:type="dxa"/>
        <w:left w:w="15" w:type="dxa"/>
        <w:bottom w:w="15" w:type="dxa"/>
        <w:right w:w="15" w:type="dxa"/>
      </w:tblCellMar>
    </w:tblPr>
  </w:style>
  <w:style w:type="table" w:customStyle="1" w:styleId="afff0">
    <w:basedOn w:val="TableNormale"/>
    <w:tblPr>
      <w:tblStyleRowBandSize w:val="1"/>
      <w:tblStyleColBandSize w:val="1"/>
      <w:tblCellMar>
        <w:top w:w="15" w:type="dxa"/>
        <w:left w:w="15" w:type="dxa"/>
        <w:bottom w:w="15" w:type="dxa"/>
        <w:right w:w="15" w:type="dxa"/>
      </w:tblCellMar>
    </w:tblPr>
  </w:style>
  <w:style w:type="table" w:customStyle="1" w:styleId="afff1">
    <w:basedOn w:val="TableNormale"/>
    <w:tblPr>
      <w:tblStyleRowBandSize w:val="1"/>
      <w:tblStyleColBandSize w:val="1"/>
      <w:tblCellMar>
        <w:top w:w="15" w:type="dxa"/>
        <w:left w:w="15" w:type="dxa"/>
        <w:bottom w:w="15" w:type="dxa"/>
        <w:right w:w="15" w:type="dxa"/>
      </w:tblCellMar>
    </w:tblPr>
  </w:style>
  <w:style w:type="table" w:customStyle="1" w:styleId="afff2">
    <w:basedOn w:val="TableNormale"/>
    <w:tblPr>
      <w:tblStyleRowBandSize w:val="1"/>
      <w:tblStyleColBandSize w:val="1"/>
      <w:tblCellMar>
        <w:top w:w="15" w:type="dxa"/>
        <w:left w:w="15" w:type="dxa"/>
        <w:bottom w:w="15" w:type="dxa"/>
        <w:right w:w="15" w:type="dxa"/>
      </w:tblCellMar>
    </w:tblPr>
  </w:style>
  <w:style w:type="table" w:customStyle="1" w:styleId="afff3">
    <w:basedOn w:val="TableNormale"/>
    <w:tblPr>
      <w:tblStyleRowBandSize w:val="1"/>
      <w:tblStyleColBandSize w:val="1"/>
      <w:tblCellMar>
        <w:top w:w="15" w:type="dxa"/>
        <w:left w:w="15" w:type="dxa"/>
        <w:bottom w:w="15" w:type="dxa"/>
        <w:right w:w="15" w:type="dxa"/>
      </w:tblCellMar>
    </w:tblPr>
  </w:style>
  <w:style w:type="table" w:customStyle="1" w:styleId="afff4">
    <w:basedOn w:val="TableNormale"/>
    <w:tblPr>
      <w:tblStyleRowBandSize w:val="1"/>
      <w:tblStyleColBandSize w:val="1"/>
      <w:tblCellMar>
        <w:top w:w="15" w:type="dxa"/>
        <w:left w:w="15" w:type="dxa"/>
        <w:bottom w:w="15" w:type="dxa"/>
        <w:right w:w="15" w:type="dxa"/>
      </w:tblCellMar>
    </w:tblPr>
  </w:style>
  <w:style w:type="table" w:customStyle="1" w:styleId="afff5">
    <w:basedOn w:val="TableNormale"/>
    <w:tblPr>
      <w:tblStyleRowBandSize w:val="1"/>
      <w:tblStyleColBandSize w:val="1"/>
      <w:tblCellMar>
        <w:top w:w="15" w:type="dxa"/>
        <w:left w:w="15" w:type="dxa"/>
        <w:bottom w:w="15" w:type="dxa"/>
        <w:right w:w="15" w:type="dxa"/>
      </w:tblCellMar>
    </w:tblPr>
  </w:style>
  <w:style w:type="table" w:customStyle="1" w:styleId="afff6">
    <w:basedOn w:val="TableNormale"/>
    <w:tblPr>
      <w:tblStyleRowBandSize w:val="1"/>
      <w:tblStyleColBandSize w:val="1"/>
      <w:tblCellMar>
        <w:top w:w="15" w:type="dxa"/>
        <w:left w:w="15" w:type="dxa"/>
        <w:bottom w:w="15" w:type="dxa"/>
        <w:right w:w="15" w:type="dxa"/>
      </w:tblCellMar>
    </w:tblPr>
  </w:style>
  <w:style w:type="table" w:customStyle="1" w:styleId="afff7">
    <w:basedOn w:val="TableNormale"/>
    <w:tblPr>
      <w:tblStyleRowBandSize w:val="1"/>
      <w:tblStyleColBandSize w:val="1"/>
      <w:tblCellMar>
        <w:top w:w="15" w:type="dxa"/>
        <w:left w:w="15" w:type="dxa"/>
        <w:bottom w:w="15" w:type="dxa"/>
        <w:right w:w="15" w:type="dxa"/>
      </w:tblCellMar>
    </w:tblPr>
  </w:style>
  <w:style w:type="table" w:customStyle="1" w:styleId="afff8">
    <w:basedOn w:val="TableNormale"/>
    <w:tblPr>
      <w:tblStyleRowBandSize w:val="1"/>
      <w:tblStyleColBandSize w:val="1"/>
      <w:tblCellMar>
        <w:top w:w="15" w:type="dxa"/>
        <w:left w:w="15" w:type="dxa"/>
        <w:bottom w:w="15" w:type="dxa"/>
        <w:right w:w="15" w:type="dxa"/>
      </w:tblCellMar>
    </w:tblPr>
  </w:style>
  <w:style w:type="table" w:customStyle="1" w:styleId="afff9">
    <w:basedOn w:val="TableNormale"/>
    <w:tblPr>
      <w:tblStyleRowBandSize w:val="1"/>
      <w:tblStyleColBandSize w:val="1"/>
      <w:tblCellMar>
        <w:top w:w="15" w:type="dxa"/>
        <w:left w:w="15" w:type="dxa"/>
        <w:bottom w:w="15" w:type="dxa"/>
        <w:right w:w="15" w:type="dxa"/>
      </w:tblCellMar>
    </w:tblPr>
  </w:style>
  <w:style w:type="table" w:customStyle="1" w:styleId="afffa">
    <w:basedOn w:val="TableNormale"/>
    <w:tblPr>
      <w:tblStyleRowBandSize w:val="1"/>
      <w:tblStyleColBandSize w:val="1"/>
      <w:tblCellMar>
        <w:top w:w="15" w:type="dxa"/>
        <w:left w:w="15" w:type="dxa"/>
        <w:bottom w:w="15" w:type="dxa"/>
        <w:right w:w="15" w:type="dxa"/>
      </w:tblCellMar>
    </w:tblPr>
  </w:style>
  <w:style w:type="table" w:customStyle="1" w:styleId="afffb">
    <w:basedOn w:val="TableNormale"/>
    <w:tblPr>
      <w:tblStyleRowBandSize w:val="1"/>
      <w:tblStyleColBandSize w:val="1"/>
      <w:tblCellMar>
        <w:top w:w="15" w:type="dxa"/>
        <w:left w:w="15" w:type="dxa"/>
        <w:bottom w:w="15" w:type="dxa"/>
        <w:right w:w="15" w:type="dxa"/>
      </w:tblCellMar>
    </w:tblPr>
  </w:style>
  <w:style w:type="table" w:customStyle="1" w:styleId="afffc">
    <w:basedOn w:val="TableNormale"/>
    <w:tblPr>
      <w:tblStyleRowBandSize w:val="1"/>
      <w:tblStyleColBandSize w:val="1"/>
      <w:tblCellMar>
        <w:top w:w="15" w:type="dxa"/>
        <w:left w:w="15" w:type="dxa"/>
        <w:bottom w:w="15" w:type="dxa"/>
        <w:right w:w="15" w:type="dxa"/>
      </w:tblCellMar>
    </w:tblPr>
  </w:style>
  <w:style w:type="table" w:customStyle="1" w:styleId="afffd">
    <w:basedOn w:val="TableNormale"/>
    <w:tblPr>
      <w:tblStyleRowBandSize w:val="1"/>
      <w:tblStyleColBandSize w:val="1"/>
      <w:tblCellMar>
        <w:top w:w="15" w:type="dxa"/>
        <w:left w:w="15" w:type="dxa"/>
        <w:bottom w:w="15" w:type="dxa"/>
        <w:right w:w="15" w:type="dxa"/>
      </w:tblCellMar>
    </w:tblPr>
  </w:style>
  <w:style w:type="table" w:customStyle="1" w:styleId="afffe">
    <w:basedOn w:val="TableNormale"/>
    <w:tblPr>
      <w:tblStyleRowBandSize w:val="1"/>
      <w:tblStyleColBandSize w:val="1"/>
      <w:tblCellMar>
        <w:top w:w="15" w:type="dxa"/>
        <w:left w:w="15" w:type="dxa"/>
        <w:bottom w:w="15" w:type="dxa"/>
        <w:right w:w="15" w:type="dxa"/>
      </w:tblCellMar>
    </w:tblPr>
  </w:style>
  <w:style w:type="table" w:customStyle="1" w:styleId="affff">
    <w:basedOn w:val="TableNormale"/>
    <w:tblPr>
      <w:tblStyleRowBandSize w:val="1"/>
      <w:tblStyleColBandSize w:val="1"/>
      <w:tblCellMar>
        <w:top w:w="15" w:type="dxa"/>
        <w:left w:w="15" w:type="dxa"/>
        <w:bottom w:w="15" w:type="dxa"/>
        <w:right w:w="15" w:type="dxa"/>
      </w:tblCellMar>
    </w:tblPr>
  </w:style>
  <w:style w:type="table" w:customStyle="1" w:styleId="affff0">
    <w:basedOn w:val="TableNormale"/>
    <w:tblPr>
      <w:tblStyleRowBandSize w:val="1"/>
      <w:tblStyleColBandSize w:val="1"/>
      <w:tblCellMar>
        <w:top w:w="15" w:type="dxa"/>
        <w:left w:w="15" w:type="dxa"/>
        <w:bottom w:w="15" w:type="dxa"/>
        <w:right w:w="15" w:type="dxa"/>
      </w:tblCellMar>
    </w:tblPr>
  </w:style>
  <w:style w:type="table" w:customStyle="1" w:styleId="affff1">
    <w:basedOn w:val="TableNormale"/>
    <w:tblPr>
      <w:tblStyleRowBandSize w:val="1"/>
      <w:tblStyleColBandSize w:val="1"/>
      <w:tblCellMar>
        <w:top w:w="15" w:type="dxa"/>
        <w:left w:w="15" w:type="dxa"/>
        <w:bottom w:w="15" w:type="dxa"/>
        <w:right w:w="15" w:type="dxa"/>
      </w:tblCellMar>
    </w:tblPr>
  </w:style>
  <w:style w:type="table" w:customStyle="1" w:styleId="affff2">
    <w:basedOn w:val="TableNormale"/>
    <w:tblPr>
      <w:tblStyleRowBandSize w:val="1"/>
      <w:tblStyleColBandSize w:val="1"/>
      <w:tblCellMar>
        <w:top w:w="15" w:type="dxa"/>
        <w:left w:w="15" w:type="dxa"/>
        <w:bottom w:w="15" w:type="dxa"/>
        <w:right w:w="15" w:type="dxa"/>
      </w:tblCellMar>
    </w:tblPr>
  </w:style>
  <w:style w:type="table" w:customStyle="1" w:styleId="affff3">
    <w:basedOn w:val="TableNormale"/>
    <w:tblPr>
      <w:tblStyleRowBandSize w:val="1"/>
      <w:tblStyleColBandSize w:val="1"/>
      <w:tblCellMar>
        <w:top w:w="15" w:type="dxa"/>
        <w:left w:w="15" w:type="dxa"/>
        <w:bottom w:w="15" w:type="dxa"/>
        <w:right w:w="15" w:type="dxa"/>
      </w:tblCellMar>
    </w:tblPr>
  </w:style>
  <w:style w:type="table" w:customStyle="1" w:styleId="affff4">
    <w:basedOn w:val="TableNormale"/>
    <w:tblPr>
      <w:tblStyleRowBandSize w:val="1"/>
      <w:tblStyleColBandSize w:val="1"/>
      <w:tblCellMar>
        <w:top w:w="15" w:type="dxa"/>
        <w:left w:w="15" w:type="dxa"/>
        <w:bottom w:w="15" w:type="dxa"/>
        <w:right w:w="15" w:type="dxa"/>
      </w:tblCellMar>
    </w:tblPr>
  </w:style>
  <w:style w:type="table" w:customStyle="1" w:styleId="affff5">
    <w:basedOn w:val="TableNormale"/>
    <w:tblPr>
      <w:tblStyleRowBandSize w:val="1"/>
      <w:tblStyleColBandSize w:val="1"/>
      <w:tblCellMar>
        <w:top w:w="15" w:type="dxa"/>
        <w:left w:w="15" w:type="dxa"/>
        <w:bottom w:w="15" w:type="dxa"/>
        <w:right w:w="15" w:type="dxa"/>
      </w:tblCellMar>
    </w:tblPr>
  </w:style>
  <w:style w:type="table" w:customStyle="1" w:styleId="affff6">
    <w:basedOn w:val="TableNormale"/>
    <w:tblPr>
      <w:tblStyleRowBandSize w:val="1"/>
      <w:tblStyleColBandSize w:val="1"/>
      <w:tblCellMar>
        <w:top w:w="15" w:type="dxa"/>
        <w:left w:w="15" w:type="dxa"/>
        <w:bottom w:w="15" w:type="dxa"/>
        <w:right w:w="15" w:type="dxa"/>
      </w:tblCellMar>
    </w:tblPr>
  </w:style>
  <w:style w:type="table" w:customStyle="1" w:styleId="affff7">
    <w:basedOn w:val="TableNormale"/>
    <w:tblPr>
      <w:tblStyleRowBandSize w:val="1"/>
      <w:tblStyleColBandSize w:val="1"/>
      <w:tblCellMar>
        <w:top w:w="15" w:type="dxa"/>
        <w:left w:w="15" w:type="dxa"/>
        <w:bottom w:w="15" w:type="dxa"/>
        <w:right w:w="15" w:type="dxa"/>
      </w:tblCellMar>
    </w:tblPr>
  </w:style>
  <w:style w:type="table" w:customStyle="1" w:styleId="affff8">
    <w:basedOn w:val="TableNormale"/>
    <w:tblPr>
      <w:tblStyleRowBandSize w:val="1"/>
      <w:tblStyleColBandSize w:val="1"/>
      <w:tblCellMar>
        <w:top w:w="15" w:type="dxa"/>
        <w:left w:w="15" w:type="dxa"/>
        <w:bottom w:w="15" w:type="dxa"/>
        <w:right w:w="15" w:type="dxa"/>
      </w:tblCellMar>
    </w:tblPr>
  </w:style>
  <w:style w:type="table" w:customStyle="1" w:styleId="affff9">
    <w:basedOn w:val="TableNormale"/>
    <w:tblPr>
      <w:tblStyleRowBandSize w:val="1"/>
      <w:tblStyleColBandSize w:val="1"/>
      <w:tblCellMar>
        <w:top w:w="15" w:type="dxa"/>
        <w:left w:w="15" w:type="dxa"/>
        <w:bottom w:w="15" w:type="dxa"/>
        <w:right w:w="15" w:type="dxa"/>
      </w:tblCellMar>
    </w:tblPr>
  </w:style>
  <w:style w:type="table" w:customStyle="1" w:styleId="affffa">
    <w:basedOn w:val="TableNormale"/>
    <w:tblPr>
      <w:tblStyleRowBandSize w:val="1"/>
      <w:tblStyleColBandSize w:val="1"/>
      <w:tblCellMar>
        <w:top w:w="15" w:type="dxa"/>
        <w:left w:w="15" w:type="dxa"/>
        <w:bottom w:w="15" w:type="dxa"/>
        <w:right w:w="15" w:type="dxa"/>
      </w:tblCellMar>
    </w:tblPr>
  </w:style>
  <w:style w:type="table" w:customStyle="1" w:styleId="affffb">
    <w:basedOn w:val="TableNormale"/>
    <w:tblPr>
      <w:tblStyleRowBandSize w:val="1"/>
      <w:tblStyleColBandSize w:val="1"/>
      <w:tblCellMar>
        <w:top w:w="15" w:type="dxa"/>
        <w:left w:w="15" w:type="dxa"/>
        <w:bottom w:w="15" w:type="dxa"/>
        <w:right w:w="15" w:type="dxa"/>
      </w:tblCellMar>
    </w:tblPr>
  </w:style>
  <w:style w:type="table" w:customStyle="1" w:styleId="affffc">
    <w:basedOn w:val="TableNormale"/>
    <w:tblPr>
      <w:tblStyleRowBandSize w:val="1"/>
      <w:tblStyleColBandSize w:val="1"/>
      <w:tblCellMar>
        <w:top w:w="15" w:type="dxa"/>
        <w:left w:w="15" w:type="dxa"/>
        <w:bottom w:w="15" w:type="dxa"/>
        <w:right w:w="15" w:type="dxa"/>
      </w:tblCellMar>
    </w:tblPr>
  </w:style>
  <w:style w:type="table" w:customStyle="1" w:styleId="affffd">
    <w:basedOn w:val="TableNormale"/>
    <w:tblPr>
      <w:tblStyleRowBandSize w:val="1"/>
      <w:tblStyleColBandSize w:val="1"/>
      <w:tblCellMar>
        <w:top w:w="15" w:type="dxa"/>
        <w:left w:w="15" w:type="dxa"/>
        <w:bottom w:w="15" w:type="dxa"/>
        <w:right w:w="15" w:type="dxa"/>
      </w:tblCellMar>
    </w:tblPr>
  </w:style>
  <w:style w:type="table" w:customStyle="1" w:styleId="affffe">
    <w:basedOn w:val="TableNormale"/>
    <w:tblPr>
      <w:tblStyleRowBandSize w:val="1"/>
      <w:tblStyleColBandSize w:val="1"/>
      <w:tblCellMar>
        <w:top w:w="15" w:type="dxa"/>
        <w:left w:w="15" w:type="dxa"/>
        <w:bottom w:w="15" w:type="dxa"/>
        <w:right w:w="15" w:type="dxa"/>
      </w:tblCellMar>
    </w:tblPr>
  </w:style>
  <w:style w:type="table" w:customStyle="1" w:styleId="afffff">
    <w:basedOn w:val="TableNormale"/>
    <w:tblPr>
      <w:tblStyleRowBandSize w:val="1"/>
      <w:tblStyleColBandSize w:val="1"/>
      <w:tblCellMar>
        <w:top w:w="15" w:type="dxa"/>
        <w:left w:w="15" w:type="dxa"/>
        <w:bottom w:w="15" w:type="dxa"/>
        <w:right w:w="15" w:type="dxa"/>
      </w:tblCellMar>
    </w:tblPr>
  </w:style>
  <w:style w:type="table" w:customStyle="1" w:styleId="afffff0">
    <w:basedOn w:val="TableNormale"/>
    <w:tblPr>
      <w:tblStyleRowBandSize w:val="1"/>
      <w:tblStyleColBandSize w:val="1"/>
      <w:tblCellMar>
        <w:top w:w="15" w:type="dxa"/>
        <w:left w:w="15" w:type="dxa"/>
        <w:bottom w:w="15" w:type="dxa"/>
        <w:right w:w="15" w:type="dxa"/>
      </w:tblCellMar>
    </w:tblPr>
  </w:style>
  <w:style w:type="table" w:customStyle="1" w:styleId="afffff1">
    <w:basedOn w:val="TableNormale"/>
    <w:tblPr>
      <w:tblStyleRowBandSize w:val="1"/>
      <w:tblStyleColBandSize w:val="1"/>
      <w:tblCellMar>
        <w:top w:w="15" w:type="dxa"/>
        <w:left w:w="15" w:type="dxa"/>
        <w:bottom w:w="15" w:type="dxa"/>
        <w:right w:w="15" w:type="dxa"/>
      </w:tblCellMar>
    </w:tblPr>
  </w:style>
  <w:style w:type="table" w:customStyle="1" w:styleId="afffff2">
    <w:basedOn w:val="TableNormale"/>
    <w:tblPr>
      <w:tblStyleRowBandSize w:val="1"/>
      <w:tblStyleColBandSize w:val="1"/>
      <w:tblCellMar>
        <w:top w:w="15" w:type="dxa"/>
        <w:left w:w="15" w:type="dxa"/>
        <w:bottom w:w="15" w:type="dxa"/>
        <w:right w:w="15" w:type="dxa"/>
      </w:tblCellMar>
    </w:tblPr>
  </w:style>
  <w:style w:type="table" w:customStyle="1" w:styleId="afffff3">
    <w:basedOn w:val="TableNormale"/>
    <w:tblPr>
      <w:tblStyleRowBandSize w:val="1"/>
      <w:tblStyleColBandSize w:val="1"/>
      <w:tblCellMar>
        <w:top w:w="15" w:type="dxa"/>
        <w:left w:w="15" w:type="dxa"/>
        <w:bottom w:w="15" w:type="dxa"/>
        <w:right w:w="15" w:type="dxa"/>
      </w:tblCellMar>
    </w:tblPr>
  </w:style>
  <w:style w:type="table" w:customStyle="1" w:styleId="afffff4">
    <w:basedOn w:val="TableNormale"/>
    <w:tblPr>
      <w:tblStyleRowBandSize w:val="1"/>
      <w:tblStyleColBandSize w:val="1"/>
      <w:tblCellMar>
        <w:top w:w="15" w:type="dxa"/>
        <w:left w:w="15" w:type="dxa"/>
        <w:bottom w:w="15" w:type="dxa"/>
        <w:right w:w="15" w:type="dxa"/>
      </w:tblCellMar>
    </w:tblPr>
  </w:style>
  <w:style w:type="table" w:customStyle="1" w:styleId="afffff5">
    <w:basedOn w:val="TableNormale"/>
    <w:tblPr>
      <w:tblStyleRowBandSize w:val="1"/>
      <w:tblStyleColBandSize w:val="1"/>
      <w:tblCellMar>
        <w:top w:w="15" w:type="dxa"/>
        <w:left w:w="15" w:type="dxa"/>
        <w:bottom w:w="15" w:type="dxa"/>
        <w:right w:w="15" w:type="dxa"/>
      </w:tblCellMar>
    </w:tblPr>
  </w:style>
  <w:style w:type="table" w:customStyle="1" w:styleId="afffff6">
    <w:basedOn w:val="TableNormale"/>
    <w:tblPr>
      <w:tblStyleRowBandSize w:val="1"/>
      <w:tblStyleColBandSize w:val="1"/>
      <w:tblCellMar>
        <w:top w:w="15" w:type="dxa"/>
        <w:left w:w="15" w:type="dxa"/>
        <w:bottom w:w="15" w:type="dxa"/>
        <w:right w:w="15" w:type="dxa"/>
      </w:tblCellMar>
    </w:tblPr>
  </w:style>
  <w:style w:type="table" w:customStyle="1" w:styleId="afffff7">
    <w:basedOn w:val="TableNormale"/>
    <w:tblPr>
      <w:tblStyleRowBandSize w:val="1"/>
      <w:tblStyleColBandSize w:val="1"/>
      <w:tblCellMar>
        <w:top w:w="15" w:type="dxa"/>
        <w:left w:w="15" w:type="dxa"/>
        <w:bottom w:w="15" w:type="dxa"/>
        <w:right w:w="15" w:type="dxa"/>
      </w:tblCellMar>
    </w:tblPr>
  </w:style>
  <w:style w:type="table" w:customStyle="1" w:styleId="afffff8">
    <w:basedOn w:val="TableNormale"/>
    <w:tblPr>
      <w:tblStyleRowBandSize w:val="1"/>
      <w:tblStyleColBandSize w:val="1"/>
      <w:tblCellMar>
        <w:top w:w="15" w:type="dxa"/>
        <w:left w:w="15" w:type="dxa"/>
        <w:bottom w:w="15" w:type="dxa"/>
        <w:right w:w="15" w:type="dxa"/>
      </w:tblCellMar>
    </w:tblPr>
  </w:style>
  <w:style w:type="table" w:customStyle="1" w:styleId="afffff9">
    <w:basedOn w:val="TableNormale"/>
    <w:tblPr>
      <w:tblStyleRowBandSize w:val="1"/>
      <w:tblStyleColBandSize w:val="1"/>
      <w:tblCellMar>
        <w:top w:w="15" w:type="dxa"/>
        <w:left w:w="15" w:type="dxa"/>
        <w:bottom w:w="15" w:type="dxa"/>
        <w:right w:w="15" w:type="dxa"/>
      </w:tblCellMar>
    </w:tblPr>
  </w:style>
  <w:style w:type="table" w:customStyle="1" w:styleId="afffffa">
    <w:basedOn w:val="TableNormale"/>
    <w:tblPr>
      <w:tblStyleRowBandSize w:val="1"/>
      <w:tblStyleColBandSize w:val="1"/>
      <w:tblCellMar>
        <w:top w:w="15" w:type="dxa"/>
        <w:left w:w="15" w:type="dxa"/>
        <w:bottom w:w="15" w:type="dxa"/>
        <w:right w:w="15" w:type="dxa"/>
      </w:tblCellMar>
    </w:tblPr>
  </w:style>
  <w:style w:type="table" w:customStyle="1" w:styleId="afffffb">
    <w:basedOn w:val="TableNormale"/>
    <w:tblPr>
      <w:tblStyleRowBandSize w:val="1"/>
      <w:tblStyleColBandSize w:val="1"/>
      <w:tblCellMar>
        <w:top w:w="15" w:type="dxa"/>
        <w:left w:w="15" w:type="dxa"/>
        <w:bottom w:w="15" w:type="dxa"/>
        <w:right w:w="15" w:type="dxa"/>
      </w:tblCellMar>
    </w:tblPr>
  </w:style>
  <w:style w:type="table" w:customStyle="1" w:styleId="afffffc">
    <w:basedOn w:val="TableNormale"/>
    <w:tblPr>
      <w:tblStyleRowBandSize w:val="1"/>
      <w:tblStyleColBandSize w:val="1"/>
      <w:tblCellMar>
        <w:top w:w="15" w:type="dxa"/>
        <w:left w:w="15" w:type="dxa"/>
        <w:bottom w:w="15" w:type="dxa"/>
        <w:right w:w="15" w:type="dxa"/>
      </w:tblCellMar>
    </w:tblPr>
  </w:style>
  <w:style w:type="table" w:customStyle="1" w:styleId="afffffd">
    <w:basedOn w:val="TableNormale"/>
    <w:tblPr>
      <w:tblStyleRowBandSize w:val="1"/>
      <w:tblStyleColBandSize w:val="1"/>
      <w:tblCellMar>
        <w:top w:w="15" w:type="dxa"/>
        <w:left w:w="15" w:type="dxa"/>
        <w:bottom w:w="15" w:type="dxa"/>
        <w:right w:w="15" w:type="dxa"/>
      </w:tblCellMar>
    </w:tblPr>
  </w:style>
  <w:style w:type="table" w:customStyle="1" w:styleId="afffffe">
    <w:basedOn w:val="TableNormale"/>
    <w:tblPr>
      <w:tblStyleRowBandSize w:val="1"/>
      <w:tblStyleColBandSize w:val="1"/>
      <w:tblCellMar>
        <w:top w:w="15" w:type="dxa"/>
        <w:left w:w="15" w:type="dxa"/>
        <w:bottom w:w="15" w:type="dxa"/>
        <w:right w:w="15" w:type="dxa"/>
      </w:tblCellMar>
    </w:tblPr>
  </w:style>
  <w:style w:type="table" w:customStyle="1" w:styleId="affffff">
    <w:basedOn w:val="TableNormale"/>
    <w:tblPr>
      <w:tblStyleRowBandSize w:val="1"/>
      <w:tblStyleColBandSize w:val="1"/>
      <w:tblCellMar>
        <w:top w:w="15" w:type="dxa"/>
        <w:left w:w="15" w:type="dxa"/>
        <w:bottom w:w="15" w:type="dxa"/>
        <w:right w:w="15" w:type="dxa"/>
      </w:tblCellMar>
    </w:tblPr>
  </w:style>
  <w:style w:type="table" w:customStyle="1" w:styleId="affffff0">
    <w:basedOn w:val="TableNormale"/>
    <w:tblPr>
      <w:tblStyleRowBandSize w:val="1"/>
      <w:tblStyleColBandSize w:val="1"/>
      <w:tblCellMar>
        <w:top w:w="15" w:type="dxa"/>
        <w:left w:w="15" w:type="dxa"/>
        <w:bottom w:w="15" w:type="dxa"/>
        <w:right w:w="15" w:type="dxa"/>
      </w:tblCellMar>
    </w:tblPr>
  </w:style>
  <w:style w:type="table" w:customStyle="1" w:styleId="affffff1">
    <w:basedOn w:val="TableNormale"/>
    <w:tblPr>
      <w:tblStyleRowBandSize w:val="1"/>
      <w:tblStyleColBandSize w:val="1"/>
      <w:tblCellMar>
        <w:top w:w="15" w:type="dxa"/>
        <w:left w:w="15" w:type="dxa"/>
        <w:bottom w:w="15" w:type="dxa"/>
        <w:right w:w="15" w:type="dxa"/>
      </w:tblCellMar>
    </w:tblPr>
  </w:style>
  <w:style w:type="table" w:customStyle="1" w:styleId="affffff2">
    <w:basedOn w:val="TableNormale"/>
    <w:tblPr>
      <w:tblStyleRowBandSize w:val="1"/>
      <w:tblStyleColBandSize w:val="1"/>
      <w:tblCellMar>
        <w:top w:w="15" w:type="dxa"/>
        <w:left w:w="15" w:type="dxa"/>
        <w:bottom w:w="15" w:type="dxa"/>
        <w:right w:w="15" w:type="dxa"/>
      </w:tblCellMar>
    </w:tblPr>
  </w:style>
  <w:style w:type="table" w:customStyle="1" w:styleId="affffff3">
    <w:basedOn w:val="TableNormale"/>
    <w:tblPr>
      <w:tblStyleRowBandSize w:val="1"/>
      <w:tblStyleColBandSize w:val="1"/>
      <w:tblCellMar>
        <w:top w:w="15" w:type="dxa"/>
        <w:left w:w="15" w:type="dxa"/>
        <w:bottom w:w="15" w:type="dxa"/>
        <w:right w:w="15" w:type="dxa"/>
      </w:tblCellMar>
    </w:tblPr>
  </w:style>
  <w:style w:type="table" w:customStyle="1" w:styleId="affffff4">
    <w:basedOn w:val="TableNormale"/>
    <w:tblPr>
      <w:tblStyleRowBandSize w:val="1"/>
      <w:tblStyleColBandSize w:val="1"/>
      <w:tblCellMar>
        <w:top w:w="15" w:type="dxa"/>
        <w:left w:w="15" w:type="dxa"/>
        <w:bottom w:w="15" w:type="dxa"/>
        <w:right w:w="15" w:type="dxa"/>
      </w:tblCellMar>
    </w:tblPr>
  </w:style>
  <w:style w:type="table" w:customStyle="1" w:styleId="affffff5">
    <w:basedOn w:val="TableNormale"/>
    <w:tblPr>
      <w:tblStyleRowBandSize w:val="1"/>
      <w:tblStyleColBandSize w:val="1"/>
      <w:tblCellMar>
        <w:top w:w="15" w:type="dxa"/>
        <w:left w:w="15" w:type="dxa"/>
        <w:bottom w:w="15" w:type="dxa"/>
        <w:right w:w="15" w:type="dxa"/>
      </w:tblCellMar>
    </w:tblPr>
  </w:style>
  <w:style w:type="table" w:customStyle="1" w:styleId="affffff6">
    <w:basedOn w:val="TableNormale"/>
    <w:tblPr>
      <w:tblStyleRowBandSize w:val="1"/>
      <w:tblStyleColBandSize w:val="1"/>
      <w:tblCellMar>
        <w:top w:w="15" w:type="dxa"/>
        <w:left w:w="15" w:type="dxa"/>
        <w:bottom w:w="15" w:type="dxa"/>
        <w:right w:w="15" w:type="dxa"/>
      </w:tblCellMar>
    </w:tblPr>
  </w:style>
  <w:style w:type="table" w:customStyle="1" w:styleId="affffff7">
    <w:basedOn w:val="TableNormale"/>
    <w:tblPr>
      <w:tblStyleRowBandSize w:val="1"/>
      <w:tblStyleColBandSize w:val="1"/>
      <w:tblCellMar>
        <w:top w:w="15" w:type="dxa"/>
        <w:left w:w="15" w:type="dxa"/>
        <w:bottom w:w="15" w:type="dxa"/>
        <w:right w:w="15" w:type="dxa"/>
      </w:tblCellMar>
    </w:tblPr>
  </w:style>
  <w:style w:type="table" w:customStyle="1" w:styleId="affffff8">
    <w:basedOn w:val="TableNormale"/>
    <w:tblPr>
      <w:tblStyleRowBandSize w:val="1"/>
      <w:tblStyleColBandSize w:val="1"/>
      <w:tblCellMar>
        <w:top w:w="15" w:type="dxa"/>
        <w:left w:w="15" w:type="dxa"/>
        <w:bottom w:w="15" w:type="dxa"/>
        <w:right w:w="15" w:type="dxa"/>
      </w:tblCellMar>
    </w:tblPr>
  </w:style>
  <w:style w:type="table" w:customStyle="1" w:styleId="affffff9">
    <w:basedOn w:val="TableNormale"/>
    <w:tblPr>
      <w:tblStyleRowBandSize w:val="1"/>
      <w:tblStyleColBandSize w:val="1"/>
      <w:tblCellMar>
        <w:top w:w="15" w:type="dxa"/>
        <w:left w:w="15" w:type="dxa"/>
        <w:bottom w:w="15" w:type="dxa"/>
        <w:right w:w="15" w:type="dxa"/>
      </w:tblCellMar>
    </w:tblPr>
  </w:style>
  <w:style w:type="table" w:customStyle="1" w:styleId="affffffa">
    <w:basedOn w:val="TableNormale"/>
    <w:tblPr>
      <w:tblStyleRowBandSize w:val="1"/>
      <w:tblStyleColBandSize w:val="1"/>
      <w:tblCellMar>
        <w:top w:w="15" w:type="dxa"/>
        <w:left w:w="15" w:type="dxa"/>
        <w:bottom w:w="15" w:type="dxa"/>
        <w:right w:w="15" w:type="dxa"/>
      </w:tblCellMar>
    </w:tblPr>
  </w:style>
  <w:style w:type="table" w:customStyle="1" w:styleId="affffffb">
    <w:basedOn w:val="TableNormale"/>
    <w:tblPr>
      <w:tblStyleRowBandSize w:val="1"/>
      <w:tblStyleColBandSize w:val="1"/>
      <w:tblCellMar>
        <w:top w:w="15" w:type="dxa"/>
        <w:left w:w="15" w:type="dxa"/>
        <w:bottom w:w="15" w:type="dxa"/>
        <w:right w:w="15" w:type="dxa"/>
      </w:tblCellMar>
    </w:tblPr>
  </w:style>
  <w:style w:type="table" w:customStyle="1" w:styleId="affffffc">
    <w:basedOn w:val="TableNormale"/>
    <w:tblPr>
      <w:tblStyleRowBandSize w:val="1"/>
      <w:tblStyleColBandSize w:val="1"/>
      <w:tblCellMar>
        <w:top w:w="15" w:type="dxa"/>
        <w:left w:w="15" w:type="dxa"/>
        <w:bottom w:w="15" w:type="dxa"/>
        <w:right w:w="15" w:type="dxa"/>
      </w:tblCellMar>
    </w:tblPr>
  </w:style>
  <w:style w:type="table" w:customStyle="1" w:styleId="affffffd">
    <w:basedOn w:val="TableNormale"/>
    <w:tblPr>
      <w:tblStyleRowBandSize w:val="1"/>
      <w:tblStyleColBandSize w:val="1"/>
      <w:tblCellMar>
        <w:top w:w="15" w:type="dxa"/>
        <w:left w:w="15" w:type="dxa"/>
        <w:bottom w:w="15" w:type="dxa"/>
        <w:right w:w="15" w:type="dxa"/>
      </w:tblCellMar>
    </w:tblPr>
  </w:style>
  <w:style w:type="table" w:customStyle="1" w:styleId="affffffe">
    <w:basedOn w:val="TableNormale"/>
    <w:tblPr>
      <w:tblStyleRowBandSize w:val="1"/>
      <w:tblStyleColBandSize w:val="1"/>
      <w:tblCellMar>
        <w:top w:w="15" w:type="dxa"/>
        <w:left w:w="15" w:type="dxa"/>
        <w:bottom w:w="15" w:type="dxa"/>
        <w:right w:w="15" w:type="dxa"/>
      </w:tblCellMar>
    </w:tblPr>
  </w:style>
  <w:style w:type="table" w:customStyle="1" w:styleId="afffffff">
    <w:basedOn w:val="TableNormale"/>
    <w:tblPr>
      <w:tblStyleRowBandSize w:val="1"/>
      <w:tblStyleColBandSize w:val="1"/>
      <w:tblCellMar>
        <w:top w:w="15" w:type="dxa"/>
        <w:left w:w="15" w:type="dxa"/>
        <w:bottom w:w="15" w:type="dxa"/>
        <w:right w:w="15" w:type="dxa"/>
      </w:tblCellMar>
    </w:tblPr>
  </w:style>
  <w:style w:type="table" w:customStyle="1" w:styleId="afffffff0">
    <w:basedOn w:val="TableNormale"/>
    <w:tblPr>
      <w:tblStyleRowBandSize w:val="1"/>
      <w:tblStyleColBandSize w:val="1"/>
      <w:tblCellMar>
        <w:top w:w="15" w:type="dxa"/>
        <w:left w:w="15" w:type="dxa"/>
        <w:bottom w:w="15" w:type="dxa"/>
        <w:right w:w="15" w:type="dxa"/>
      </w:tblCellMar>
    </w:tblPr>
  </w:style>
  <w:style w:type="table" w:customStyle="1" w:styleId="afffffff1">
    <w:basedOn w:val="TableNormale"/>
    <w:tblPr>
      <w:tblStyleRowBandSize w:val="1"/>
      <w:tblStyleColBandSize w:val="1"/>
      <w:tblCellMar>
        <w:top w:w="15" w:type="dxa"/>
        <w:left w:w="15" w:type="dxa"/>
        <w:bottom w:w="15" w:type="dxa"/>
        <w:right w:w="15" w:type="dxa"/>
      </w:tblCellMar>
    </w:tblPr>
  </w:style>
  <w:style w:type="table" w:customStyle="1" w:styleId="afffffff2">
    <w:basedOn w:val="TableNormale"/>
    <w:tblPr>
      <w:tblStyleRowBandSize w:val="1"/>
      <w:tblStyleColBandSize w:val="1"/>
      <w:tblCellMar>
        <w:top w:w="15" w:type="dxa"/>
        <w:left w:w="15" w:type="dxa"/>
        <w:bottom w:w="15" w:type="dxa"/>
        <w:right w:w="15" w:type="dxa"/>
      </w:tblCellMar>
    </w:tblPr>
  </w:style>
  <w:style w:type="table" w:customStyle="1" w:styleId="afffffff3">
    <w:basedOn w:val="TableNormale"/>
    <w:tblPr>
      <w:tblStyleRowBandSize w:val="1"/>
      <w:tblStyleColBandSize w:val="1"/>
      <w:tblCellMar>
        <w:top w:w="15" w:type="dxa"/>
        <w:left w:w="15" w:type="dxa"/>
        <w:bottom w:w="15" w:type="dxa"/>
        <w:right w:w="15" w:type="dxa"/>
      </w:tblCellMar>
    </w:tblPr>
  </w:style>
  <w:style w:type="table" w:customStyle="1" w:styleId="afffffff4">
    <w:basedOn w:val="TableNormale"/>
    <w:tblPr>
      <w:tblStyleRowBandSize w:val="1"/>
      <w:tblStyleColBandSize w:val="1"/>
      <w:tblCellMar>
        <w:top w:w="15" w:type="dxa"/>
        <w:left w:w="15" w:type="dxa"/>
        <w:bottom w:w="15" w:type="dxa"/>
        <w:right w:w="15" w:type="dxa"/>
      </w:tblCellMar>
    </w:tblPr>
  </w:style>
  <w:style w:type="table" w:customStyle="1" w:styleId="afffffff5">
    <w:basedOn w:val="TableNormale"/>
    <w:tblPr>
      <w:tblStyleRowBandSize w:val="1"/>
      <w:tblStyleColBandSize w:val="1"/>
      <w:tblCellMar>
        <w:top w:w="15" w:type="dxa"/>
        <w:left w:w="15" w:type="dxa"/>
        <w:bottom w:w="15" w:type="dxa"/>
        <w:right w:w="15" w:type="dxa"/>
      </w:tblCellMar>
    </w:tblPr>
  </w:style>
  <w:style w:type="table" w:customStyle="1" w:styleId="afffffff6">
    <w:basedOn w:val="TableNormale"/>
    <w:tblPr>
      <w:tblStyleRowBandSize w:val="1"/>
      <w:tblStyleColBandSize w:val="1"/>
      <w:tblCellMar>
        <w:top w:w="15" w:type="dxa"/>
        <w:left w:w="15" w:type="dxa"/>
        <w:bottom w:w="15" w:type="dxa"/>
        <w:right w:w="15" w:type="dxa"/>
      </w:tblCellMar>
    </w:tblPr>
  </w:style>
  <w:style w:type="table" w:customStyle="1" w:styleId="afffffff7">
    <w:basedOn w:val="TableNormale"/>
    <w:tblPr>
      <w:tblStyleRowBandSize w:val="1"/>
      <w:tblStyleColBandSize w:val="1"/>
      <w:tblCellMar>
        <w:top w:w="15" w:type="dxa"/>
        <w:left w:w="15" w:type="dxa"/>
        <w:bottom w:w="15" w:type="dxa"/>
        <w:right w:w="15" w:type="dxa"/>
      </w:tblCellMar>
    </w:tblPr>
  </w:style>
  <w:style w:type="table" w:customStyle="1" w:styleId="afffffff8">
    <w:basedOn w:val="TableNormale"/>
    <w:tblPr>
      <w:tblStyleRowBandSize w:val="1"/>
      <w:tblStyleColBandSize w:val="1"/>
      <w:tblCellMar>
        <w:top w:w="15" w:type="dxa"/>
        <w:left w:w="15" w:type="dxa"/>
        <w:bottom w:w="15" w:type="dxa"/>
        <w:right w:w="15" w:type="dxa"/>
      </w:tblCellMar>
    </w:tblPr>
  </w:style>
  <w:style w:type="table" w:customStyle="1" w:styleId="afffffff9">
    <w:basedOn w:val="TableNormale"/>
    <w:tblPr>
      <w:tblStyleRowBandSize w:val="1"/>
      <w:tblStyleColBandSize w:val="1"/>
      <w:tblCellMar>
        <w:top w:w="15" w:type="dxa"/>
        <w:left w:w="15" w:type="dxa"/>
        <w:bottom w:w="15" w:type="dxa"/>
        <w:right w:w="15" w:type="dxa"/>
      </w:tblCellMar>
    </w:tblPr>
  </w:style>
  <w:style w:type="table" w:customStyle="1" w:styleId="afffffffa">
    <w:basedOn w:val="TableNormale"/>
    <w:tblPr>
      <w:tblStyleRowBandSize w:val="1"/>
      <w:tblStyleColBandSize w:val="1"/>
      <w:tblCellMar>
        <w:top w:w="15" w:type="dxa"/>
        <w:left w:w="15" w:type="dxa"/>
        <w:bottom w:w="15" w:type="dxa"/>
        <w:right w:w="15" w:type="dxa"/>
      </w:tblCellMar>
    </w:tblPr>
  </w:style>
  <w:style w:type="table" w:customStyle="1" w:styleId="afffffffb">
    <w:basedOn w:val="TableNormale"/>
    <w:tblPr>
      <w:tblStyleRowBandSize w:val="1"/>
      <w:tblStyleColBandSize w:val="1"/>
      <w:tblCellMar>
        <w:top w:w="15" w:type="dxa"/>
        <w:left w:w="15" w:type="dxa"/>
        <w:bottom w:w="15" w:type="dxa"/>
        <w:right w:w="15" w:type="dxa"/>
      </w:tblCellMar>
    </w:tblPr>
  </w:style>
  <w:style w:type="table" w:customStyle="1" w:styleId="afffffffc">
    <w:basedOn w:val="TableNormale"/>
    <w:tblPr>
      <w:tblStyleRowBandSize w:val="1"/>
      <w:tblStyleColBandSize w:val="1"/>
      <w:tblCellMar>
        <w:top w:w="15" w:type="dxa"/>
        <w:left w:w="15" w:type="dxa"/>
        <w:bottom w:w="15" w:type="dxa"/>
        <w:right w:w="15" w:type="dxa"/>
      </w:tblCellMar>
    </w:tblPr>
  </w:style>
  <w:style w:type="table" w:customStyle="1" w:styleId="afffffffd">
    <w:basedOn w:val="TableNormale"/>
    <w:tblPr>
      <w:tblStyleRowBandSize w:val="1"/>
      <w:tblStyleColBandSize w:val="1"/>
      <w:tblCellMar>
        <w:top w:w="15" w:type="dxa"/>
        <w:left w:w="15" w:type="dxa"/>
        <w:bottom w:w="15" w:type="dxa"/>
        <w:right w:w="15" w:type="dxa"/>
      </w:tblCellMar>
    </w:tblPr>
  </w:style>
  <w:style w:type="table" w:customStyle="1" w:styleId="afffffffe">
    <w:basedOn w:val="TableNormale"/>
    <w:tblPr>
      <w:tblStyleRowBandSize w:val="1"/>
      <w:tblStyleColBandSize w:val="1"/>
      <w:tblCellMar>
        <w:top w:w="15" w:type="dxa"/>
        <w:left w:w="15" w:type="dxa"/>
        <w:bottom w:w="15" w:type="dxa"/>
        <w:right w:w="15" w:type="dxa"/>
      </w:tblCellMar>
    </w:tblPr>
  </w:style>
  <w:style w:type="table" w:customStyle="1" w:styleId="affffffff">
    <w:basedOn w:val="TableNormale"/>
    <w:tblPr>
      <w:tblStyleRowBandSize w:val="1"/>
      <w:tblStyleColBandSize w:val="1"/>
      <w:tblCellMar>
        <w:top w:w="15" w:type="dxa"/>
        <w:left w:w="15" w:type="dxa"/>
        <w:bottom w:w="15" w:type="dxa"/>
        <w:right w:w="15" w:type="dxa"/>
      </w:tblCellMar>
    </w:tblPr>
  </w:style>
  <w:style w:type="table" w:customStyle="1" w:styleId="affffffff0">
    <w:basedOn w:val="TableNormale"/>
    <w:tblPr>
      <w:tblStyleRowBandSize w:val="1"/>
      <w:tblStyleColBandSize w:val="1"/>
      <w:tblCellMar>
        <w:top w:w="15" w:type="dxa"/>
        <w:left w:w="15" w:type="dxa"/>
        <w:bottom w:w="15" w:type="dxa"/>
        <w:right w:w="15" w:type="dxa"/>
      </w:tblCellMar>
    </w:tblPr>
  </w:style>
  <w:style w:type="table" w:customStyle="1" w:styleId="affffffff1">
    <w:basedOn w:val="TableNormale"/>
    <w:tblPr>
      <w:tblStyleRowBandSize w:val="1"/>
      <w:tblStyleColBandSize w:val="1"/>
      <w:tblCellMar>
        <w:top w:w="15" w:type="dxa"/>
        <w:left w:w="15" w:type="dxa"/>
        <w:bottom w:w="15" w:type="dxa"/>
        <w:right w:w="15" w:type="dxa"/>
      </w:tblCellMar>
    </w:tblPr>
  </w:style>
  <w:style w:type="table" w:customStyle="1" w:styleId="affffffff2">
    <w:basedOn w:val="TableNormale"/>
    <w:tblPr>
      <w:tblStyleRowBandSize w:val="1"/>
      <w:tblStyleColBandSize w:val="1"/>
      <w:tblCellMar>
        <w:top w:w="15" w:type="dxa"/>
        <w:left w:w="15" w:type="dxa"/>
        <w:bottom w:w="15" w:type="dxa"/>
        <w:right w:w="15" w:type="dxa"/>
      </w:tblCellMar>
    </w:tblPr>
  </w:style>
  <w:style w:type="table" w:customStyle="1" w:styleId="affffffff3">
    <w:basedOn w:val="TableNormale"/>
    <w:tblPr>
      <w:tblStyleRowBandSize w:val="1"/>
      <w:tblStyleColBandSize w:val="1"/>
      <w:tblCellMar>
        <w:top w:w="15" w:type="dxa"/>
        <w:left w:w="15" w:type="dxa"/>
        <w:bottom w:w="15" w:type="dxa"/>
        <w:right w:w="15" w:type="dxa"/>
      </w:tblCellMar>
    </w:tblPr>
  </w:style>
  <w:style w:type="table" w:customStyle="1" w:styleId="affffffff4">
    <w:basedOn w:val="TableNormale"/>
    <w:tblPr>
      <w:tblStyleRowBandSize w:val="1"/>
      <w:tblStyleColBandSize w:val="1"/>
      <w:tblCellMar>
        <w:top w:w="15" w:type="dxa"/>
        <w:left w:w="15" w:type="dxa"/>
        <w:bottom w:w="15" w:type="dxa"/>
        <w:right w:w="15" w:type="dxa"/>
      </w:tblCellMar>
    </w:tblPr>
  </w:style>
  <w:style w:type="table" w:customStyle="1" w:styleId="affffffff5">
    <w:basedOn w:val="TableNormale"/>
    <w:tblPr>
      <w:tblStyleRowBandSize w:val="1"/>
      <w:tblStyleColBandSize w:val="1"/>
      <w:tblCellMar>
        <w:top w:w="15" w:type="dxa"/>
        <w:left w:w="15" w:type="dxa"/>
        <w:bottom w:w="15" w:type="dxa"/>
        <w:right w:w="15" w:type="dxa"/>
      </w:tblCellMar>
    </w:tblPr>
  </w:style>
  <w:style w:type="table" w:customStyle="1" w:styleId="affffffff6">
    <w:basedOn w:val="TableNormale"/>
    <w:tblPr>
      <w:tblStyleRowBandSize w:val="1"/>
      <w:tblStyleColBandSize w:val="1"/>
      <w:tblCellMar>
        <w:top w:w="15" w:type="dxa"/>
        <w:left w:w="15" w:type="dxa"/>
        <w:bottom w:w="15" w:type="dxa"/>
        <w:right w:w="15" w:type="dxa"/>
      </w:tblCellMar>
    </w:tblPr>
  </w:style>
  <w:style w:type="table" w:customStyle="1" w:styleId="affffffff7">
    <w:basedOn w:val="TableNormale"/>
    <w:tblPr>
      <w:tblStyleRowBandSize w:val="1"/>
      <w:tblStyleColBandSize w:val="1"/>
      <w:tblCellMar>
        <w:top w:w="15" w:type="dxa"/>
        <w:left w:w="15" w:type="dxa"/>
        <w:bottom w:w="15" w:type="dxa"/>
        <w:right w:w="15" w:type="dxa"/>
      </w:tblCellMar>
    </w:tblPr>
  </w:style>
  <w:style w:type="table" w:customStyle="1" w:styleId="affffffff8">
    <w:basedOn w:val="TableNormale"/>
    <w:tblPr>
      <w:tblStyleRowBandSize w:val="1"/>
      <w:tblStyleColBandSize w:val="1"/>
      <w:tblCellMar>
        <w:top w:w="15" w:type="dxa"/>
        <w:left w:w="15" w:type="dxa"/>
        <w:bottom w:w="15" w:type="dxa"/>
        <w:right w:w="15" w:type="dxa"/>
      </w:tblCellMar>
    </w:tblPr>
  </w:style>
  <w:style w:type="table" w:customStyle="1" w:styleId="affffffff9">
    <w:basedOn w:val="TableNormale"/>
    <w:tblPr>
      <w:tblStyleRowBandSize w:val="1"/>
      <w:tblStyleColBandSize w:val="1"/>
      <w:tblCellMar>
        <w:top w:w="15" w:type="dxa"/>
        <w:left w:w="15" w:type="dxa"/>
        <w:bottom w:w="15" w:type="dxa"/>
        <w:right w:w="15" w:type="dxa"/>
      </w:tblCellMar>
    </w:tblPr>
  </w:style>
  <w:style w:type="table" w:customStyle="1" w:styleId="affffffffa">
    <w:basedOn w:val="TableNormale"/>
    <w:tblPr>
      <w:tblStyleRowBandSize w:val="1"/>
      <w:tblStyleColBandSize w:val="1"/>
      <w:tblCellMar>
        <w:top w:w="15" w:type="dxa"/>
        <w:left w:w="15" w:type="dxa"/>
        <w:bottom w:w="15" w:type="dxa"/>
        <w:right w:w="15" w:type="dxa"/>
      </w:tblCellMar>
    </w:tblPr>
  </w:style>
  <w:style w:type="table" w:customStyle="1" w:styleId="affffffffb">
    <w:basedOn w:val="TableNormale"/>
    <w:tblPr>
      <w:tblStyleRowBandSize w:val="1"/>
      <w:tblStyleColBandSize w:val="1"/>
      <w:tblCellMar>
        <w:top w:w="15" w:type="dxa"/>
        <w:left w:w="15" w:type="dxa"/>
        <w:bottom w:w="15" w:type="dxa"/>
        <w:right w:w="15" w:type="dxa"/>
      </w:tblCellMar>
    </w:tblPr>
  </w:style>
  <w:style w:type="table" w:customStyle="1" w:styleId="affffffffc">
    <w:basedOn w:val="TableNormale"/>
    <w:tblPr>
      <w:tblStyleRowBandSize w:val="1"/>
      <w:tblStyleColBandSize w:val="1"/>
      <w:tblCellMar>
        <w:top w:w="15" w:type="dxa"/>
        <w:left w:w="15" w:type="dxa"/>
        <w:bottom w:w="15" w:type="dxa"/>
        <w:right w:w="15" w:type="dxa"/>
      </w:tblCellMar>
    </w:tblPr>
  </w:style>
  <w:style w:type="table" w:customStyle="1" w:styleId="affffffffd">
    <w:basedOn w:val="TableNormale"/>
    <w:tblPr>
      <w:tblStyleRowBandSize w:val="1"/>
      <w:tblStyleColBandSize w:val="1"/>
      <w:tblCellMar>
        <w:top w:w="15" w:type="dxa"/>
        <w:left w:w="15" w:type="dxa"/>
        <w:bottom w:w="15" w:type="dxa"/>
        <w:right w:w="15" w:type="dxa"/>
      </w:tblCellMar>
    </w:tblPr>
  </w:style>
  <w:style w:type="table" w:customStyle="1" w:styleId="affffffffe">
    <w:basedOn w:val="TableNormale"/>
    <w:tblPr>
      <w:tblStyleRowBandSize w:val="1"/>
      <w:tblStyleColBandSize w:val="1"/>
      <w:tblCellMar>
        <w:top w:w="15" w:type="dxa"/>
        <w:left w:w="15" w:type="dxa"/>
        <w:bottom w:w="15" w:type="dxa"/>
        <w:right w:w="15" w:type="dxa"/>
      </w:tblCellMar>
    </w:tblPr>
  </w:style>
  <w:style w:type="table" w:customStyle="1" w:styleId="afffffffff">
    <w:basedOn w:val="TableNormale"/>
    <w:tblPr>
      <w:tblStyleRowBandSize w:val="1"/>
      <w:tblStyleColBandSize w:val="1"/>
      <w:tblCellMar>
        <w:top w:w="15" w:type="dxa"/>
        <w:left w:w="15" w:type="dxa"/>
        <w:bottom w:w="15" w:type="dxa"/>
        <w:right w:w="15" w:type="dxa"/>
      </w:tblCellMar>
    </w:tblPr>
  </w:style>
  <w:style w:type="table" w:customStyle="1" w:styleId="afffffffff0">
    <w:basedOn w:val="TableNormale"/>
    <w:tblPr>
      <w:tblStyleRowBandSize w:val="1"/>
      <w:tblStyleColBandSize w:val="1"/>
      <w:tblCellMar>
        <w:top w:w="15" w:type="dxa"/>
        <w:left w:w="15" w:type="dxa"/>
        <w:bottom w:w="15" w:type="dxa"/>
        <w:right w:w="15" w:type="dxa"/>
      </w:tblCellMar>
    </w:tblPr>
  </w:style>
  <w:style w:type="table" w:customStyle="1" w:styleId="afffffffff1">
    <w:basedOn w:val="TableNormale"/>
    <w:tblPr>
      <w:tblStyleRowBandSize w:val="1"/>
      <w:tblStyleColBandSize w:val="1"/>
      <w:tblCellMar>
        <w:top w:w="15" w:type="dxa"/>
        <w:left w:w="15" w:type="dxa"/>
        <w:bottom w:w="15" w:type="dxa"/>
        <w:right w:w="15" w:type="dxa"/>
      </w:tblCellMar>
    </w:tblPr>
  </w:style>
  <w:style w:type="table" w:customStyle="1" w:styleId="afffffffff2">
    <w:basedOn w:val="TableNormale"/>
    <w:tblPr>
      <w:tblStyleRowBandSize w:val="1"/>
      <w:tblStyleColBandSize w:val="1"/>
      <w:tblCellMar>
        <w:top w:w="15" w:type="dxa"/>
        <w:left w:w="15" w:type="dxa"/>
        <w:bottom w:w="15" w:type="dxa"/>
        <w:right w:w="15" w:type="dxa"/>
      </w:tblCellMar>
    </w:tblPr>
  </w:style>
  <w:style w:type="table" w:customStyle="1" w:styleId="afffffffff3">
    <w:basedOn w:val="TableNormale"/>
    <w:tblPr>
      <w:tblStyleRowBandSize w:val="1"/>
      <w:tblStyleColBandSize w:val="1"/>
      <w:tblCellMar>
        <w:top w:w="15" w:type="dxa"/>
        <w:left w:w="15" w:type="dxa"/>
        <w:bottom w:w="15" w:type="dxa"/>
        <w:right w:w="15" w:type="dxa"/>
      </w:tblCellMar>
    </w:tblPr>
  </w:style>
  <w:style w:type="table" w:customStyle="1" w:styleId="afffffffff4">
    <w:basedOn w:val="TableNormale"/>
    <w:tblPr>
      <w:tblStyleRowBandSize w:val="1"/>
      <w:tblStyleColBandSize w:val="1"/>
      <w:tblCellMar>
        <w:top w:w="15" w:type="dxa"/>
        <w:left w:w="15" w:type="dxa"/>
        <w:bottom w:w="15" w:type="dxa"/>
        <w:right w:w="15" w:type="dxa"/>
      </w:tblCellMar>
    </w:tblPr>
  </w:style>
  <w:style w:type="table" w:customStyle="1" w:styleId="afffffffff5">
    <w:basedOn w:val="TableNormale"/>
    <w:tblPr>
      <w:tblStyleRowBandSize w:val="1"/>
      <w:tblStyleColBandSize w:val="1"/>
      <w:tblCellMar>
        <w:top w:w="15" w:type="dxa"/>
        <w:left w:w="15" w:type="dxa"/>
        <w:bottom w:w="15" w:type="dxa"/>
        <w:right w:w="15" w:type="dxa"/>
      </w:tblCellMar>
    </w:tblPr>
  </w:style>
  <w:style w:type="table" w:customStyle="1" w:styleId="afffffffff6">
    <w:basedOn w:val="TableNormale"/>
    <w:tblPr>
      <w:tblStyleRowBandSize w:val="1"/>
      <w:tblStyleColBandSize w:val="1"/>
      <w:tblCellMar>
        <w:top w:w="15" w:type="dxa"/>
        <w:left w:w="15" w:type="dxa"/>
        <w:bottom w:w="15" w:type="dxa"/>
        <w:right w:w="15" w:type="dxa"/>
      </w:tblCellMar>
    </w:tblPr>
  </w:style>
  <w:style w:type="table" w:customStyle="1" w:styleId="afffffffff7">
    <w:basedOn w:val="TableNormale"/>
    <w:tblPr>
      <w:tblStyleRowBandSize w:val="1"/>
      <w:tblStyleColBandSize w:val="1"/>
      <w:tblCellMar>
        <w:top w:w="15" w:type="dxa"/>
        <w:left w:w="15" w:type="dxa"/>
        <w:bottom w:w="15" w:type="dxa"/>
        <w:right w:w="15" w:type="dxa"/>
      </w:tblCellMar>
    </w:tblPr>
  </w:style>
  <w:style w:type="table" w:customStyle="1" w:styleId="afffffffff8">
    <w:basedOn w:val="TableNormale"/>
    <w:tblPr>
      <w:tblStyleRowBandSize w:val="1"/>
      <w:tblStyleColBandSize w:val="1"/>
      <w:tblCellMar>
        <w:top w:w="15" w:type="dxa"/>
        <w:left w:w="15" w:type="dxa"/>
        <w:bottom w:w="15" w:type="dxa"/>
        <w:right w:w="15" w:type="dxa"/>
      </w:tblCellMar>
    </w:tblPr>
  </w:style>
  <w:style w:type="table" w:customStyle="1" w:styleId="afffffffff9">
    <w:basedOn w:val="TableNormale"/>
    <w:tblPr>
      <w:tblStyleRowBandSize w:val="1"/>
      <w:tblStyleColBandSize w:val="1"/>
      <w:tblCellMar>
        <w:top w:w="15" w:type="dxa"/>
        <w:left w:w="15" w:type="dxa"/>
        <w:bottom w:w="15" w:type="dxa"/>
        <w:right w:w="15" w:type="dxa"/>
      </w:tblCellMar>
    </w:tblPr>
  </w:style>
  <w:style w:type="table" w:customStyle="1" w:styleId="afffffffffa">
    <w:basedOn w:val="TableNormale"/>
    <w:tblPr>
      <w:tblStyleRowBandSize w:val="1"/>
      <w:tblStyleColBandSize w:val="1"/>
      <w:tblCellMar>
        <w:top w:w="15" w:type="dxa"/>
        <w:left w:w="15" w:type="dxa"/>
        <w:bottom w:w="15" w:type="dxa"/>
        <w:right w:w="15" w:type="dxa"/>
      </w:tblCellMar>
    </w:tblPr>
  </w:style>
  <w:style w:type="table" w:customStyle="1" w:styleId="afffffffffb">
    <w:basedOn w:val="TableNormale"/>
    <w:tblPr>
      <w:tblStyleRowBandSize w:val="1"/>
      <w:tblStyleColBandSize w:val="1"/>
      <w:tblCellMar>
        <w:top w:w="15" w:type="dxa"/>
        <w:left w:w="15" w:type="dxa"/>
        <w:bottom w:w="15" w:type="dxa"/>
        <w:right w:w="15" w:type="dxa"/>
      </w:tblCellMar>
    </w:tblPr>
  </w:style>
  <w:style w:type="table" w:customStyle="1" w:styleId="afffffffffc">
    <w:basedOn w:val="TableNormale"/>
    <w:tblPr>
      <w:tblStyleRowBandSize w:val="1"/>
      <w:tblStyleColBandSize w:val="1"/>
      <w:tblCellMar>
        <w:top w:w="15" w:type="dxa"/>
        <w:left w:w="15" w:type="dxa"/>
        <w:bottom w:w="15" w:type="dxa"/>
        <w:right w:w="15" w:type="dxa"/>
      </w:tblCellMar>
    </w:tblPr>
  </w:style>
  <w:style w:type="table" w:customStyle="1" w:styleId="afffffffffd">
    <w:basedOn w:val="TableNormale"/>
    <w:tblPr>
      <w:tblStyleRowBandSize w:val="1"/>
      <w:tblStyleColBandSize w:val="1"/>
      <w:tblCellMar>
        <w:top w:w="15" w:type="dxa"/>
        <w:left w:w="15" w:type="dxa"/>
        <w:bottom w:w="15" w:type="dxa"/>
        <w:right w:w="15" w:type="dxa"/>
      </w:tblCellMar>
    </w:tblPr>
  </w:style>
  <w:style w:type="table" w:customStyle="1" w:styleId="afffffffffe">
    <w:basedOn w:val="TableNormale"/>
    <w:tblPr>
      <w:tblStyleRowBandSize w:val="1"/>
      <w:tblStyleColBandSize w:val="1"/>
      <w:tblCellMar>
        <w:top w:w="15" w:type="dxa"/>
        <w:left w:w="15" w:type="dxa"/>
        <w:bottom w:w="15" w:type="dxa"/>
        <w:right w:w="15" w:type="dxa"/>
      </w:tblCellMar>
    </w:tblPr>
  </w:style>
  <w:style w:type="table" w:customStyle="1" w:styleId="affffffffff">
    <w:basedOn w:val="TableNormale"/>
    <w:tblPr>
      <w:tblStyleRowBandSize w:val="1"/>
      <w:tblStyleColBandSize w:val="1"/>
      <w:tblCellMar>
        <w:top w:w="15" w:type="dxa"/>
        <w:left w:w="15" w:type="dxa"/>
        <w:bottom w:w="15" w:type="dxa"/>
        <w:right w:w="15" w:type="dxa"/>
      </w:tblCellMar>
    </w:tblPr>
  </w:style>
  <w:style w:type="table" w:customStyle="1" w:styleId="affffffffff0">
    <w:basedOn w:val="TableNormale"/>
    <w:tblPr>
      <w:tblStyleRowBandSize w:val="1"/>
      <w:tblStyleColBandSize w:val="1"/>
      <w:tblCellMar>
        <w:top w:w="15" w:type="dxa"/>
        <w:left w:w="15" w:type="dxa"/>
        <w:bottom w:w="15" w:type="dxa"/>
        <w:right w:w="15" w:type="dxa"/>
      </w:tblCellMar>
    </w:tblPr>
  </w:style>
  <w:style w:type="table" w:customStyle="1" w:styleId="affffffffff1">
    <w:basedOn w:val="TableNormale"/>
    <w:tblPr>
      <w:tblStyleRowBandSize w:val="1"/>
      <w:tblStyleColBandSize w:val="1"/>
      <w:tblCellMar>
        <w:top w:w="15" w:type="dxa"/>
        <w:left w:w="15" w:type="dxa"/>
        <w:bottom w:w="15" w:type="dxa"/>
        <w:right w:w="15" w:type="dxa"/>
      </w:tblCellMar>
    </w:tblPr>
  </w:style>
  <w:style w:type="table" w:customStyle="1" w:styleId="affffffffff2">
    <w:basedOn w:val="TableNormale"/>
    <w:tblPr>
      <w:tblStyleRowBandSize w:val="1"/>
      <w:tblStyleColBandSize w:val="1"/>
      <w:tblCellMar>
        <w:top w:w="15" w:type="dxa"/>
        <w:left w:w="15" w:type="dxa"/>
        <w:bottom w:w="15" w:type="dxa"/>
        <w:right w:w="15" w:type="dxa"/>
      </w:tblCellMar>
    </w:tblPr>
  </w:style>
  <w:style w:type="table" w:customStyle="1" w:styleId="affffffffff3">
    <w:basedOn w:val="TableNormale"/>
    <w:tblPr>
      <w:tblStyleRowBandSize w:val="1"/>
      <w:tblStyleColBandSize w:val="1"/>
      <w:tblCellMar>
        <w:top w:w="15" w:type="dxa"/>
        <w:left w:w="15" w:type="dxa"/>
        <w:bottom w:w="15" w:type="dxa"/>
        <w:right w:w="15" w:type="dxa"/>
      </w:tblCellMar>
    </w:tblPr>
  </w:style>
  <w:style w:type="table" w:customStyle="1" w:styleId="affffffffff4">
    <w:basedOn w:val="TableNormale"/>
    <w:tblPr>
      <w:tblStyleRowBandSize w:val="1"/>
      <w:tblStyleColBandSize w:val="1"/>
      <w:tblCellMar>
        <w:top w:w="15" w:type="dxa"/>
        <w:left w:w="15" w:type="dxa"/>
        <w:bottom w:w="15" w:type="dxa"/>
        <w:right w:w="15" w:type="dxa"/>
      </w:tblCellMar>
    </w:tblPr>
  </w:style>
  <w:style w:type="table" w:customStyle="1" w:styleId="affffffffff5">
    <w:basedOn w:val="TableNormale"/>
    <w:tblPr>
      <w:tblStyleRowBandSize w:val="1"/>
      <w:tblStyleColBandSize w:val="1"/>
      <w:tblCellMar>
        <w:top w:w="15" w:type="dxa"/>
        <w:left w:w="15" w:type="dxa"/>
        <w:bottom w:w="15" w:type="dxa"/>
        <w:right w:w="15" w:type="dxa"/>
      </w:tblCellMar>
    </w:tblPr>
  </w:style>
  <w:style w:type="table" w:customStyle="1" w:styleId="affffffffff6">
    <w:basedOn w:val="TableNormale"/>
    <w:tblPr>
      <w:tblStyleRowBandSize w:val="1"/>
      <w:tblStyleColBandSize w:val="1"/>
      <w:tblCellMar>
        <w:top w:w="15" w:type="dxa"/>
        <w:left w:w="15" w:type="dxa"/>
        <w:bottom w:w="15" w:type="dxa"/>
        <w:right w:w="15" w:type="dxa"/>
      </w:tblCellMar>
    </w:tblPr>
  </w:style>
  <w:style w:type="table" w:customStyle="1" w:styleId="affffffffff7">
    <w:basedOn w:val="TableNormale"/>
    <w:tblPr>
      <w:tblStyleRowBandSize w:val="1"/>
      <w:tblStyleColBandSize w:val="1"/>
      <w:tblCellMar>
        <w:top w:w="15" w:type="dxa"/>
        <w:left w:w="15" w:type="dxa"/>
        <w:bottom w:w="15" w:type="dxa"/>
        <w:right w:w="15" w:type="dxa"/>
      </w:tblCellMar>
    </w:tblPr>
  </w:style>
  <w:style w:type="table" w:customStyle="1" w:styleId="affffffffff8">
    <w:basedOn w:val="TableNormale"/>
    <w:tblPr>
      <w:tblStyleRowBandSize w:val="1"/>
      <w:tblStyleColBandSize w:val="1"/>
      <w:tblCellMar>
        <w:top w:w="15" w:type="dxa"/>
        <w:left w:w="15" w:type="dxa"/>
        <w:bottom w:w="15" w:type="dxa"/>
        <w:right w:w="15" w:type="dxa"/>
      </w:tblCellMar>
    </w:tblPr>
  </w:style>
  <w:style w:type="table" w:customStyle="1" w:styleId="affffffffff9">
    <w:basedOn w:val="TableNormale"/>
    <w:tblPr>
      <w:tblStyleRowBandSize w:val="1"/>
      <w:tblStyleColBandSize w:val="1"/>
      <w:tblCellMar>
        <w:top w:w="15" w:type="dxa"/>
        <w:left w:w="15" w:type="dxa"/>
        <w:bottom w:w="15" w:type="dxa"/>
        <w:right w:w="15" w:type="dxa"/>
      </w:tblCellMar>
    </w:tblPr>
  </w:style>
  <w:style w:type="table" w:customStyle="1" w:styleId="affffffffffa">
    <w:basedOn w:val="TableNormale"/>
    <w:tblPr>
      <w:tblStyleRowBandSize w:val="1"/>
      <w:tblStyleColBandSize w:val="1"/>
      <w:tblCellMar>
        <w:top w:w="15" w:type="dxa"/>
        <w:left w:w="15" w:type="dxa"/>
        <w:bottom w:w="15" w:type="dxa"/>
        <w:right w:w="15" w:type="dxa"/>
      </w:tblCellMar>
    </w:tblPr>
  </w:style>
  <w:style w:type="table" w:customStyle="1" w:styleId="affffffffffb">
    <w:basedOn w:val="TableNormale"/>
    <w:tblPr>
      <w:tblStyleRowBandSize w:val="1"/>
      <w:tblStyleColBandSize w:val="1"/>
      <w:tblCellMar>
        <w:top w:w="15" w:type="dxa"/>
        <w:left w:w="15" w:type="dxa"/>
        <w:bottom w:w="15" w:type="dxa"/>
        <w:right w:w="15" w:type="dxa"/>
      </w:tblCellMar>
    </w:tblPr>
  </w:style>
  <w:style w:type="table" w:customStyle="1" w:styleId="affffffffffc">
    <w:basedOn w:val="TableNormale"/>
    <w:tblPr>
      <w:tblStyleRowBandSize w:val="1"/>
      <w:tblStyleColBandSize w:val="1"/>
      <w:tblCellMar>
        <w:top w:w="15" w:type="dxa"/>
        <w:left w:w="15" w:type="dxa"/>
        <w:bottom w:w="15" w:type="dxa"/>
        <w:right w:w="15" w:type="dxa"/>
      </w:tblCellMar>
    </w:tblPr>
  </w:style>
  <w:style w:type="table" w:customStyle="1" w:styleId="affffffffffd">
    <w:basedOn w:val="TableNormale"/>
    <w:tblPr>
      <w:tblStyleRowBandSize w:val="1"/>
      <w:tblStyleColBandSize w:val="1"/>
      <w:tblCellMar>
        <w:top w:w="15" w:type="dxa"/>
        <w:left w:w="15" w:type="dxa"/>
        <w:bottom w:w="15" w:type="dxa"/>
        <w:right w:w="15" w:type="dxa"/>
      </w:tblCellMar>
    </w:tblPr>
  </w:style>
  <w:style w:type="table" w:customStyle="1" w:styleId="affffffffffe">
    <w:basedOn w:val="TableNormale"/>
    <w:tblPr>
      <w:tblStyleRowBandSize w:val="1"/>
      <w:tblStyleColBandSize w:val="1"/>
      <w:tblCellMar>
        <w:top w:w="15" w:type="dxa"/>
        <w:left w:w="15" w:type="dxa"/>
        <w:bottom w:w="15" w:type="dxa"/>
        <w:right w:w="15" w:type="dxa"/>
      </w:tblCellMar>
    </w:tblPr>
  </w:style>
  <w:style w:type="table" w:customStyle="1" w:styleId="afffffffffff">
    <w:basedOn w:val="TableNormale"/>
    <w:tblPr>
      <w:tblStyleRowBandSize w:val="1"/>
      <w:tblStyleColBandSize w:val="1"/>
      <w:tblCellMar>
        <w:top w:w="15" w:type="dxa"/>
        <w:left w:w="15" w:type="dxa"/>
        <w:bottom w:w="15" w:type="dxa"/>
        <w:right w:w="15" w:type="dxa"/>
      </w:tblCellMar>
    </w:tblPr>
  </w:style>
  <w:style w:type="table" w:customStyle="1" w:styleId="afffffffffff0">
    <w:basedOn w:val="TableNormale"/>
    <w:tblPr>
      <w:tblStyleRowBandSize w:val="1"/>
      <w:tblStyleColBandSize w:val="1"/>
      <w:tblCellMar>
        <w:top w:w="15" w:type="dxa"/>
        <w:left w:w="15" w:type="dxa"/>
        <w:bottom w:w="15" w:type="dxa"/>
        <w:right w:w="15" w:type="dxa"/>
      </w:tblCellMar>
    </w:tblPr>
  </w:style>
  <w:style w:type="table" w:customStyle="1" w:styleId="afffffffffff1">
    <w:basedOn w:val="TableNormale"/>
    <w:tblPr>
      <w:tblStyleRowBandSize w:val="1"/>
      <w:tblStyleColBandSize w:val="1"/>
      <w:tblCellMar>
        <w:top w:w="15" w:type="dxa"/>
        <w:left w:w="15" w:type="dxa"/>
        <w:bottom w:w="15" w:type="dxa"/>
        <w:right w:w="15" w:type="dxa"/>
      </w:tblCellMar>
    </w:tblPr>
  </w:style>
  <w:style w:type="table" w:customStyle="1" w:styleId="afffffffffff2">
    <w:basedOn w:val="TableNormale"/>
    <w:tblPr>
      <w:tblStyleRowBandSize w:val="1"/>
      <w:tblStyleColBandSize w:val="1"/>
      <w:tblCellMar>
        <w:top w:w="15" w:type="dxa"/>
        <w:left w:w="15" w:type="dxa"/>
        <w:bottom w:w="15" w:type="dxa"/>
        <w:right w:w="15" w:type="dxa"/>
      </w:tblCellMar>
    </w:tblPr>
  </w:style>
  <w:style w:type="table" w:customStyle="1" w:styleId="afffffffffff3">
    <w:basedOn w:val="TableNormale"/>
    <w:tblPr>
      <w:tblStyleRowBandSize w:val="1"/>
      <w:tblStyleColBandSize w:val="1"/>
      <w:tblCellMar>
        <w:top w:w="15" w:type="dxa"/>
        <w:left w:w="15" w:type="dxa"/>
        <w:bottom w:w="15" w:type="dxa"/>
        <w:right w:w="15" w:type="dxa"/>
      </w:tblCellMar>
    </w:tblPr>
  </w:style>
  <w:style w:type="table" w:customStyle="1" w:styleId="afffffffffff4">
    <w:basedOn w:val="TableNormale"/>
    <w:tblPr>
      <w:tblStyleRowBandSize w:val="1"/>
      <w:tblStyleColBandSize w:val="1"/>
      <w:tblCellMar>
        <w:top w:w="15" w:type="dxa"/>
        <w:left w:w="15" w:type="dxa"/>
        <w:bottom w:w="15" w:type="dxa"/>
        <w:right w:w="15" w:type="dxa"/>
      </w:tblCellMar>
    </w:tblPr>
  </w:style>
  <w:style w:type="table" w:customStyle="1" w:styleId="afffffffffff5">
    <w:basedOn w:val="TableNormale"/>
    <w:tblPr>
      <w:tblStyleRowBandSize w:val="1"/>
      <w:tblStyleColBandSize w:val="1"/>
      <w:tblCellMar>
        <w:top w:w="15" w:type="dxa"/>
        <w:left w:w="15" w:type="dxa"/>
        <w:bottom w:w="15" w:type="dxa"/>
        <w:right w:w="15" w:type="dxa"/>
      </w:tblCellMar>
    </w:tblPr>
  </w:style>
  <w:style w:type="table" w:customStyle="1" w:styleId="afffffffffff6">
    <w:basedOn w:val="TableNormale"/>
    <w:tblPr>
      <w:tblStyleRowBandSize w:val="1"/>
      <w:tblStyleColBandSize w:val="1"/>
      <w:tblCellMar>
        <w:top w:w="15" w:type="dxa"/>
        <w:left w:w="15" w:type="dxa"/>
        <w:bottom w:w="15" w:type="dxa"/>
        <w:right w:w="15" w:type="dxa"/>
      </w:tblCellMar>
    </w:tblPr>
  </w:style>
  <w:style w:type="table" w:customStyle="1" w:styleId="afffffffffff7">
    <w:basedOn w:val="TableNormale"/>
    <w:tblPr>
      <w:tblStyleRowBandSize w:val="1"/>
      <w:tblStyleColBandSize w:val="1"/>
      <w:tblCellMar>
        <w:top w:w="15" w:type="dxa"/>
        <w:left w:w="15" w:type="dxa"/>
        <w:bottom w:w="15" w:type="dxa"/>
        <w:right w:w="15" w:type="dxa"/>
      </w:tblCellMar>
    </w:tblPr>
  </w:style>
  <w:style w:type="table" w:customStyle="1" w:styleId="afffffffffff8">
    <w:basedOn w:val="TableNormale"/>
    <w:tblPr>
      <w:tblStyleRowBandSize w:val="1"/>
      <w:tblStyleColBandSize w:val="1"/>
      <w:tblCellMar>
        <w:top w:w="15" w:type="dxa"/>
        <w:left w:w="15" w:type="dxa"/>
        <w:bottom w:w="15" w:type="dxa"/>
        <w:right w:w="15" w:type="dxa"/>
      </w:tblCellMar>
    </w:tblPr>
  </w:style>
  <w:style w:type="table" w:customStyle="1" w:styleId="afffffffffff9">
    <w:basedOn w:val="TableNormale"/>
    <w:tblPr>
      <w:tblStyleRowBandSize w:val="1"/>
      <w:tblStyleColBandSize w:val="1"/>
      <w:tblCellMar>
        <w:top w:w="15" w:type="dxa"/>
        <w:left w:w="15" w:type="dxa"/>
        <w:bottom w:w="15" w:type="dxa"/>
        <w:right w:w="15" w:type="dxa"/>
      </w:tblCellMar>
    </w:tblPr>
  </w:style>
  <w:style w:type="table" w:customStyle="1" w:styleId="afffffffffffa">
    <w:basedOn w:val="TableNormale"/>
    <w:tblPr>
      <w:tblStyleRowBandSize w:val="1"/>
      <w:tblStyleColBandSize w:val="1"/>
      <w:tblCellMar>
        <w:top w:w="15" w:type="dxa"/>
        <w:left w:w="15" w:type="dxa"/>
        <w:bottom w:w="15" w:type="dxa"/>
        <w:right w:w="15" w:type="dxa"/>
      </w:tblCellMar>
    </w:tblPr>
  </w:style>
  <w:style w:type="table" w:customStyle="1" w:styleId="afffffffffffb">
    <w:basedOn w:val="TableNormale"/>
    <w:tblPr>
      <w:tblStyleRowBandSize w:val="1"/>
      <w:tblStyleColBandSize w:val="1"/>
      <w:tblCellMar>
        <w:top w:w="15" w:type="dxa"/>
        <w:left w:w="15" w:type="dxa"/>
        <w:bottom w:w="15" w:type="dxa"/>
        <w:right w:w="15" w:type="dxa"/>
      </w:tblCellMar>
    </w:tblPr>
  </w:style>
  <w:style w:type="table" w:customStyle="1" w:styleId="afffffffffffc">
    <w:basedOn w:val="TableNormale"/>
    <w:tblPr>
      <w:tblStyleRowBandSize w:val="1"/>
      <w:tblStyleColBandSize w:val="1"/>
      <w:tblCellMar>
        <w:top w:w="15" w:type="dxa"/>
        <w:left w:w="15" w:type="dxa"/>
        <w:bottom w:w="15" w:type="dxa"/>
        <w:right w:w="15" w:type="dxa"/>
      </w:tblCellMar>
    </w:tblPr>
  </w:style>
  <w:style w:type="table" w:customStyle="1" w:styleId="afffffffffffd">
    <w:basedOn w:val="TableNormale"/>
    <w:tblPr>
      <w:tblStyleRowBandSize w:val="1"/>
      <w:tblStyleColBandSize w:val="1"/>
      <w:tblCellMar>
        <w:top w:w="15" w:type="dxa"/>
        <w:left w:w="15" w:type="dxa"/>
        <w:bottom w:w="15" w:type="dxa"/>
        <w:right w:w="15" w:type="dxa"/>
      </w:tblCellMar>
    </w:tblPr>
  </w:style>
  <w:style w:type="table" w:customStyle="1" w:styleId="afffffffffffe">
    <w:basedOn w:val="TableNormale"/>
    <w:tblPr>
      <w:tblStyleRowBandSize w:val="1"/>
      <w:tblStyleColBandSize w:val="1"/>
      <w:tblCellMar>
        <w:top w:w="15" w:type="dxa"/>
        <w:left w:w="15" w:type="dxa"/>
        <w:bottom w:w="15" w:type="dxa"/>
        <w:right w:w="15" w:type="dxa"/>
      </w:tblCellMar>
    </w:tblPr>
  </w:style>
  <w:style w:type="table" w:customStyle="1" w:styleId="affffffffffff">
    <w:basedOn w:val="TableNormale"/>
    <w:tblPr>
      <w:tblStyleRowBandSize w:val="1"/>
      <w:tblStyleColBandSize w:val="1"/>
      <w:tblCellMar>
        <w:top w:w="15" w:type="dxa"/>
        <w:left w:w="15" w:type="dxa"/>
        <w:bottom w:w="15" w:type="dxa"/>
        <w:right w:w="15" w:type="dxa"/>
      </w:tblCellMar>
    </w:tblPr>
  </w:style>
  <w:style w:type="table" w:customStyle="1" w:styleId="affffffffffff0">
    <w:basedOn w:val="TableNormale"/>
    <w:tblPr>
      <w:tblStyleRowBandSize w:val="1"/>
      <w:tblStyleColBandSize w:val="1"/>
      <w:tblCellMar>
        <w:top w:w="15" w:type="dxa"/>
        <w:left w:w="15" w:type="dxa"/>
        <w:bottom w:w="15" w:type="dxa"/>
        <w:right w:w="15" w:type="dxa"/>
      </w:tblCellMar>
    </w:tblPr>
  </w:style>
  <w:style w:type="table" w:customStyle="1" w:styleId="affffffffffff1">
    <w:basedOn w:val="TableNormale"/>
    <w:tblPr>
      <w:tblStyleRowBandSize w:val="1"/>
      <w:tblStyleColBandSize w:val="1"/>
      <w:tblCellMar>
        <w:top w:w="15" w:type="dxa"/>
        <w:left w:w="15" w:type="dxa"/>
        <w:bottom w:w="15" w:type="dxa"/>
        <w:right w:w="15" w:type="dxa"/>
      </w:tblCellMar>
    </w:tblPr>
  </w:style>
  <w:style w:type="table" w:customStyle="1" w:styleId="affffffffffff2">
    <w:basedOn w:val="TableNormale"/>
    <w:tblPr>
      <w:tblStyleRowBandSize w:val="1"/>
      <w:tblStyleColBandSize w:val="1"/>
      <w:tblCellMar>
        <w:top w:w="15" w:type="dxa"/>
        <w:left w:w="15" w:type="dxa"/>
        <w:bottom w:w="15" w:type="dxa"/>
        <w:right w:w="15" w:type="dxa"/>
      </w:tblCellMar>
    </w:tblPr>
  </w:style>
  <w:style w:type="table" w:customStyle="1" w:styleId="affffffffffff3">
    <w:basedOn w:val="TableNormale"/>
    <w:tblPr>
      <w:tblStyleRowBandSize w:val="1"/>
      <w:tblStyleColBandSize w:val="1"/>
      <w:tblCellMar>
        <w:top w:w="15" w:type="dxa"/>
        <w:left w:w="15" w:type="dxa"/>
        <w:bottom w:w="15" w:type="dxa"/>
        <w:right w:w="15" w:type="dxa"/>
      </w:tblCellMar>
    </w:tblPr>
  </w:style>
  <w:style w:type="table" w:customStyle="1" w:styleId="affffffffffff4">
    <w:basedOn w:val="TableNormale"/>
    <w:tblPr>
      <w:tblStyleRowBandSize w:val="1"/>
      <w:tblStyleColBandSize w:val="1"/>
      <w:tblCellMar>
        <w:top w:w="15" w:type="dxa"/>
        <w:left w:w="15" w:type="dxa"/>
        <w:bottom w:w="15" w:type="dxa"/>
        <w:right w:w="15" w:type="dxa"/>
      </w:tblCellMar>
    </w:tblPr>
  </w:style>
  <w:style w:type="table" w:customStyle="1" w:styleId="affffffffffff5">
    <w:basedOn w:val="TableNormale"/>
    <w:tblPr>
      <w:tblStyleRowBandSize w:val="1"/>
      <w:tblStyleColBandSize w:val="1"/>
      <w:tblCellMar>
        <w:top w:w="15" w:type="dxa"/>
        <w:left w:w="15" w:type="dxa"/>
        <w:bottom w:w="15" w:type="dxa"/>
        <w:right w:w="15" w:type="dxa"/>
      </w:tblCellMar>
    </w:tblPr>
  </w:style>
  <w:style w:type="table" w:customStyle="1" w:styleId="affffffffffff6">
    <w:basedOn w:val="TableNormale"/>
    <w:tblPr>
      <w:tblStyleRowBandSize w:val="1"/>
      <w:tblStyleColBandSize w:val="1"/>
      <w:tblCellMar>
        <w:top w:w="15" w:type="dxa"/>
        <w:left w:w="15" w:type="dxa"/>
        <w:bottom w:w="15" w:type="dxa"/>
        <w:right w:w="15" w:type="dxa"/>
      </w:tblCellMar>
    </w:tblPr>
  </w:style>
  <w:style w:type="table" w:customStyle="1" w:styleId="affffffffffff7">
    <w:basedOn w:val="TableNormale"/>
    <w:tblPr>
      <w:tblStyleRowBandSize w:val="1"/>
      <w:tblStyleColBandSize w:val="1"/>
      <w:tblCellMar>
        <w:top w:w="15" w:type="dxa"/>
        <w:left w:w="15" w:type="dxa"/>
        <w:bottom w:w="15" w:type="dxa"/>
        <w:right w:w="15" w:type="dxa"/>
      </w:tblCellMar>
    </w:tblPr>
  </w:style>
  <w:style w:type="table" w:customStyle="1" w:styleId="affffffffffff8">
    <w:basedOn w:val="TableNormale"/>
    <w:tblPr>
      <w:tblStyleRowBandSize w:val="1"/>
      <w:tblStyleColBandSize w:val="1"/>
      <w:tblCellMar>
        <w:top w:w="15" w:type="dxa"/>
        <w:left w:w="15" w:type="dxa"/>
        <w:bottom w:w="15" w:type="dxa"/>
        <w:right w:w="15" w:type="dxa"/>
      </w:tblCellMar>
    </w:tblPr>
  </w:style>
  <w:style w:type="table" w:customStyle="1" w:styleId="affffffffffff9">
    <w:basedOn w:val="TableNormale"/>
    <w:tblPr>
      <w:tblStyleRowBandSize w:val="1"/>
      <w:tblStyleColBandSize w:val="1"/>
      <w:tblCellMar>
        <w:top w:w="15" w:type="dxa"/>
        <w:left w:w="15" w:type="dxa"/>
        <w:bottom w:w="15" w:type="dxa"/>
        <w:right w:w="15" w:type="dxa"/>
      </w:tblCellMar>
    </w:tblPr>
  </w:style>
  <w:style w:type="table" w:customStyle="1" w:styleId="affffffffffffa">
    <w:basedOn w:val="TableNormale"/>
    <w:tblPr>
      <w:tblStyleRowBandSize w:val="1"/>
      <w:tblStyleColBandSize w:val="1"/>
      <w:tblCellMar>
        <w:top w:w="15" w:type="dxa"/>
        <w:left w:w="15" w:type="dxa"/>
        <w:bottom w:w="15" w:type="dxa"/>
        <w:right w:w="15" w:type="dxa"/>
      </w:tblCellMar>
    </w:tblPr>
  </w:style>
  <w:style w:type="table" w:customStyle="1" w:styleId="affffffffffffb">
    <w:basedOn w:val="TableNormale"/>
    <w:tblPr>
      <w:tblStyleRowBandSize w:val="1"/>
      <w:tblStyleColBandSize w:val="1"/>
      <w:tblCellMar>
        <w:top w:w="15" w:type="dxa"/>
        <w:left w:w="15" w:type="dxa"/>
        <w:bottom w:w="15" w:type="dxa"/>
        <w:right w:w="15" w:type="dxa"/>
      </w:tblCellMar>
    </w:tblPr>
  </w:style>
  <w:style w:type="table" w:customStyle="1" w:styleId="affffffffffffc">
    <w:basedOn w:val="TableNormale"/>
    <w:tblPr>
      <w:tblStyleRowBandSize w:val="1"/>
      <w:tblStyleColBandSize w:val="1"/>
      <w:tblCellMar>
        <w:top w:w="15" w:type="dxa"/>
        <w:left w:w="15" w:type="dxa"/>
        <w:bottom w:w="15" w:type="dxa"/>
        <w:right w:w="15" w:type="dxa"/>
      </w:tblCellMar>
    </w:tblPr>
  </w:style>
  <w:style w:type="table" w:customStyle="1" w:styleId="affffffffffffd">
    <w:basedOn w:val="TableNormale"/>
    <w:tblPr>
      <w:tblStyleRowBandSize w:val="1"/>
      <w:tblStyleColBandSize w:val="1"/>
      <w:tblCellMar>
        <w:top w:w="15" w:type="dxa"/>
        <w:left w:w="15" w:type="dxa"/>
        <w:bottom w:w="15" w:type="dxa"/>
        <w:right w:w="15" w:type="dxa"/>
      </w:tblCellMar>
    </w:tblPr>
  </w:style>
  <w:style w:type="table" w:customStyle="1" w:styleId="affffffffffffe">
    <w:basedOn w:val="TableNormale"/>
    <w:tblPr>
      <w:tblStyleRowBandSize w:val="1"/>
      <w:tblStyleColBandSize w:val="1"/>
      <w:tblCellMar>
        <w:top w:w="15" w:type="dxa"/>
        <w:left w:w="15" w:type="dxa"/>
        <w:bottom w:w="15" w:type="dxa"/>
        <w:right w:w="15" w:type="dxa"/>
      </w:tblCellMar>
    </w:tblPr>
  </w:style>
  <w:style w:type="table" w:customStyle="1" w:styleId="afffffffffffff">
    <w:basedOn w:val="TableNormale"/>
    <w:tblPr>
      <w:tblStyleRowBandSize w:val="1"/>
      <w:tblStyleColBandSize w:val="1"/>
      <w:tblCellMar>
        <w:top w:w="15" w:type="dxa"/>
        <w:left w:w="15" w:type="dxa"/>
        <w:bottom w:w="15" w:type="dxa"/>
        <w:right w:w="15" w:type="dxa"/>
      </w:tblCellMar>
    </w:tblPr>
  </w:style>
  <w:style w:type="table" w:customStyle="1" w:styleId="afffffffffffff0">
    <w:basedOn w:val="TableNormale"/>
    <w:tblPr>
      <w:tblStyleRowBandSize w:val="1"/>
      <w:tblStyleColBandSize w:val="1"/>
      <w:tblCellMar>
        <w:top w:w="15" w:type="dxa"/>
        <w:left w:w="15" w:type="dxa"/>
        <w:bottom w:w="15" w:type="dxa"/>
        <w:right w:w="15" w:type="dxa"/>
      </w:tblCellMar>
    </w:tblPr>
  </w:style>
  <w:style w:type="table" w:customStyle="1" w:styleId="afffffffffffff1">
    <w:basedOn w:val="TableNormale"/>
    <w:tblPr>
      <w:tblStyleRowBandSize w:val="1"/>
      <w:tblStyleColBandSize w:val="1"/>
      <w:tblCellMar>
        <w:top w:w="15" w:type="dxa"/>
        <w:left w:w="15" w:type="dxa"/>
        <w:bottom w:w="15" w:type="dxa"/>
        <w:right w:w="15" w:type="dxa"/>
      </w:tblCellMar>
    </w:tblPr>
  </w:style>
  <w:style w:type="table" w:customStyle="1" w:styleId="afffffffffffff2">
    <w:basedOn w:val="TableNormale"/>
    <w:tblPr>
      <w:tblStyleRowBandSize w:val="1"/>
      <w:tblStyleColBandSize w:val="1"/>
      <w:tblCellMar>
        <w:top w:w="15" w:type="dxa"/>
        <w:left w:w="15" w:type="dxa"/>
        <w:bottom w:w="15" w:type="dxa"/>
        <w:right w:w="15" w:type="dxa"/>
      </w:tblCellMar>
    </w:tblPr>
  </w:style>
  <w:style w:type="table" w:customStyle="1" w:styleId="afffffffffffff3">
    <w:basedOn w:val="TableNormale"/>
    <w:tblPr>
      <w:tblStyleRowBandSize w:val="1"/>
      <w:tblStyleColBandSize w:val="1"/>
      <w:tblCellMar>
        <w:top w:w="15" w:type="dxa"/>
        <w:left w:w="15" w:type="dxa"/>
        <w:bottom w:w="15" w:type="dxa"/>
        <w:right w:w="15" w:type="dxa"/>
      </w:tblCellMar>
    </w:tblPr>
  </w:style>
  <w:style w:type="table" w:customStyle="1" w:styleId="afffffffffffff4">
    <w:basedOn w:val="TableNormale"/>
    <w:tblPr>
      <w:tblStyleRowBandSize w:val="1"/>
      <w:tblStyleColBandSize w:val="1"/>
      <w:tblCellMar>
        <w:top w:w="15" w:type="dxa"/>
        <w:left w:w="15" w:type="dxa"/>
        <w:bottom w:w="15" w:type="dxa"/>
        <w:right w:w="15" w:type="dxa"/>
      </w:tblCellMar>
    </w:tblPr>
  </w:style>
  <w:style w:type="table" w:customStyle="1" w:styleId="afffffffffffff5">
    <w:basedOn w:val="TableNormale"/>
    <w:tblPr>
      <w:tblStyleRowBandSize w:val="1"/>
      <w:tblStyleColBandSize w:val="1"/>
      <w:tblCellMar>
        <w:top w:w="15" w:type="dxa"/>
        <w:left w:w="15" w:type="dxa"/>
        <w:bottom w:w="15" w:type="dxa"/>
        <w:right w:w="15" w:type="dxa"/>
      </w:tblCellMar>
    </w:tblPr>
  </w:style>
  <w:style w:type="table" w:customStyle="1" w:styleId="afffffffffffff6">
    <w:basedOn w:val="TableNormale"/>
    <w:tblPr>
      <w:tblStyleRowBandSize w:val="1"/>
      <w:tblStyleColBandSize w:val="1"/>
      <w:tblCellMar>
        <w:top w:w="15" w:type="dxa"/>
        <w:left w:w="15" w:type="dxa"/>
        <w:bottom w:w="15" w:type="dxa"/>
        <w:right w:w="15" w:type="dxa"/>
      </w:tblCellMar>
    </w:tblPr>
  </w:style>
  <w:style w:type="table" w:customStyle="1" w:styleId="afffffffffffff7">
    <w:basedOn w:val="TableNormale"/>
    <w:tblPr>
      <w:tblStyleRowBandSize w:val="1"/>
      <w:tblStyleColBandSize w:val="1"/>
      <w:tblCellMar>
        <w:top w:w="15" w:type="dxa"/>
        <w:left w:w="15" w:type="dxa"/>
        <w:bottom w:w="15" w:type="dxa"/>
        <w:right w:w="15" w:type="dxa"/>
      </w:tblCellMar>
    </w:tblPr>
  </w:style>
  <w:style w:type="table" w:customStyle="1" w:styleId="afffffffffffff8">
    <w:basedOn w:val="TableNormale"/>
    <w:tblPr>
      <w:tblStyleRowBandSize w:val="1"/>
      <w:tblStyleColBandSize w:val="1"/>
      <w:tblCellMar>
        <w:top w:w="15" w:type="dxa"/>
        <w:left w:w="15" w:type="dxa"/>
        <w:bottom w:w="15" w:type="dxa"/>
        <w:right w:w="15" w:type="dxa"/>
      </w:tblCellMar>
    </w:tblPr>
  </w:style>
  <w:style w:type="table" w:customStyle="1" w:styleId="afffffffffffff9">
    <w:basedOn w:val="TableNormale"/>
    <w:tblPr>
      <w:tblStyleRowBandSize w:val="1"/>
      <w:tblStyleColBandSize w:val="1"/>
      <w:tblCellMar>
        <w:top w:w="15" w:type="dxa"/>
        <w:left w:w="15" w:type="dxa"/>
        <w:bottom w:w="15" w:type="dxa"/>
        <w:right w:w="15" w:type="dxa"/>
      </w:tblCellMar>
    </w:tblPr>
  </w:style>
  <w:style w:type="table" w:customStyle="1" w:styleId="afffffffffffffa">
    <w:basedOn w:val="TableNormale"/>
    <w:tblPr>
      <w:tblStyleRowBandSize w:val="1"/>
      <w:tblStyleColBandSize w:val="1"/>
      <w:tblCellMar>
        <w:top w:w="15" w:type="dxa"/>
        <w:left w:w="15" w:type="dxa"/>
        <w:bottom w:w="15" w:type="dxa"/>
        <w:right w:w="15" w:type="dxa"/>
      </w:tblCellMar>
    </w:tblPr>
  </w:style>
  <w:style w:type="table" w:customStyle="1" w:styleId="afffffffffffffb">
    <w:basedOn w:val="TableNormale"/>
    <w:tblPr>
      <w:tblStyleRowBandSize w:val="1"/>
      <w:tblStyleColBandSize w:val="1"/>
      <w:tblCellMar>
        <w:top w:w="15" w:type="dxa"/>
        <w:left w:w="15" w:type="dxa"/>
        <w:bottom w:w="15" w:type="dxa"/>
        <w:right w:w="15" w:type="dxa"/>
      </w:tblCellMar>
    </w:tblPr>
  </w:style>
  <w:style w:type="table" w:customStyle="1" w:styleId="afffffffffffffc">
    <w:basedOn w:val="TableNormale"/>
    <w:tblPr>
      <w:tblStyleRowBandSize w:val="1"/>
      <w:tblStyleColBandSize w:val="1"/>
      <w:tblCellMar>
        <w:top w:w="15" w:type="dxa"/>
        <w:left w:w="15" w:type="dxa"/>
        <w:bottom w:w="15" w:type="dxa"/>
        <w:right w:w="15" w:type="dxa"/>
      </w:tblCellMar>
    </w:tblPr>
  </w:style>
  <w:style w:type="table" w:customStyle="1" w:styleId="afffffffffffffd">
    <w:basedOn w:val="TableNormale"/>
    <w:tblPr>
      <w:tblStyleRowBandSize w:val="1"/>
      <w:tblStyleColBandSize w:val="1"/>
      <w:tblCellMar>
        <w:top w:w="15" w:type="dxa"/>
        <w:left w:w="15" w:type="dxa"/>
        <w:bottom w:w="15" w:type="dxa"/>
        <w:right w:w="15" w:type="dxa"/>
      </w:tblCellMar>
    </w:tblPr>
  </w:style>
  <w:style w:type="table" w:customStyle="1" w:styleId="afffffffffffffe">
    <w:basedOn w:val="TableNormale"/>
    <w:tblPr>
      <w:tblStyleRowBandSize w:val="1"/>
      <w:tblStyleColBandSize w:val="1"/>
      <w:tblCellMar>
        <w:top w:w="15" w:type="dxa"/>
        <w:left w:w="15" w:type="dxa"/>
        <w:bottom w:w="15" w:type="dxa"/>
        <w:right w:w="15" w:type="dxa"/>
      </w:tblCellMar>
    </w:tblPr>
  </w:style>
  <w:style w:type="table" w:customStyle="1" w:styleId="affffffffffffff">
    <w:basedOn w:val="TableNormale"/>
    <w:tblPr>
      <w:tblStyleRowBandSize w:val="1"/>
      <w:tblStyleColBandSize w:val="1"/>
      <w:tblCellMar>
        <w:top w:w="15" w:type="dxa"/>
        <w:left w:w="15" w:type="dxa"/>
        <w:bottom w:w="15" w:type="dxa"/>
        <w:right w:w="15" w:type="dxa"/>
      </w:tblCellMar>
    </w:tblPr>
  </w:style>
  <w:style w:type="table" w:customStyle="1" w:styleId="affffffffffffff0">
    <w:basedOn w:val="TableNormale"/>
    <w:tblPr>
      <w:tblStyleRowBandSize w:val="1"/>
      <w:tblStyleColBandSize w:val="1"/>
      <w:tblCellMar>
        <w:top w:w="15" w:type="dxa"/>
        <w:left w:w="15" w:type="dxa"/>
        <w:bottom w:w="15" w:type="dxa"/>
        <w:right w:w="15" w:type="dxa"/>
      </w:tblCellMar>
    </w:tblPr>
  </w:style>
  <w:style w:type="table" w:customStyle="1" w:styleId="affffffffffffff1">
    <w:basedOn w:val="TableNormale"/>
    <w:tblPr>
      <w:tblStyleRowBandSize w:val="1"/>
      <w:tblStyleColBandSize w:val="1"/>
      <w:tblCellMar>
        <w:top w:w="15" w:type="dxa"/>
        <w:left w:w="15" w:type="dxa"/>
        <w:bottom w:w="15" w:type="dxa"/>
        <w:right w:w="15" w:type="dxa"/>
      </w:tblCellMar>
    </w:tblPr>
  </w:style>
  <w:style w:type="table" w:customStyle="1" w:styleId="affffffffffffff2">
    <w:basedOn w:val="TableNormale"/>
    <w:tblPr>
      <w:tblStyleRowBandSize w:val="1"/>
      <w:tblStyleColBandSize w:val="1"/>
      <w:tblCellMar>
        <w:top w:w="15" w:type="dxa"/>
        <w:left w:w="15" w:type="dxa"/>
        <w:bottom w:w="15" w:type="dxa"/>
        <w:right w:w="15" w:type="dxa"/>
      </w:tblCellMar>
    </w:tblPr>
  </w:style>
  <w:style w:type="table" w:customStyle="1" w:styleId="affffffffffffff3">
    <w:basedOn w:val="TableNormale"/>
    <w:tblPr>
      <w:tblStyleRowBandSize w:val="1"/>
      <w:tblStyleColBandSize w:val="1"/>
      <w:tblCellMar>
        <w:top w:w="15" w:type="dxa"/>
        <w:left w:w="15" w:type="dxa"/>
        <w:bottom w:w="15" w:type="dxa"/>
        <w:right w:w="15" w:type="dxa"/>
      </w:tblCellMar>
    </w:tblPr>
  </w:style>
  <w:style w:type="table" w:customStyle="1" w:styleId="affffffffffffff4">
    <w:basedOn w:val="TableNormale"/>
    <w:tblPr>
      <w:tblStyleRowBandSize w:val="1"/>
      <w:tblStyleColBandSize w:val="1"/>
      <w:tblCellMar>
        <w:top w:w="15" w:type="dxa"/>
        <w:left w:w="15" w:type="dxa"/>
        <w:bottom w:w="15" w:type="dxa"/>
        <w:right w:w="15" w:type="dxa"/>
      </w:tblCellMar>
    </w:tblPr>
  </w:style>
  <w:style w:type="table" w:customStyle="1" w:styleId="affffffffffffff5">
    <w:basedOn w:val="TableNormale"/>
    <w:tblPr>
      <w:tblStyleRowBandSize w:val="1"/>
      <w:tblStyleColBandSize w:val="1"/>
      <w:tblCellMar>
        <w:top w:w="15" w:type="dxa"/>
        <w:left w:w="15" w:type="dxa"/>
        <w:bottom w:w="15" w:type="dxa"/>
        <w:right w:w="15" w:type="dxa"/>
      </w:tblCellMar>
    </w:tblPr>
  </w:style>
  <w:style w:type="table" w:customStyle="1" w:styleId="affffffffffffff6">
    <w:basedOn w:val="TableNormale"/>
    <w:tblPr>
      <w:tblStyleRowBandSize w:val="1"/>
      <w:tblStyleColBandSize w:val="1"/>
      <w:tblCellMar>
        <w:top w:w="15" w:type="dxa"/>
        <w:left w:w="15" w:type="dxa"/>
        <w:bottom w:w="15" w:type="dxa"/>
        <w:right w:w="15" w:type="dxa"/>
      </w:tblCellMar>
    </w:tblPr>
  </w:style>
  <w:style w:type="table" w:customStyle="1" w:styleId="affffffffffffff7">
    <w:basedOn w:val="TableNormale"/>
    <w:tblPr>
      <w:tblStyleRowBandSize w:val="1"/>
      <w:tblStyleColBandSize w:val="1"/>
      <w:tblCellMar>
        <w:top w:w="15" w:type="dxa"/>
        <w:left w:w="15" w:type="dxa"/>
        <w:bottom w:w="15" w:type="dxa"/>
        <w:right w:w="15" w:type="dxa"/>
      </w:tblCellMar>
    </w:tblPr>
  </w:style>
  <w:style w:type="table" w:customStyle="1" w:styleId="affffffffffffff8">
    <w:basedOn w:val="TableNormale"/>
    <w:tblPr>
      <w:tblStyleRowBandSize w:val="1"/>
      <w:tblStyleColBandSize w:val="1"/>
      <w:tblCellMar>
        <w:top w:w="15" w:type="dxa"/>
        <w:left w:w="15" w:type="dxa"/>
        <w:bottom w:w="15" w:type="dxa"/>
        <w:right w:w="15" w:type="dxa"/>
      </w:tblCellMar>
    </w:tblPr>
  </w:style>
  <w:style w:type="table" w:customStyle="1" w:styleId="affffffffffffff9">
    <w:basedOn w:val="TableNormale"/>
    <w:tblPr>
      <w:tblStyleRowBandSize w:val="1"/>
      <w:tblStyleColBandSize w:val="1"/>
      <w:tblCellMar>
        <w:top w:w="15" w:type="dxa"/>
        <w:left w:w="15" w:type="dxa"/>
        <w:bottom w:w="15" w:type="dxa"/>
        <w:right w:w="15" w:type="dxa"/>
      </w:tblCellMar>
    </w:tblPr>
  </w:style>
  <w:style w:type="table" w:customStyle="1" w:styleId="affffffffffffffa">
    <w:basedOn w:val="TableNormale"/>
    <w:tblPr>
      <w:tblStyleRowBandSize w:val="1"/>
      <w:tblStyleColBandSize w:val="1"/>
      <w:tblCellMar>
        <w:top w:w="15" w:type="dxa"/>
        <w:left w:w="15" w:type="dxa"/>
        <w:bottom w:w="15" w:type="dxa"/>
        <w:right w:w="15" w:type="dxa"/>
      </w:tblCellMar>
    </w:tblPr>
  </w:style>
  <w:style w:type="table" w:customStyle="1" w:styleId="affffffffffffffb">
    <w:basedOn w:val="TableNormale"/>
    <w:tblPr>
      <w:tblStyleRowBandSize w:val="1"/>
      <w:tblStyleColBandSize w:val="1"/>
      <w:tblCellMar>
        <w:top w:w="15" w:type="dxa"/>
        <w:left w:w="15" w:type="dxa"/>
        <w:bottom w:w="15" w:type="dxa"/>
        <w:right w:w="15" w:type="dxa"/>
      </w:tblCellMar>
    </w:tblPr>
  </w:style>
  <w:style w:type="table" w:customStyle="1" w:styleId="affffffffffffffc">
    <w:basedOn w:val="TableNormale"/>
    <w:tblPr>
      <w:tblStyleRowBandSize w:val="1"/>
      <w:tblStyleColBandSize w:val="1"/>
      <w:tblCellMar>
        <w:top w:w="15" w:type="dxa"/>
        <w:left w:w="15" w:type="dxa"/>
        <w:bottom w:w="15" w:type="dxa"/>
        <w:right w:w="15" w:type="dxa"/>
      </w:tblCellMar>
    </w:tblPr>
  </w:style>
  <w:style w:type="table" w:customStyle="1" w:styleId="affffffffffffffd">
    <w:basedOn w:val="TableNormale"/>
    <w:tblPr>
      <w:tblStyleRowBandSize w:val="1"/>
      <w:tblStyleColBandSize w:val="1"/>
      <w:tblCellMar>
        <w:top w:w="15" w:type="dxa"/>
        <w:left w:w="15" w:type="dxa"/>
        <w:bottom w:w="15" w:type="dxa"/>
        <w:right w:w="15" w:type="dxa"/>
      </w:tblCellMar>
    </w:tblPr>
  </w:style>
  <w:style w:type="table" w:customStyle="1" w:styleId="affffffffffffffe">
    <w:basedOn w:val="TableNormale"/>
    <w:tblPr>
      <w:tblStyleRowBandSize w:val="1"/>
      <w:tblStyleColBandSize w:val="1"/>
      <w:tblCellMar>
        <w:top w:w="15" w:type="dxa"/>
        <w:left w:w="15" w:type="dxa"/>
        <w:bottom w:w="15" w:type="dxa"/>
        <w:right w:w="15" w:type="dxa"/>
      </w:tblCellMar>
    </w:tblPr>
  </w:style>
  <w:style w:type="table" w:customStyle="1" w:styleId="afffffffffffffff">
    <w:basedOn w:val="TableNormale"/>
    <w:tblPr>
      <w:tblStyleRowBandSize w:val="1"/>
      <w:tblStyleColBandSize w:val="1"/>
      <w:tblCellMar>
        <w:top w:w="15" w:type="dxa"/>
        <w:left w:w="15" w:type="dxa"/>
        <w:bottom w:w="15" w:type="dxa"/>
        <w:right w:w="15" w:type="dxa"/>
      </w:tblCellMar>
    </w:tblPr>
  </w:style>
  <w:style w:type="table" w:customStyle="1" w:styleId="afffffffffffffff0">
    <w:basedOn w:val="TableNormale"/>
    <w:tblPr>
      <w:tblStyleRowBandSize w:val="1"/>
      <w:tblStyleColBandSize w:val="1"/>
      <w:tblCellMar>
        <w:top w:w="15" w:type="dxa"/>
        <w:left w:w="15" w:type="dxa"/>
        <w:bottom w:w="15" w:type="dxa"/>
        <w:right w:w="15" w:type="dxa"/>
      </w:tblCellMar>
    </w:tblPr>
  </w:style>
  <w:style w:type="table" w:customStyle="1" w:styleId="afffffffffffffff1">
    <w:basedOn w:val="TableNormale"/>
    <w:tblPr>
      <w:tblStyleRowBandSize w:val="1"/>
      <w:tblStyleColBandSize w:val="1"/>
      <w:tblCellMar>
        <w:top w:w="15" w:type="dxa"/>
        <w:left w:w="15" w:type="dxa"/>
        <w:bottom w:w="15" w:type="dxa"/>
        <w:right w:w="15" w:type="dxa"/>
      </w:tblCellMar>
    </w:tblPr>
  </w:style>
  <w:style w:type="table" w:customStyle="1" w:styleId="afffffffffffffff2">
    <w:basedOn w:val="TableNormale"/>
    <w:tblPr>
      <w:tblStyleRowBandSize w:val="1"/>
      <w:tblStyleColBandSize w:val="1"/>
      <w:tblCellMar>
        <w:top w:w="15" w:type="dxa"/>
        <w:left w:w="15" w:type="dxa"/>
        <w:bottom w:w="15" w:type="dxa"/>
        <w:right w:w="15" w:type="dxa"/>
      </w:tblCellMar>
    </w:tblPr>
  </w:style>
  <w:style w:type="table" w:customStyle="1" w:styleId="afffffffffffffff3">
    <w:basedOn w:val="TableNormale"/>
    <w:tblPr>
      <w:tblStyleRowBandSize w:val="1"/>
      <w:tblStyleColBandSize w:val="1"/>
      <w:tblCellMar>
        <w:top w:w="15" w:type="dxa"/>
        <w:left w:w="15" w:type="dxa"/>
        <w:bottom w:w="15" w:type="dxa"/>
        <w:right w:w="15" w:type="dxa"/>
      </w:tblCellMar>
    </w:tblPr>
  </w:style>
  <w:style w:type="table" w:customStyle="1" w:styleId="afffffffffffffff4">
    <w:basedOn w:val="TableNormale"/>
    <w:tblPr>
      <w:tblStyleRowBandSize w:val="1"/>
      <w:tblStyleColBandSize w:val="1"/>
      <w:tblCellMar>
        <w:top w:w="15" w:type="dxa"/>
        <w:left w:w="15" w:type="dxa"/>
        <w:bottom w:w="15" w:type="dxa"/>
        <w:right w:w="15" w:type="dxa"/>
      </w:tblCellMar>
    </w:tblPr>
  </w:style>
  <w:style w:type="table" w:customStyle="1" w:styleId="afffffffffffffff5">
    <w:basedOn w:val="TableNormale"/>
    <w:tblPr>
      <w:tblStyleRowBandSize w:val="1"/>
      <w:tblStyleColBandSize w:val="1"/>
      <w:tblCellMar>
        <w:top w:w="15" w:type="dxa"/>
        <w:left w:w="15" w:type="dxa"/>
        <w:bottom w:w="15" w:type="dxa"/>
        <w:right w:w="15" w:type="dxa"/>
      </w:tblCellMar>
    </w:tblPr>
  </w:style>
  <w:style w:type="table" w:customStyle="1" w:styleId="afffffffffffffff6">
    <w:basedOn w:val="TableNormale"/>
    <w:tblPr>
      <w:tblStyleRowBandSize w:val="1"/>
      <w:tblStyleColBandSize w:val="1"/>
      <w:tblCellMar>
        <w:top w:w="15" w:type="dxa"/>
        <w:left w:w="15" w:type="dxa"/>
        <w:bottom w:w="15" w:type="dxa"/>
        <w:right w:w="15" w:type="dxa"/>
      </w:tblCellMar>
    </w:tblPr>
  </w:style>
  <w:style w:type="table" w:customStyle="1" w:styleId="afffffffffffffff7">
    <w:basedOn w:val="TableNormale"/>
    <w:tblPr>
      <w:tblStyleRowBandSize w:val="1"/>
      <w:tblStyleColBandSize w:val="1"/>
      <w:tblCellMar>
        <w:top w:w="15" w:type="dxa"/>
        <w:left w:w="15" w:type="dxa"/>
        <w:bottom w:w="15" w:type="dxa"/>
        <w:right w:w="15" w:type="dxa"/>
      </w:tblCellMar>
    </w:tblPr>
  </w:style>
  <w:style w:type="table" w:customStyle="1" w:styleId="afffffffffffffff8">
    <w:basedOn w:val="TableNormale"/>
    <w:tblPr>
      <w:tblStyleRowBandSize w:val="1"/>
      <w:tblStyleColBandSize w:val="1"/>
      <w:tblCellMar>
        <w:top w:w="15" w:type="dxa"/>
        <w:left w:w="15" w:type="dxa"/>
        <w:bottom w:w="15" w:type="dxa"/>
        <w:right w:w="15" w:type="dxa"/>
      </w:tblCellMar>
    </w:tblPr>
  </w:style>
  <w:style w:type="table" w:customStyle="1" w:styleId="afffffffffffffff9">
    <w:basedOn w:val="TableNormale"/>
    <w:tblPr>
      <w:tblStyleRowBandSize w:val="1"/>
      <w:tblStyleColBandSize w:val="1"/>
      <w:tblCellMar>
        <w:top w:w="15" w:type="dxa"/>
        <w:left w:w="15" w:type="dxa"/>
        <w:bottom w:w="15" w:type="dxa"/>
        <w:right w:w="15" w:type="dxa"/>
      </w:tblCellMar>
    </w:tblPr>
  </w:style>
  <w:style w:type="table" w:customStyle="1" w:styleId="afffffffffffffffa">
    <w:basedOn w:val="TableNormale"/>
    <w:tblPr>
      <w:tblStyleRowBandSize w:val="1"/>
      <w:tblStyleColBandSize w:val="1"/>
      <w:tblCellMar>
        <w:top w:w="15" w:type="dxa"/>
        <w:left w:w="15" w:type="dxa"/>
        <w:bottom w:w="15" w:type="dxa"/>
        <w:right w:w="15" w:type="dxa"/>
      </w:tblCellMar>
    </w:tblPr>
  </w:style>
  <w:style w:type="table" w:customStyle="1" w:styleId="afffffffffffffffb">
    <w:basedOn w:val="TableNormale"/>
    <w:tblPr>
      <w:tblStyleRowBandSize w:val="1"/>
      <w:tblStyleColBandSize w:val="1"/>
      <w:tblCellMar>
        <w:top w:w="15" w:type="dxa"/>
        <w:left w:w="15" w:type="dxa"/>
        <w:bottom w:w="15" w:type="dxa"/>
        <w:right w:w="15" w:type="dxa"/>
      </w:tblCellMar>
    </w:tblPr>
  </w:style>
  <w:style w:type="table" w:customStyle="1" w:styleId="afffffffffffffffc">
    <w:basedOn w:val="TableNormale"/>
    <w:tblPr>
      <w:tblStyleRowBandSize w:val="1"/>
      <w:tblStyleColBandSize w:val="1"/>
      <w:tblCellMar>
        <w:top w:w="15" w:type="dxa"/>
        <w:left w:w="15" w:type="dxa"/>
        <w:bottom w:w="15" w:type="dxa"/>
        <w:right w:w="15" w:type="dxa"/>
      </w:tblCellMar>
    </w:tblPr>
  </w:style>
  <w:style w:type="table" w:customStyle="1" w:styleId="afffffffffffffffd">
    <w:basedOn w:val="TableNormale"/>
    <w:tblPr>
      <w:tblStyleRowBandSize w:val="1"/>
      <w:tblStyleColBandSize w:val="1"/>
      <w:tblCellMar>
        <w:top w:w="15" w:type="dxa"/>
        <w:left w:w="15" w:type="dxa"/>
        <w:bottom w:w="15" w:type="dxa"/>
        <w:right w:w="15" w:type="dxa"/>
      </w:tblCellMar>
    </w:tblPr>
  </w:style>
  <w:style w:type="table" w:customStyle="1" w:styleId="afffffffffffffffe">
    <w:basedOn w:val="TableNormale"/>
    <w:tblPr>
      <w:tblStyleRowBandSize w:val="1"/>
      <w:tblStyleColBandSize w:val="1"/>
      <w:tblCellMar>
        <w:top w:w="15" w:type="dxa"/>
        <w:left w:w="15" w:type="dxa"/>
        <w:bottom w:w="15" w:type="dxa"/>
        <w:right w:w="15" w:type="dxa"/>
      </w:tblCellMar>
    </w:tblPr>
  </w:style>
  <w:style w:type="table" w:customStyle="1" w:styleId="affffffffffffffff">
    <w:basedOn w:val="TableNormale"/>
    <w:tblPr>
      <w:tblStyleRowBandSize w:val="1"/>
      <w:tblStyleColBandSize w:val="1"/>
      <w:tblCellMar>
        <w:top w:w="15" w:type="dxa"/>
        <w:left w:w="15" w:type="dxa"/>
        <w:bottom w:w="15" w:type="dxa"/>
        <w:right w:w="15" w:type="dxa"/>
      </w:tblCellMar>
    </w:tblPr>
  </w:style>
  <w:style w:type="table" w:customStyle="1" w:styleId="affffffffffffffff0">
    <w:basedOn w:val="TableNormale"/>
    <w:tblPr>
      <w:tblStyleRowBandSize w:val="1"/>
      <w:tblStyleColBandSize w:val="1"/>
      <w:tblCellMar>
        <w:top w:w="15" w:type="dxa"/>
        <w:left w:w="15" w:type="dxa"/>
        <w:bottom w:w="15" w:type="dxa"/>
        <w:right w:w="15" w:type="dxa"/>
      </w:tblCellMar>
    </w:tblPr>
  </w:style>
  <w:style w:type="table" w:customStyle="1" w:styleId="affffffffffffffff1">
    <w:basedOn w:val="TableNormale"/>
    <w:tblPr>
      <w:tblStyleRowBandSize w:val="1"/>
      <w:tblStyleColBandSize w:val="1"/>
      <w:tblCellMar>
        <w:top w:w="15" w:type="dxa"/>
        <w:left w:w="15" w:type="dxa"/>
        <w:bottom w:w="15" w:type="dxa"/>
        <w:right w:w="15" w:type="dxa"/>
      </w:tblCellMar>
    </w:tblPr>
  </w:style>
  <w:style w:type="table" w:customStyle="1" w:styleId="affffffffffffffff2">
    <w:basedOn w:val="TableNormale"/>
    <w:tblPr>
      <w:tblStyleRowBandSize w:val="1"/>
      <w:tblStyleColBandSize w:val="1"/>
      <w:tblCellMar>
        <w:top w:w="15" w:type="dxa"/>
        <w:left w:w="15" w:type="dxa"/>
        <w:bottom w:w="15" w:type="dxa"/>
        <w:right w:w="15" w:type="dxa"/>
      </w:tblCellMar>
    </w:tblPr>
  </w:style>
  <w:style w:type="table" w:customStyle="1" w:styleId="affffffffffffffff3">
    <w:basedOn w:val="TableNormale"/>
    <w:tblPr>
      <w:tblStyleRowBandSize w:val="1"/>
      <w:tblStyleColBandSize w:val="1"/>
      <w:tblCellMar>
        <w:top w:w="15" w:type="dxa"/>
        <w:left w:w="15" w:type="dxa"/>
        <w:bottom w:w="15" w:type="dxa"/>
        <w:right w:w="15" w:type="dxa"/>
      </w:tblCellMar>
    </w:tblPr>
  </w:style>
  <w:style w:type="table" w:customStyle="1" w:styleId="affffffffffffffff4">
    <w:basedOn w:val="TableNormale"/>
    <w:tblPr>
      <w:tblStyleRowBandSize w:val="1"/>
      <w:tblStyleColBandSize w:val="1"/>
      <w:tblCellMar>
        <w:top w:w="15" w:type="dxa"/>
        <w:left w:w="15" w:type="dxa"/>
        <w:bottom w:w="15" w:type="dxa"/>
        <w:right w:w="15" w:type="dxa"/>
      </w:tblCellMar>
    </w:tblPr>
  </w:style>
  <w:style w:type="table" w:customStyle="1" w:styleId="affffffffffffffff5">
    <w:basedOn w:val="TableNormale"/>
    <w:tblPr>
      <w:tblStyleRowBandSize w:val="1"/>
      <w:tblStyleColBandSize w:val="1"/>
      <w:tblCellMar>
        <w:top w:w="15" w:type="dxa"/>
        <w:left w:w="15" w:type="dxa"/>
        <w:bottom w:w="15" w:type="dxa"/>
        <w:right w:w="15" w:type="dxa"/>
      </w:tblCellMar>
    </w:tblPr>
  </w:style>
  <w:style w:type="table" w:customStyle="1" w:styleId="affffffffffffffff6">
    <w:basedOn w:val="TableNormale"/>
    <w:tblPr>
      <w:tblStyleRowBandSize w:val="1"/>
      <w:tblStyleColBandSize w:val="1"/>
      <w:tblCellMar>
        <w:top w:w="15" w:type="dxa"/>
        <w:left w:w="15" w:type="dxa"/>
        <w:bottom w:w="15" w:type="dxa"/>
        <w:right w:w="15" w:type="dxa"/>
      </w:tblCellMar>
    </w:tblPr>
  </w:style>
  <w:style w:type="table" w:customStyle="1" w:styleId="affffffffffffffff7">
    <w:basedOn w:val="TableNormale"/>
    <w:tblPr>
      <w:tblStyleRowBandSize w:val="1"/>
      <w:tblStyleColBandSize w:val="1"/>
      <w:tblCellMar>
        <w:top w:w="15" w:type="dxa"/>
        <w:left w:w="15" w:type="dxa"/>
        <w:bottom w:w="15" w:type="dxa"/>
        <w:right w:w="15" w:type="dxa"/>
      </w:tblCellMar>
    </w:tblPr>
  </w:style>
  <w:style w:type="table" w:customStyle="1" w:styleId="affffffffffffffff8">
    <w:basedOn w:val="TableNormale"/>
    <w:tblPr>
      <w:tblStyleRowBandSize w:val="1"/>
      <w:tblStyleColBandSize w:val="1"/>
      <w:tblCellMar>
        <w:top w:w="15" w:type="dxa"/>
        <w:left w:w="15" w:type="dxa"/>
        <w:bottom w:w="15" w:type="dxa"/>
        <w:right w:w="15" w:type="dxa"/>
      </w:tblCellMar>
    </w:tblPr>
  </w:style>
  <w:style w:type="table" w:customStyle="1" w:styleId="affffffffffffffff9">
    <w:basedOn w:val="TableNormale"/>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1868">
      <w:bodyDiv w:val="1"/>
      <w:marLeft w:val="0"/>
      <w:marRight w:val="0"/>
      <w:marTop w:val="0"/>
      <w:marBottom w:val="0"/>
      <w:divBdr>
        <w:top w:val="none" w:sz="0" w:space="0" w:color="auto"/>
        <w:left w:val="none" w:sz="0" w:space="0" w:color="auto"/>
        <w:bottom w:val="none" w:sz="0" w:space="0" w:color="auto"/>
        <w:right w:val="none" w:sz="0" w:space="0" w:color="auto"/>
      </w:divBdr>
      <w:divsChild>
        <w:div w:id="1737969143">
          <w:marLeft w:val="0"/>
          <w:marRight w:val="0"/>
          <w:marTop w:val="0"/>
          <w:marBottom w:val="0"/>
          <w:divBdr>
            <w:top w:val="none" w:sz="0" w:space="0" w:color="auto"/>
            <w:left w:val="none" w:sz="0" w:space="0" w:color="auto"/>
            <w:bottom w:val="none" w:sz="0" w:space="0" w:color="auto"/>
            <w:right w:val="none" w:sz="0" w:space="0" w:color="auto"/>
          </w:divBdr>
        </w:div>
      </w:divsChild>
    </w:div>
    <w:div w:id="1398557084">
      <w:bodyDiv w:val="1"/>
      <w:marLeft w:val="0"/>
      <w:marRight w:val="0"/>
      <w:marTop w:val="0"/>
      <w:marBottom w:val="0"/>
      <w:divBdr>
        <w:top w:val="none" w:sz="0" w:space="0" w:color="auto"/>
        <w:left w:val="none" w:sz="0" w:space="0" w:color="auto"/>
        <w:bottom w:val="none" w:sz="0" w:space="0" w:color="auto"/>
        <w:right w:val="none" w:sz="0" w:space="0" w:color="auto"/>
      </w:divBdr>
      <w:divsChild>
        <w:div w:id="1361860273">
          <w:marLeft w:val="0"/>
          <w:marRight w:val="0"/>
          <w:marTop w:val="0"/>
          <w:marBottom w:val="0"/>
          <w:divBdr>
            <w:top w:val="none" w:sz="0" w:space="0" w:color="auto"/>
            <w:left w:val="none" w:sz="0" w:space="0" w:color="auto"/>
            <w:bottom w:val="none" w:sz="0" w:space="0" w:color="auto"/>
            <w:right w:val="none" w:sz="0" w:space="0" w:color="auto"/>
          </w:divBdr>
          <w:divsChild>
            <w:div w:id="1138954130">
              <w:marLeft w:val="0"/>
              <w:marRight w:val="0"/>
              <w:marTop w:val="0"/>
              <w:marBottom w:val="0"/>
              <w:divBdr>
                <w:top w:val="none" w:sz="0" w:space="0" w:color="auto"/>
                <w:left w:val="none" w:sz="0" w:space="0" w:color="auto"/>
                <w:bottom w:val="none" w:sz="0" w:space="0" w:color="auto"/>
                <w:right w:val="none" w:sz="0" w:space="0" w:color="auto"/>
              </w:divBdr>
              <w:divsChild>
                <w:div w:id="339739824">
                  <w:marLeft w:val="0"/>
                  <w:marRight w:val="0"/>
                  <w:marTop w:val="0"/>
                  <w:marBottom w:val="0"/>
                  <w:divBdr>
                    <w:top w:val="none" w:sz="0" w:space="0" w:color="auto"/>
                    <w:left w:val="none" w:sz="0" w:space="0" w:color="auto"/>
                    <w:bottom w:val="none" w:sz="0" w:space="0" w:color="auto"/>
                    <w:right w:val="none" w:sz="0" w:space="0" w:color="auto"/>
                  </w:divBdr>
                  <w:divsChild>
                    <w:div w:id="668409131">
                      <w:marLeft w:val="0"/>
                      <w:marRight w:val="0"/>
                      <w:marTop w:val="0"/>
                      <w:marBottom w:val="0"/>
                      <w:divBdr>
                        <w:top w:val="none" w:sz="0" w:space="0" w:color="auto"/>
                        <w:left w:val="none" w:sz="0" w:space="0" w:color="auto"/>
                        <w:bottom w:val="none" w:sz="0" w:space="0" w:color="auto"/>
                        <w:right w:val="none" w:sz="0" w:space="0" w:color="auto"/>
                      </w:divBdr>
                      <w:divsChild>
                        <w:div w:id="1123037051">
                          <w:marLeft w:val="0"/>
                          <w:marRight w:val="0"/>
                          <w:marTop w:val="0"/>
                          <w:marBottom w:val="0"/>
                          <w:divBdr>
                            <w:top w:val="none" w:sz="0" w:space="0" w:color="auto"/>
                            <w:left w:val="none" w:sz="0" w:space="0" w:color="auto"/>
                            <w:bottom w:val="none" w:sz="0" w:space="0" w:color="auto"/>
                            <w:right w:val="none" w:sz="0" w:space="0" w:color="auto"/>
                          </w:divBdr>
                          <w:divsChild>
                            <w:div w:id="1659647498">
                              <w:marLeft w:val="0"/>
                              <w:marRight w:val="0"/>
                              <w:marTop w:val="0"/>
                              <w:marBottom w:val="0"/>
                              <w:divBdr>
                                <w:top w:val="none" w:sz="0" w:space="0" w:color="auto"/>
                                <w:left w:val="none" w:sz="0" w:space="0" w:color="auto"/>
                                <w:bottom w:val="none" w:sz="0" w:space="0" w:color="auto"/>
                                <w:right w:val="none" w:sz="0" w:space="0" w:color="auto"/>
                              </w:divBdr>
                              <w:divsChild>
                                <w:div w:id="360209163">
                                  <w:marLeft w:val="0"/>
                                  <w:marRight w:val="0"/>
                                  <w:marTop w:val="0"/>
                                  <w:marBottom w:val="0"/>
                                  <w:divBdr>
                                    <w:top w:val="none" w:sz="0" w:space="0" w:color="auto"/>
                                    <w:left w:val="none" w:sz="0" w:space="0" w:color="auto"/>
                                    <w:bottom w:val="none" w:sz="0" w:space="0" w:color="auto"/>
                                    <w:right w:val="none" w:sz="0" w:space="0" w:color="auto"/>
                                  </w:divBdr>
                                  <w:divsChild>
                                    <w:div w:id="198518167">
                                      <w:marLeft w:val="0"/>
                                      <w:marRight w:val="0"/>
                                      <w:marTop w:val="0"/>
                                      <w:marBottom w:val="0"/>
                                      <w:divBdr>
                                        <w:top w:val="none" w:sz="0" w:space="0" w:color="auto"/>
                                        <w:left w:val="none" w:sz="0" w:space="0" w:color="auto"/>
                                        <w:bottom w:val="none" w:sz="0" w:space="0" w:color="auto"/>
                                        <w:right w:val="none" w:sz="0" w:space="0" w:color="auto"/>
                                      </w:divBdr>
                                      <w:divsChild>
                                        <w:div w:id="1329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474694">
                  <w:marLeft w:val="0"/>
                  <w:marRight w:val="0"/>
                  <w:marTop w:val="0"/>
                  <w:marBottom w:val="0"/>
                  <w:divBdr>
                    <w:top w:val="none" w:sz="0" w:space="0" w:color="auto"/>
                    <w:left w:val="none" w:sz="0" w:space="0" w:color="auto"/>
                    <w:bottom w:val="none" w:sz="0" w:space="0" w:color="auto"/>
                    <w:right w:val="none" w:sz="0" w:space="0" w:color="auto"/>
                  </w:divBdr>
                  <w:divsChild>
                    <w:div w:id="270018540">
                      <w:marLeft w:val="30"/>
                      <w:marRight w:val="0"/>
                      <w:marTop w:val="0"/>
                      <w:marBottom w:val="0"/>
                      <w:divBdr>
                        <w:top w:val="none" w:sz="0" w:space="0" w:color="auto"/>
                        <w:left w:val="none" w:sz="0" w:space="0" w:color="auto"/>
                        <w:bottom w:val="none" w:sz="0" w:space="0" w:color="auto"/>
                        <w:right w:val="none" w:sz="0" w:space="0" w:color="auto"/>
                      </w:divBdr>
                      <w:divsChild>
                        <w:div w:id="1587573925">
                          <w:marLeft w:val="45"/>
                          <w:marRight w:val="45"/>
                          <w:marTop w:val="0"/>
                          <w:marBottom w:val="0"/>
                          <w:divBdr>
                            <w:top w:val="none" w:sz="0" w:space="0" w:color="auto"/>
                            <w:left w:val="none" w:sz="0" w:space="0" w:color="auto"/>
                            <w:bottom w:val="none" w:sz="0" w:space="0" w:color="auto"/>
                            <w:right w:val="none" w:sz="0" w:space="0" w:color="auto"/>
                          </w:divBdr>
                          <w:divsChild>
                            <w:div w:id="577906239">
                              <w:marLeft w:val="0"/>
                              <w:marRight w:val="0"/>
                              <w:marTop w:val="0"/>
                              <w:marBottom w:val="0"/>
                              <w:divBdr>
                                <w:top w:val="none" w:sz="0" w:space="0" w:color="auto"/>
                                <w:left w:val="none" w:sz="0" w:space="0" w:color="auto"/>
                                <w:bottom w:val="none" w:sz="0" w:space="0" w:color="auto"/>
                                <w:right w:val="none" w:sz="0" w:space="0" w:color="auto"/>
                              </w:divBdr>
                              <w:divsChild>
                                <w:div w:id="236332119">
                                  <w:marLeft w:val="-15"/>
                                  <w:marRight w:val="-15"/>
                                  <w:marTop w:val="0"/>
                                  <w:marBottom w:val="0"/>
                                  <w:divBdr>
                                    <w:top w:val="none" w:sz="0" w:space="0" w:color="auto"/>
                                    <w:left w:val="none" w:sz="0" w:space="0" w:color="auto"/>
                                    <w:bottom w:val="none" w:sz="0" w:space="0" w:color="auto"/>
                                    <w:right w:val="none" w:sz="0" w:space="0" w:color="auto"/>
                                  </w:divBdr>
                                  <w:divsChild>
                                    <w:div w:id="168690440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771902263">
                          <w:marLeft w:val="45"/>
                          <w:marRight w:val="45"/>
                          <w:marTop w:val="0"/>
                          <w:marBottom w:val="0"/>
                          <w:divBdr>
                            <w:top w:val="none" w:sz="0" w:space="0" w:color="auto"/>
                            <w:left w:val="none" w:sz="0" w:space="0" w:color="auto"/>
                            <w:bottom w:val="none" w:sz="0" w:space="0" w:color="auto"/>
                            <w:right w:val="none" w:sz="0" w:space="0" w:color="auto"/>
                          </w:divBdr>
                          <w:divsChild>
                            <w:div w:id="1288856654">
                              <w:marLeft w:val="0"/>
                              <w:marRight w:val="0"/>
                              <w:marTop w:val="0"/>
                              <w:marBottom w:val="0"/>
                              <w:divBdr>
                                <w:top w:val="none" w:sz="0" w:space="0" w:color="auto"/>
                                <w:left w:val="none" w:sz="0" w:space="0" w:color="auto"/>
                                <w:bottom w:val="none" w:sz="0" w:space="0" w:color="auto"/>
                                <w:right w:val="none" w:sz="0" w:space="0" w:color="auto"/>
                              </w:divBdr>
                              <w:divsChild>
                                <w:div w:id="664630649">
                                  <w:marLeft w:val="-15"/>
                                  <w:marRight w:val="-15"/>
                                  <w:marTop w:val="0"/>
                                  <w:marBottom w:val="0"/>
                                  <w:divBdr>
                                    <w:top w:val="none" w:sz="0" w:space="0" w:color="auto"/>
                                    <w:left w:val="none" w:sz="0" w:space="0" w:color="auto"/>
                                    <w:bottom w:val="none" w:sz="0" w:space="0" w:color="auto"/>
                                    <w:right w:val="none" w:sz="0" w:space="0" w:color="auto"/>
                                  </w:divBdr>
                                  <w:divsChild>
                                    <w:div w:id="9667818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020399799">
                      <w:marLeft w:val="0"/>
                      <w:marRight w:val="0"/>
                      <w:marTop w:val="0"/>
                      <w:marBottom w:val="0"/>
                      <w:divBdr>
                        <w:top w:val="none" w:sz="0" w:space="0" w:color="auto"/>
                        <w:left w:val="none" w:sz="0" w:space="0" w:color="auto"/>
                        <w:bottom w:val="none" w:sz="0" w:space="0" w:color="auto"/>
                        <w:right w:val="none" w:sz="0" w:space="0" w:color="auto"/>
                      </w:divBdr>
                      <w:divsChild>
                        <w:div w:id="573593301">
                          <w:marLeft w:val="0"/>
                          <w:marRight w:val="0"/>
                          <w:marTop w:val="0"/>
                          <w:marBottom w:val="0"/>
                          <w:divBdr>
                            <w:top w:val="none" w:sz="0" w:space="0" w:color="auto"/>
                            <w:left w:val="none" w:sz="0" w:space="0" w:color="auto"/>
                            <w:bottom w:val="none" w:sz="0" w:space="0" w:color="auto"/>
                            <w:right w:val="none" w:sz="0" w:space="0" w:color="auto"/>
                          </w:divBdr>
                          <w:divsChild>
                            <w:div w:id="618293640">
                              <w:marLeft w:val="30"/>
                              <w:marRight w:val="30"/>
                              <w:marTop w:val="0"/>
                              <w:marBottom w:val="30"/>
                              <w:divBdr>
                                <w:top w:val="none" w:sz="0" w:space="0" w:color="auto"/>
                                <w:left w:val="none" w:sz="0" w:space="0" w:color="auto"/>
                                <w:bottom w:val="none" w:sz="0" w:space="0" w:color="auto"/>
                                <w:right w:val="none" w:sz="0" w:space="0" w:color="auto"/>
                              </w:divBdr>
                              <w:divsChild>
                                <w:div w:id="1584677535">
                                  <w:marLeft w:val="0"/>
                                  <w:marRight w:val="-15"/>
                                  <w:marTop w:val="0"/>
                                  <w:marBottom w:val="30"/>
                                  <w:divBdr>
                                    <w:top w:val="single" w:sz="6" w:space="0" w:color="E8EAED"/>
                                    <w:left w:val="single" w:sz="6" w:space="12" w:color="E8EAED"/>
                                    <w:bottom w:val="none" w:sz="0" w:space="0" w:color="auto"/>
                                    <w:right w:val="single" w:sz="6" w:space="9" w:color="E8EAED"/>
                                  </w:divBdr>
                                  <w:divsChild>
                                    <w:div w:id="1584101660">
                                      <w:marLeft w:val="-15"/>
                                      <w:marRight w:val="-15"/>
                                      <w:marTop w:val="0"/>
                                      <w:marBottom w:val="0"/>
                                      <w:divBdr>
                                        <w:top w:val="none" w:sz="0" w:space="0" w:color="E4E4E4"/>
                                        <w:left w:val="none" w:sz="0" w:space="0" w:color="E4E4E4"/>
                                        <w:bottom w:val="none" w:sz="0" w:space="0" w:color="E4E4E4"/>
                                        <w:right w:val="none" w:sz="0" w:space="0" w:color="E4E4E4"/>
                                      </w:divBdr>
                                      <w:divsChild>
                                        <w:div w:id="18513027">
                                          <w:marLeft w:val="0"/>
                                          <w:marRight w:val="0"/>
                                          <w:marTop w:val="0"/>
                                          <w:marBottom w:val="0"/>
                                          <w:divBdr>
                                            <w:top w:val="none" w:sz="0" w:space="0" w:color="auto"/>
                                            <w:left w:val="none" w:sz="0" w:space="0" w:color="auto"/>
                                            <w:bottom w:val="none" w:sz="0" w:space="0" w:color="auto"/>
                                            <w:right w:val="none" w:sz="0" w:space="0" w:color="auto"/>
                                          </w:divBdr>
                                          <w:divsChild>
                                            <w:div w:id="3325355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16759196">
                                  <w:marLeft w:val="0"/>
                                  <w:marRight w:val="-15"/>
                                  <w:marTop w:val="0"/>
                                  <w:marBottom w:val="30"/>
                                  <w:divBdr>
                                    <w:top w:val="single" w:sz="6" w:space="0" w:color="E8EAED"/>
                                    <w:left w:val="single" w:sz="6" w:space="12" w:color="E8EAED"/>
                                    <w:bottom w:val="none" w:sz="0" w:space="0" w:color="auto"/>
                                    <w:right w:val="single" w:sz="6" w:space="9" w:color="E8EAED"/>
                                  </w:divBdr>
                                  <w:divsChild>
                                    <w:div w:id="1358584611">
                                      <w:marLeft w:val="-15"/>
                                      <w:marRight w:val="-15"/>
                                      <w:marTop w:val="0"/>
                                      <w:marBottom w:val="0"/>
                                      <w:divBdr>
                                        <w:top w:val="none" w:sz="0" w:space="0" w:color="E4E4E4"/>
                                        <w:left w:val="none" w:sz="0" w:space="0" w:color="E4E4E4"/>
                                        <w:bottom w:val="none" w:sz="0" w:space="0" w:color="E4E4E4"/>
                                        <w:right w:val="none" w:sz="0" w:space="0" w:color="E4E4E4"/>
                                      </w:divBdr>
                                      <w:divsChild>
                                        <w:div w:id="175073633">
                                          <w:marLeft w:val="0"/>
                                          <w:marRight w:val="0"/>
                                          <w:marTop w:val="0"/>
                                          <w:marBottom w:val="0"/>
                                          <w:divBdr>
                                            <w:top w:val="none" w:sz="0" w:space="0" w:color="auto"/>
                                            <w:left w:val="none" w:sz="0" w:space="0" w:color="auto"/>
                                            <w:bottom w:val="none" w:sz="0" w:space="0" w:color="auto"/>
                                            <w:right w:val="none" w:sz="0" w:space="0" w:color="auto"/>
                                          </w:divBdr>
                                          <w:divsChild>
                                            <w:div w:id="147286491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16851501">
                                  <w:marLeft w:val="0"/>
                                  <w:marRight w:val="-15"/>
                                  <w:marTop w:val="0"/>
                                  <w:marBottom w:val="30"/>
                                  <w:divBdr>
                                    <w:top w:val="single" w:sz="6" w:space="0" w:color="F1F3F4"/>
                                    <w:left w:val="single" w:sz="6" w:space="12" w:color="E8EAED"/>
                                    <w:bottom w:val="none" w:sz="0" w:space="0" w:color="auto"/>
                                    <w:right w:val="single" w:sz="6" w:space="9" w:color="E8EAED"/>
                                  </w:divBdr>
                                  <w:divsChild>
                                    <w:div w:id="965892305">
                                      <w:marLeft w:val="-15"/>
                                      <w:marRight w:val="-15"/>
                                      <w:marTop w:val="0"/>
                                      <w:marBottom w:val="0"/>
                                      <w:divBdr>
                                        <w:top w:val="none" w:sz="0" w:space="0" w:color="D8D8D8"/>
                                        <w:left w:val="none" w:sz="0" w:space="0" w:color="D8D8D8"/>
                                        <w:bottom w:val="none" w:sz="0" w:space="0" w:color="D8D8D8"/>
                                        <w:right w:val="none" w:sz="0" w:space="0" w:color="D8D8D8"/>
                                      </w:divBdr>
                                      <w:divsChild>
                                        <w:div w:id="943222857">
                                          <w:marLeft w:val="0"/>
                                          <w:marRight w:val="0"/>
                                          <w:marTop w:val="0"/>
                                          <w:marBottom w:val="0"/>
                                          <w:divBdr>
                                            <w:top w:val="none" w:sz="0" w:space="0" w:color="auto"/>
                                            <w:left w:val="none" w:sz="0" w:space="0" w:color="auto"/>
                                            <w:bottom w:val="none" w:sz="0" w:space="0" w:color="auto"/>
                                            <w:right w:val="none" w:sz="0" w:space="0" w:color="auto"/>
                                          </w:divBdr>
                                          <w:divsChild>
                                            <w:div w:id="1622028246">
                                              <w:marLeft w:val="0"/>
                                              <w:marRight w:val="45"/>
                                              <w:marTop w:val="0"/>
                                              <w:marBottom w:val="0"/>
                                              <w:divBdr>
                                                <w:top w:val="none" w:sz="0" w:space="0" w:color="auto"/>
                                                <w:left w:val="none" w:sz="0" w:space="0" w:color="auto"/>
                                                <w:bottom w:val="none" w:sz="0" w:space="0" w:color="auto"/>
                                                <w:right w:val="none" w:sz="0" w:space="0" w:color="auto"/>
                                              </w:divBdr>
                                              <w:divsChild>
                                                <w:div w:id="18102448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78662">
                      <w:marLeft w:val="0"/>
                      <w:marRight w:val="0"/>
                      <w:marTop w:val="0"/>
                      <w:marBottom w:val="0"/>
                      <w:divBdr>
                        <w:top w:val="none" w:sz="0" w:space="0" w:color="auto"/>
                        <w:left w:val="single" w:sz="6" w:space="0" w:color="C2C2C2"/>
                        <w:bottom w:val="none" w:sz="0" w:space="0" w:color="auto"/>
                        <w:right w:val="none" w:sz="0" w:space="0" w:color="auto"/>
                      </w:divBdr>
                      <w:divsChild>
                        <w:div w:id="1965304660">
                          <w:marLeft w:val="0"/>
                          <w:marRight w:val="15"/>
                          <w:marTop w:val="0"/>
                          <w:marBottom w:val="0"/>
                          <w:divBdr>
                            <w:top w:val="none" w:sz="0" w:space="0" w:color="auto"/>
                            <w:left w:val="none" w:sz="0" w:space="0" w:color="auto"/>
                            <w:bottom w:val="none" w:sz="0" w:space="0" w:color="auto"/>
                            <w:right w:val="none" w:sz="0" w:space="0" w:color="auto"/>
                          </w:divBdr>
                          <w:divsChild>
                            <w:div w:id="1992321261">
                              <w:marLeft w:val="0"/>
                              <w:marRight w:val="0"/>
                              <w:marTop w:val="0"/>
                              <w:marBottom w:val="0"/>
                              <w:divBdr>
                                <w:top w:val="none" w:sz="0" w:space="0" w:color="auto"/>
                                <w:left w:val="none" w:sz="0" w:space="0" w:color="auto"/>
                                <w:bottom w:val="none" w:sz="0" w:space="0" w:color="auto"/>
                                <w:right w:val="none" w:sz="0" w:space="0" w:color="auto"/>
                              </w:divBdr>
                              <w:divsChild>
                                <w:div w:id="283314093">
                                  <w:marLeft w:val="0"/>
                                  <w:marRight w:val="0"/>
                                  <w:marTop w:val="0"/>
                                  <w:marBottom w:val="0"/>
                                  <w:divBdr>
                                    <w:top w:val="none" w:sz="0" w:space="0" w:color="auto"/>
                                    <w:left w:val="none" w:sz="0" w:space="0" w:color="auto"/>
                                    <w:bottom w:val="none" w:sz="0" w:space="0" w:color="auto"/>
                                    <w:right w:val="none" w:sz="0" w:space="0" w:color="auto"/>
                                  </w:divBdr>
                                  <w:divsChild>
                                    <w:div w:id="11501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58757">
          <w:marLeft w:val="0"/>
          <w:marRight w:val="0"/>
          <w:marTop w:val="0"/>
          <w:marBottom w:val="0"/>
          <w:divBdr>
            <w:top w:val="none" w:sz="0" w:space="0" w:color="auto"/>
            <w:left w:val="none" w:sz="0" w:space="0" w:color="auto"/>
            <w:bottom w:val="none" w:sz="0" w:space="0" w:color="auto"/>
            <w:right w:val="none" w:sz="0" w:space="0" w:color="auto"/>
          </w:divBdr>
          <w:divsChild>
            <w:div w:id="357049310">
              <w:marLeft w:val="0"/>
              <w:marRight w:val="0"/>
              <w:marTop w:val="0"/>
              <w:marBottom w:val="0"/>
              <w:divBdr>
                <w:top w:val="single" w:sz="12" w:space="0" w:color="1A73E8"/>
                <w:left w:val="single" w:sz="12" w:space="2" w:color="1A73E8"/>
                <w:bottom w:val="single" w:sz="12" w:space="0" w:color="1A73E8"/>
                <w:right w:val="single" w:sz="12" w:space="2" w:color="1A73E8"/>
              </w:divBdr>
              <w:divsChild>
                <w:div w:id="1713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la+BchjaQWP2vTZ15M++q6whPw==">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687078-D44F-4B30-9E0D-41E70897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24</Pages>
  <Words>5520</Words>
  <Characters>31465</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Jonatan Paula Reyes</dc:creator>
  <cp:lastModifiedBy>Elsa Rosaura Santana Vizcaino</cp:lastModifiedBy>
  <cp:revision>37</cp:revision>
  <cp:lastPrinted>2022-08-04T19:08:00Z</cp:lastPrinted>
  <dcterms:created xsi:type="dcterms:W3CDTF">2022-10-05T14:45:00Z</dcterms:created>
  <dcterms:modified xsi:type="dcterms:W3CDTF">2022-10-07T19:55:00Z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0x0101001D4C38499F84484F9D4DC42FCA69C177</vt:lpwstr>
  </property>
</Properties>
</file>