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noProof/>
          <w:sz w:val="24"/>
          <w:szCs w:val="18"/>
          <w:lang w:eastAsia="es-DO"/>
        </w:rPr>
        <w:drawing>
          <wp:anchor distT="0" distB="0" distL="114300" distR="114300" simplePos="0" relativeHeight="251659264" behindDoc="0" locked="0" layoutInCell="1" allowOverlap="1" wp14:anchorId="50BB7689" wp14:editId="42BF454E">
            <wp:simplePos x="0" y="0"/>
            <wp:positionH relativeFrom="column">
              <wp:posOffset>-365760</wp:posOffset>
            </wp:positionH>
            <wp:positionV relativeFrom="paragraph">
              <wp:posOffset>-85725</wp:posOffset>
            </wp:positionV>
            <wp:extent cx="878840" cy="847725"/>
            <wp:effectExtent l="0" t="0" r="0" b="9525"/>
            <wp:wrapSquare wrapText="bothSides"/>
            <wp:docPr id="1" name="Imagen 1" descr="Logo Inapa-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Inapa-Prue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8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338">
        <w:rPr>
          <w:rFonts w:ascii="Times New Roman" w:eastAsia="Times New Roman" w:hAnsi="Times New Roman" w:cs="Times New Roman"/>
          <w:b/>
          <w:i/>
          <w:sz w:val="24"/>
          <w:szCs w:val="18"/>
          <w:lang w:val="es-ES" w:eastAsia="es-ES"/>
        </w:rPr>
        <w:t>INSTITUTO NACIONAL DE AGUAS POTABLES Y ALCANTARILLADOS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INAPA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Dirección de Supervisión y Fiscalización de Obras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“Año de la Innovación y la Competitividad”</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xml:space="preserve">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Default="003C1338" w:rsidP="003C1338">
      <w:pPr>
        <w:spacing w:after="0" w:line="240" w:lineRule="auto"/>
        <w:rPr>
          <w:rFonts w:ascii="Times New Roman" w:eastAsia="Times New Roman" w:hAnsi="Times New Roman" w:cs="Times New Roman"/>
          <w:b/>
          <w:i/>
          <w:sz w:val="24"/>
          <w:szCs w:val="18"/>
          <w:lang w:val="es-ES" w:eastAsia="es-ES"/>
        </w:rPr>
      </w:pPr>
      <w:r>
        <w:rPr>
          <w:rFonts w:ascii="Times New Roman" w:eastAsia="Times New Roman" w:hAnsi="Times New Roman" w:cs="Times New Roman"/>
          <w:b/>
          <w:i/>
          <w:sz w:val="24"/>
          <w:szCs w:val="18"/>
          <w:lang w:val="es-ES" w:eastAsia="es-ES"/>
        </w:rPr>
        <w:t>Descripción Proyecto:</w:t>
      </w:r>
    </w:p>
    <w:p w:rsidR="003C1338" w:rsidRDefault="003C1338" w:rsidP="003C1338">
      <w:pPr>
        <w:spacing w:after="0" w:line="240" w:lineRule="auto"/>
        <w:ind w:left="708"/>
        <w:rPr>
          <w:rFonts w:ascii="Times New Roman" w:eastAsia="Times New Roman" w:hAnsi="Times New Roman" w:cs="Times New Roman"/>
          <w:b/>
          <w:i/>
          <w:sz w:val="24"/>
          <w:szCs w:val="18"/>
          <w:lang w:val="es-ES" w:eastAsia="es-ES"/>
        </w:rPr>
      </w:pPr>
    </w:p>
    <w:p w:rsidR="009024F6" w:rsidRDefault="009024F6" w:rsidP="003C1338">
      <w:pPr>
        <w:spacing w:after="0" w:line="240" w:lineRule="auto"/>
        <w:ind w:left="708"/>
        <w:rPr>
          <w:rFonts w:ascii="Times New Roman" w:eastAsia="Times New Roman" w:hAnsi="Times New Roman" w:cs="Times New Roman"/>
          <w:b/>
          <w:i/>
          <w:sz w:val="24"/>
          <w:szCs w:val="18"/>
          <w:lang w:val="es-ES" w:eastAsia="es-ES"/>
        </w:rPr>
      </w:pPr>
    </w:p>
    <w:p w:rsidR="004269F7" w:rsidRDefault="004269F7" w:rsidP="009024F6">
      <w:pPr>
        <w:jc w:val="both"/>
        <w:rPr>
          <w:rFonts w:ascii="Times New Roman" w:hAnsi="Times New Roman" w:cs="Times New Roman"/>
          <w:sz w:val="24"/>
        </w:rPr>
      </w:pPr>
      <w:r w:rsidRPr="004269F7">
        <w:rPr>
          <w:rFonts w:ascii="Times New Roman" w:eastAsia="Times New Roman" w:hAnsi="Times New Roman" w:cs="Times New Roman"/>
          <w:b/>
          <w:i/>
          <w:sz w:val="24"/>
          <w:szCs w:val="18"/>
          <w:lang w:val="es-ES" w:eastAsia="es-ES"/>
        </w:rPr>
        <w:t>Ac. Jorgil</w:t>
      </w:r>
      <w:r>
        <w:rPr>
          <w:rFonts w:ascii="Times New Roman" w:eastAsia="Times New Roman" w:hAnsi="Times New Roman" w:cs="Times New Roman"/>
          <w:b/>
          <w:i/>
          <w:sz w:val="24"/>
          <w:szCs w:val="18"/>
          <w:lang w:val="es-ES" w:eastAsia="es-ES"/>
        </w:rPr>
        <w:t>lo C</w:t>
      </w:r>
      <w:r w:rsidRPr="004269F7">
        <w:rPr>
          <w:rFonts w:ascii="Times New Roman" w:eastAsia="Times New Roman" w:hAnsi="Times New Roman" w:cs="Times New Roman"/>
          <w:b/>
          <w:i/>
          <w:sz w:val="24"/>
          <w:szCs w:val="18"/>
          <w:lang w:val="es-ES" w:eastAsia="es-ES"/>
        </w:rPr>
        <w:t xml:space="preserve">omo </w:t>
      </w:r>
      <w:r>
        <w:rPr>
          <w:rFonts w:ascii="Times New Roman" w:eastAsia="Times New Roman" w:hAnsi="Times New Roman" w:cs="Times New Roman"/>
          <w:b/>
          <w:i/>
          <w:sz w:val="24"/>
          <w:szCs w:val="18"/>
          <w:lang w:val="es-ES" w:eastAsia="es-ES"/>
        </w:rPr>
        <w:t>E</w:t>
      </w:r>
      <w:r w:rsidRPr="004269F7">
        <w:rPr>
          <w:rFonts w:ascii="Times New Roman" w:eastAsia="Times New Roman" w:hAnsi="Times New Roman" w:cs="Times New Roman"/>
          <w:b/>
          <w:i/>
          <w:sz w:val="24"/>
          <w:szCs w:val="18"/>
          <w:lang w:val="es-ES" w:eastAsia="es-ES"/>
        </w:rPr>
        <w:t>xt. Ac. Cercado</w:t>
      </w:r>
    </w:p>
    <w:p w:rsidR="009024F6" w:rsidRPr="009024F6" w:rsidRDefault="003102CE" w:rsidP="009024F6">
      <w:pPr>
        <w:jc w:val="both"/>
        <w:rPr>
          <w:rFonts w:ascii="Times New Roman" w:hAnsi="Times New Roman" w:cs="Times New Roman"/>
          <w:sz w:val="24"/>
          <w:lang w:val="es-ES"/>
        </w:rPr>
      </w:pPr>
      <w:r w:rsidRPr="003102CE">
        <w:rPr>
          <w:rFonts w:ascii="Times New Roman" w:hAnsi="Times New Roman" w:cs="Times New Roman"/>
          <w:sz w:val="24"/>
          <w:szCs w:val="24"/>
          <w:lang w:val="es-ES"/>
        </w:rPr>
        <w:t xml:space="preserve">Este sistema abastecerá de agua potable a las comunidades de Jorgillo, Loma al medio, Sabana de Lino, El Barrero, extensión al Cercado y La Ermita por un periodo de 20 años, trabajando por gravedad, La fuente de abastecimiento son las aguas superficiales del río Vallejuelo,  captadas mediante  un dique caucasiano. Sus  componentes principales son: Línea de aducción en tuberías de 12" acero y PVC con una longitud de 3,281.51 ml y en </w:t>
      </w:r>
      <w:r w:rsidR="004269F7" w:rsidRPr="003102CE">
        <w:rPr>
          <w:rFonts w:ascii="Times New Roman" w:hAnsi="Times New Roman" w:cs="Times New Roman"/>
          <w:sz w:val="24"/>
          <w:szCs w:val="24"/>
          <w:lang w:val="es-ES"/>
        </w:rPr>
        <w:t>tubería</w:t>
      </w:r>
      <w:r w:rsidR="004269F7">
        <w:rPr>
          <w:rFonts w:ascii="Times New Roman" w:hAnsi="Times New Roman" w:cs="Times New Roman"/>
          <w:sz w:val="24"/>
          <w:szCs w:val="24"/>
          <w:lang w:val="es-ES"/>
        </w:rPr>
        <w:t xml:space="preserve"> </w:t>
      </w:r>
      <w:r w:rsidRPr="003102CE">
        <w:rPr>
          <w:rFonts w:ascii="Times New Roman" w:hAnsi="Times New Roman" w:cs="Times New Roman"/>
          <w:sz w:val="24"/>
          <w:szCs w:val="24"/>
          <w:lang w:val="es-ES"/>
        </w:rPr>
        <w:t xml:space="preserve"> </w:t>
      </w:r>
      <w:r w:rsidR="004269F7">
        <w:rPr>
          <w:rFonts w:ascii="Times New Roman" w:hAnsi="Times New Roman" w:cs="Times New Roman"/>
          <w:sz w:val="24"/>
          <w:szCs w:val="24"/>
          <w:lang w:val="es-ES"/>
        </w:rPr>
        <w:t>Ø</w:t>
      </w:r>
      <w:r w:rsidRPr="003102CE">
        <w:rPr>
          <w:rFonts w:ascii="Times New Roman" w:hAnsi="Times New Roman" w:cs="Times New Roman"/>
          <w:sz w:val="24"/>
          <w:szCs w:val="24"/>
          <w:lang w:val="es-ES"/>
        </w:rPr>
        <w:t>8" acero con una longitud de 3,764.08 ml, Línea de conducción desde la Planta de Tratamiento a convertir en Depósito regulador en tuberías de 8" con una longitud de 3,613.38 ml, Cisterna 150 m3 H.A., Depósito Regulador Superficial H.A. cap. 500 m3, Línea Matriz desde Depósito Regulador  500 m3 en tubería Ø 6" PVC con longitud 216.50 ml, Línea Conducción desde Depósito Regulador 500 m3 hasta Depósito Regulado</w:t>
      </w:r>
      <w:r w:rsidR="004269F7">
        <w:rPr>
          <w:rFonts w:ascii="Times New Roman" w:hAnsi="Times New Roman" w:cs="Times New Roman"/>
          <w:sz w:val="24"/>
          <w:szCs w:val="24"/>
          <w:lang w:val="es-ES"/>
        </w:rPr>
        <w:t>r 300 m3 existente en tubería Ø</w:t>
      </w:r>
      <w:r w:rsidRPr="003102CE">
        <w:rPr>
          <w:rFonts w:ascii="Times New Roman" w:hAnsi="Times New Roman" w:cs="Times New Roman"/>
          <w:sz w:val="24"/>
          <w:szCs w:val="24"/>
          <w:lang w:val="es-ES"/>
        </w:rPr>
        <w:t>6"  PVC con longitud de 2,435.90 ml.</w:t>
      </w:r>
      <w:r w:rsidR="004269F7">
        <w:rPr>
          <w:rFonts w:ascii="Times New Roman" w:hAnsi="Times New Roman" w:cs="Times New Roman"/>
          <w:sz w:val="24"/>
          <w:szCs w:val="24"/>
          <w:lang w:val="es-ES"/>
        </w:rPr>
        <w:t xml:space="preserve"> Red Distribución con tubería Ø</w:t>
      </w:r>
      <w:bookmarkStart w:id="0" w:name="_GoBack"/>
      <w:bookmarkEnd w:id="0"/>
      <w:r w:rsidRPr="003102CE">
        <w:rPr>
          <w:rFonts w:ascii="Times New Roman" w:hAnsi="Times New Roman" w:cs="Times New Roman"/>
          <w:sz w:val="24"/>
          <w:szCs w:val="24"/>
          <w:lang w:val="es-ES"/>
        </w:rPr>
        <w:t xml:space="preserve">4", 3", 2" PVC con longitud 12,021.20 ml, cloración simple y 430 unidades de acometidas.  </w:t>
      </w:r>
    </w:p>
    <w:sectPr w:rsidR="009024F6" w:rsidRPr="00902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38"/>
    <w:rsid w:val="002C0215"/>
    <w:rsid w:val="003102CE"/>
    <w:rsid w:val="003C1338"/>
    <w:rsid w:val="004269F7"/>
    <w:rsid w:val="00872687"/>
    <w:rsid w:val="009024F6"/>
    <w:rsid w:val="00A33DC2"/>
    <w:rsid w:val="00BE161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Terrero Terrero</dc:creator>
  <cp:lastModifiedBy>Iván Terrero Terrero</cp:lastModifiedBy>
  <cp:revision>7</cp:revision>
  <dcterms:created xsi:type="dcterms:W3CDTF">2019-04-15T19:48:00Z</dcterms:created>
  <dcterms:modified xsi:type="dcterms:W3CDTF">2019-04-16T21:31:00Z</dcterms:modified>
</cp:coreProperties>
</file>