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9F" w:rsidRPr="003A0551" w:rsidRDefault="00A9309F" w:rsidP="00EF1CB4">
      <w:pPr>
        <w:jc w:val="center"/>
        <w:rPr>
          <w:rFonts w:ascii="Palatino Linotype" w:hAnsi="Palatino Linotype"/>
          <w:b/>
          <w:sz w:val="24"/>
          <w:szCs w:val="24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309F" w:rsidRPr="003A0551" w:rsidTr="00A9309F">
        <w:trPr>
          <w:trHeight w:val="394"/>
        </w:trPr>
        <w:tc>
          <w:tcPr>
            <w:tcW w:w="9350" w:type="dxa"/>
          </w:tcPr>
          <w:p w:rsidR="00A9309F" w:rsidRPr="003A0551" w:rsidRDefault="00A9309F" w:rsidP="00EF1CB4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b/>
                <w:sz w:val="24"/>
                <w:szCs w:val="24"/>
                <w:lang w:val="es-DO"/>
              </w:rPr>
              <w:t>ESPECIFICACIONES PARA ESTACION TOTALES RAPIDAS</w:t>
            </w:r>
          </w:p>
        </w:tc>
      </w:tr>
      <w:tr w:rsidR="00A9309F" w:rsidRPr="003A0551" w:rsidTr="00A9309F">
        <w:trPr>
          <w:trHeight w:val="2368"/>
        </w:trPr>
        <w:tc>
          <w:tcPr>
            <w:tcW w:w="9350" w:type="dxa"/>
          </w:tcPr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Medida de ángulo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Min. Resolución / Precisión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IACS (Independent Angle Calibration System) Estándar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om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1 "y 2" modelos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Compensación Compensador de doble eje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b/>
                <w:sz w:val="24"/>
                <w:szCs w:val="24"/>
                <w:lang w:val="es-DO"/>
              </w:rPr>
            </w:pPr>
          </w:p>
          <w:p w:rsidR="00A9309F" w:rsidRPr="003A0551" w:rsidRDefault="003A0551" w:rsidP="00A9309F">
            <w:pPr>
              <w:rPr>
                <w:rFonts w:ascii="Palatino Linotype" w:hAnsi="Palatino Linotype"/>
                <w:b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b/>
                <w:sz w:val="24"/>
                <w:szCs w:val="24"/>
                <w:lang w:val="es-DO"/>
              </w:rPr>
              <w:t>MEDIDA DE DISTANCIA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Prism EDM Range 4000m 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Prisma EDM precisión 2 mm + 2 ppm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Alcance sin prisma 500m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Precisión sin prisma 3mm + 2ppm (0.3-200m)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Tiempo de medición bien: 0.9 segundos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Rápido: 0.7 segundos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Seguimiento: 0.3 segundos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b/>
                <w:sz w:val="24"/>
                <w:szCs w:val="24"/>
                <w:lang w:val="es-DO"/>
              </w:rPr>
            </w:pPr>
          </w:p>
          <w:p w:rsidR="00A9309F" w:rsidRPr="003A0551" w:rsidRDefault="003A0551" w:rsidP="00A9309F">
            <w:pPr>
              <w:rPr>
                <w:rFonts w:ascii="Palatino Linotype" w:hAnsi="Palatino Linotype"/>
                <w:b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b/>
                <w:sz w:val="24"/>
                <w:szCs w:val="24"/>
                <w:lang w:val="es-DO"/>
              </w:rPr>
              <w:t>COMUNICACIONES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Comunicaciones móviles LongLink ™ que utilizan Bluetooth clase 1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Ranura USB 2.0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Serie RS-232C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General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Pantalla / Teclado Dual, Gráfico, Retroiluminado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LCD 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Operación de la batería hasta 36 horas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Protección contra polvo / agua IP66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Conexión inalámbrica Bluetooth Clase 1</w:t>
            </w:r>
          </w:p>
          <w:p w:rsidR="00A9309F" w:rsidRPr="00794640" w:rsidRDefault="00794640" w:rsidP="00A9309F">
            <w:pPr>
              <w:rPr>
                <w:rFonts w:ascii="Palatino Linotype" w:hAnsi="Palatino Linotype"/>
                <w:b/>
                <w:sz w:val="24"/>
                <w:szCs w:val="24"/>
                <w:lang w:val="es-DO"/>
              </w:rPr>
            </w:pPr>
            <w:r w:rsidRPr="00794640">
              <w:rPr>
                <w:rFonts w:ascii="Palatino Linotype" w:hAnsi="Palatino Linotype"/>
                <w:b/>
                <w:sz w:val="24"/>
                <w:szCs w:val="24"/>
                <w:lang w:val="es-DO"/>
              </w:rPr>
              <w:t>RANGO DE OPERACIÓN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-20C a + 50C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-30C a + 50C *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-20C a + 60C **</w:t>
            </w:r>
          </w:p>
          <w:p w:rsidR="00A9309F" w:rsidRPr="003A0551" w:rsidRDefault="00A9309F" w:rsidP="00EF1CB4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es-DO"/>
              </w:rPr>
            </w:pPr>
          </w:p>
        </w:tc>
      </w:tr>
      <w:tr w:rsidR="00A9309F" w:rsidRPr="003A0551" w:rsidTr="00A9309F">
        <w:tc>
          <w:tcPr>
            <w:tcW w:w="9350" w:type="dxa"/>
          </w:tcPr>
          <w:p w:rsidR="00A9309F" w:rsidRPr="003A0551" w:rsidRDefault="00A9309F" w:rsidP="007946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Palatino Linotype" w:hAnsi="Palatino Linotype"/>
                <w:b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b/>
                <w:sz w:val="24"/>
                <w:szCs w:val="24"/>
                <w:lang w:val="es-DO"/>
              </w:rPr>
              <w:t>ESPECIFICACIONES PARA COLECTOR DE DATOS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</w:p>
          <w:p w:rsidR="00A9309F" w:rsidRPr="003A0551" w:rsidRDefault="00A9309F" w:rsidP="00A9309F">
            <w:pPr>
              <w:jc w:val="both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Para</w:t>
            </w: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usar con redes VRS o enviar datos a Magnet Enterprise.</w:t>
            </w:r>
          </w:p>
          <w:p w:rsidR="00A9309F" w:rsidRPr="003A0551" w:rsidRDefault="00A9309F" w:rsidP="00A9309F">
            <w:pPr>
              <w:jc w:val="both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La cámara de 5 megapíxeles</w:t>
            </w:r>
          </w:p>
          <w:p w:rsidR="00A9309F" w:rsidRPr="003A0551" w:rsidRDefault="00A9309F" w:rsidP="00A9309F">
            <w:pPr>
              <w:jc w:val="both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Se</w:t>
            </w: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puede utilizar para documentar activos en el campo y los datos de ubicación se pueden recuperar desde el receptor GPS integrado. </w:t>
            </w:r>
          </w:p>
          <w:p w:rsidR="00A9309F" w:rsidRPr="003A0551" w:rsidRDefault="00A9309F" w:rsidP="00A9309F">
            <w:pPr>
              <w:jc w:val="both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El IP65 a prueba de agua y la caída de 1 metro sobre el concreto se probarán en cualquier sitio de construcción.</w:t>
            </w:r>
          </w:p>
          <w:p w:rsidR="00A9309F" w:rsidRPr="003A0551" w:rsidRDefault="00A9309F" w:rsidP="00A9309F">
            <w:pPr>
              <w:jc w:val="both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Conexión inalámbrica Bluetooth </w:t>
            </w:r>
            <w:r w:rsidR="003A0551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Y</w:t>
            </w: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wifi</w:t>
            </w:r>
          </w:p>
          <w:p w:rsidR="00A9309F" w:rsidRPr="003A0551" w:rsidRDefault="00A9309F" w:rsidP="00A9309F">
            <w:pPr>
              <w:jc w:val="both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Compatible con programa survey pro.</w:t>
            </w:r>
          </w:p>
          <w:p w:rsidR="003A0551" w:rsidRPr="003A0551" w:rsidRDefault="003A0551" w:rsidP="00A9309F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es-DO"/>
              </w:rPr>
            </w:pPr>
          </w:p>
          <w:p w:rsidR="00A9309F" w:rsidRPr="003A0551" w:rsidRDefault="003A0551" w:rsidP="00A9309F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b/>
                <w:sz w:val="24"/>
                <w:szCs w:val="24"/>
                <w:lang w:val="es-DO"/>
              </w:rPr>
              <w:t>GPS RTK, DOS RECEPTORES</w:t>
            </w:r>
          </w:p>
          <w:p w:rsidR="003A0551" w:rsidRPr="003A0551" w:rsidRDefault="003A0551" w:rsidP="00A9309F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es-DO"/>
              </w:rPr>
            </w:pPr>
          </w:p>
          <w:p w:rsidR="00A9309F" w:rsidRPr="003A0551" w:rsidRDefault="003A0551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-</w:t>
            </w:r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226 canales de su nueva viruta Vanguard</w:t>
            </w:r>
          </w:p>
          <w:p w:rsidR="00A9309F" w:rsidRPr="003A0551" w:rsidRDefault="003A0551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 </w:t>
            </w:r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Bluetooth para funcionamiento sin cables</w:t>
            </w:r>
          </w:p>
          <w:p w:rsidR="00A9309F" w:rsidRPr="003A0551" w:rsidRDefault="003A0551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 </w:t>
            </w:r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módem de radio interno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- Receptor integrado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Gps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L1 / L2, Glonass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Rtk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y procesamiento posterior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- Robusto y ligero para su construcción de aleación de magnesio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- El módem celular Gsm construido para la operación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Rtk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a través de la célula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- Nuevo panel LED con brillante y fácil de leer.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- Con mensajes de voz que informan el estado del receptor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- Ranuras de memoria para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Sd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/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Sdhc</w:t>
            </w:r>
            <w:proofErr w:type="spellEnd"/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- Baterías de ion de litio intercambiables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</w:p>
          <w:p w:rsidR="00A9309F" w:rsidRPr="003A0551" w:rsidRDefault="003A0551" w:rsidP="00A9309F">
            <w:pPr>
              <w:rPr>
                <w:rFonts w:ascii="Palatino Linotype" w:hAnsi="Palatino Linotype"/>
                <w:b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b/>
                <w:sz w:val="24"/>
                <w:szCs w:val="24"/>
                <w:lang w:val="es-DO"/>
              </w:rPr>
              <w:t>HIPER V BASE ROVER COMPLETE INCLUYE: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- 2 receptores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Hyper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V con opciones L1 / L2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Gps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+ Glonass con radio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Uhf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440 -</w:t>
            </w:r>
          </w:p>
          <w:p w:rsidR="00A9309F" w:rsidRPr="003A0551" w:rsidRDefault="003A0551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 </w:t>
            </w:r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Célula Gsm de 470 </w:t>
            </w:r>
            <w:proofErr w:type="spellStart"/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mhz</w:t>
            </w:r>
            <w:proofErr w:type="spellEnd"/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y módem interno, </w:t>
            </w:r>
            <w:proofErr w:type="spellStart"/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Rtk</w:t>
            </w:r>
            <w:proofErr w:type="spellEnd"/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10 </w:t>
            </w:r>
            <w:proofErr w:type="spellStart"/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hz</w:t>
            </w:r>
            <w:proofErr w:type="spellEnd"/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, con memoria de 2 </w:t>
            </w:r>
            <w:proofErr w:type="spellStart"/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gb</w:t>
            </w:r>
            <w:proofErr w:type="spellEnd"/>
          </w:p>
          <w:p w:rsidR="00A9309F" w:rsidRPr="003A0551" w:rsidRDefault="003A0551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 </w:t>
            </w:r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Transporte interno en caso de accesorios diversos Como,</w:t>
            </w:r>
          </w:p>
          <w:p w:rsidR="00A9309F" w:rsidRPr="003A0551" w:rsidRDefault="003A0551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 </w:t>
            </w:r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Cargador de batería (2) Baterías Li-Ion Rechargeable (4) Antenas</w:t>
            </w:r>
          </w:p>
          <w:p w:rsidR="00A9309F" w:rsidRPr="003A0551" w:rsidRDefault="003A0551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 </w:t>
            </w:r>
            <w:proofErr w:type="spellStart"/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Uhf</w:t>
            </w:r>
            <w:proofErr w:type="spellEnd"/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450-470 </w:t>
            </w:r>
            <w:proofErr w:type="spellStart"/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Mhz</w:t>
            </w:r>
            <w:proofErr w:type="spellEnd"/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Radio (2) Descarga de datos Cable Db9 (2) </w:t>
            </w:r>
            <w:proofErr w:type="spellStart"/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Third</w:t>
            </w:r>
            <w:proofErr w:type="spellEnd"/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And</w:t>
            </w:r>
          </w:p>
          <w:p w:rsidR="00A9309F" w:rsidRPr="003A0551" w:rsidRDefault="003A0551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 </w:t>
            </w:r>
            <w:r w:rsidR="00A9309F"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Manual de operación activado en serie de cuatro puertos.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- 1x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postprocesamiento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de software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- 1x Base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Topcon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Plomada óptica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- 1x Adaptador de base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Topcon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Mod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. S2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- Adaptador 1x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Gps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para una fácil instalación en la base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- 1x extensión para ajustar la altura de 100 mm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-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Flexómetro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1x 3 metros de gancho para medir el receptor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Gps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de altura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</w:rPr>
              <w:t xml:space="preserve">- 1x trípode marca Heavy Duty Wood Topcon Mod. </w:t>
            </w: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Tp-10</w:t>
            </w:r>
          </w:p>
          <w:p w:rsidR="00A9309F" w:rsidRPr="003A0551" w:rsidRDefault="00A9309F" w:rsidP="00A9309F">
            <w:pPr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- 1x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Sticks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Mca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.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Topcon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Gps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para </w:t>
            </w:r>
            <w:proofErr w:type="spellStart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>rover</w:t>
            </w:r>
            <w:proofErr w:type="spellEnd"/>
            <w:r w:rsidRPr="003A0551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de altura fija de 2 metros</w:t>
            </w:r>
          </w:p>
          <w:p w:rsidR="00A9309F" w:rsidRPr="003A0551" w:rsidRDefault="00A9309F" w:rsidP="00EF1CB4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es-DO"/>
              </w:rPr>
            </w:pPr>
          </w:p>
        </w:tc>
      </w:tr>
    </w:tbl>
    <w:p w:rsidR="00A9309F" w:rsidRDefault="00A9309F" w:rsidP="00EF1CB4">
      <w:pPr>
        <w:jc w:val="center"/>
        <w:rPr>
          <w:b/>
          <w:lang w:val="es-DO"/>
        </w:rPr>
      </w:pPr>
    </w:p>
    <w:p w:rsidR="00A9309F" w:rsidRDefault="00A9309F" w:rsidP="00EF1CB4">
      <w:pPr>
        <w:jc w:val="center"/>
        <w:rPr>
          <w:b/>
          <w:lang w:val="es-DO"/>
        </w:rPr>
      </w:pPr>
      <w:bookmarkStart w:id="0" w:name="_GoBack"/>
      <w:bookmarkEnd w:id="0"/>
    </w:p>
    <w:sectPr w:rsidR="00A93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B4"/>
    <w:rsid w:val="00003062"/>
    <w:rsid w:val="00012662"/>
    <w:rsid w:val="00206177"/>
    <w:rsid w:val="003A0551"/>
    <w:rsid w:val="00716C4B"/>
    <w:rsid w:val="00794640"/>
    <w:rsid w:val="009A3A4B"/>
    <w:rsid w:val="00A26402"/>
    <w:rsid w:val="00A9309F"/>
    <w:rsid w:val="00D33804"/>
    <w:rsid w:val="00DB215B"/>
    <w:rsid w:val="00E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97204-0FEF-41CE-8328-D853D8D4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09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9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 Alexandra Peña Grullón</cp:lastModifiedBy>
  <cp:revision>2</cp:revision>
  <cp:lastPrinted>2018-06-12T18:25:00Z</cp:lastPrinted>
  <dcterms:created xsi:type="dcterms:W3CDTF">2018-06-12T18:44:00Z</dcterms:created>
  <dcterms:modified xsi:type="dcterms:W3CDTF">2018-06-12T18:44:00Z</dcterms:modified>
</cp:coreProperties>
</file>