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5EE3CD3B" w14:textId="77777777" w:rsidR="00BD187A" w:rsidRDefault="00BD187A" w:rsidP="00BD187A">
      <w:pPr>
        <w:spacing w:line="276" w:lineRule="auto"/>
        <w:jc w:val="center"/>
        <w:rPr>
          <w:b/>
          <w:color w:val="000000"/>
          <w:lang w:eastAsia="en-US"/>
        </w:rPr>
      </w:pPr>
      <w:r>
        <w:rPr>
          <w:b/>
        </w:rPr>
        <w:t>“SERVICIO DE LEVANTAMIENTO CATASTRAL Y FORMALIZACIÓN DE CONTRATOS COMERCIALES”</w:t>
      </w:r>
      <w:r>
        <w:rPr>
          <w:b/>
          <w:color w:val="000000"/>
        </w:rPr>
        <w:t xml:space="preserve"> </w:t>
      </w:r>
    </w:p>
    <w:p w14:paraId="4D91F563" w14:textId="2F9E6929" w:rsidR="008C29EA" w:rsidRPr="008C29EA" w:rsidRDefault="00BD187A" w:rsidP="00BD187A">
      <w:pPr>
        <w:rPr>
          <w:b/>
          <w:iCs/>
          <w:noProof/>
          <w:lang w:val="es-ES_tradnl" w:eastAsia="es-DO"/>
        </w:rPr>
      </w:pPr>
      <w:r w:rsidRPr="00242362">
        <w:rPr>
          <w:b/>
          <w:iCs/>
          <w:noProof/>
          <w:lang w:val="es-ES_tradnl" w:eastAsia="es-DO"/>
        </w:rPr>
        <w:t xml:space="preserve"> </w:t>
      </w:r>
    </w:p>
    <w:p w14:paraId="2EF01861" w14:textId="77777777" w:rsidR="008C29EA" w:rsidRDefault="008C29EA" w:rsidP="00C2117A">
      <w:pPr>
        <w:pStyle w:val="TDC1"/>
      </w:pPr>
    </w:p>
    <w:p w14:paraId="28D43F50" w14:textId="15270101" w:rsidR="008C29EA" w:rsidRDefault="00294C62" w:rsidP="00C2117A">
      <w:pPr>
        <w:pStyle w:val="TDC1"/>
      </w:pPr>
      <w:r>
        <w:t xml:space="preserve">Referencia: </w:t>
      </w:r>
      <w:r w:rsidR="00985E12">
        <w:t>INAPA-CCC-LPN</w:t>
      </w:r>
      <w:r w:rsidR="00242362">
        <w:t>-2024-00</w:t>
      </w:r>
      <w:r w:rsidR="00BD187A">
        <w:t>35</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w:t>
      </w:r>
      <w:proofErr w:type="gramStart"/>
      <w:r w:rsidRPr="0070240D">
        <w:lastRenderedPageBreak/>
        <w:t>que</w:t>
      </w:r>
      <w:proofErr w:type="gramEnd"/>
      <w:r w:rsidRPr="0070240D">
        <w:t xml:space="preserv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7DDC99E5"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BD187A">
        <w:rPr>
          <w:b/>
        </w:rPr>
        <w:t>“SERVICIO DE LEVANTAMIENTO CATASTRAL Y FORMALIZACIÓN DE CONTRATOS COMERCIALES”</w:t>
      </w:r>
      <w:r w:rsidR="00BD187A">
        <w:rPr>
          <w:b/>
          <w:color w:val="000000"/>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6D0AD77"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F0448B">
        <w:rPr>
          <w:b/>
        </w:rPr>
        <w:t>las Provincias San Cristóbal, Peravia, Hato Mayor y San Pedro de Macorís</w:t>
      </w:r>
      <w:bookmarkStart w:id="1" w:name="_GoBack"/>
      <w:bookmarkEnd w:id="1"/>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49CB0F6E"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BD187A" w:rsidRPr="00BD187A">
        <w:rPr>
          <w:b/>
        </w:rPr>
        <w:t>seis</w:t>
      </w:r>
      <w:r w:rsidR="00242362">
        <w:rPr>
          <w:b/>
        </w:rPr>
        <w:t xml:space="preserve"> (</w:t>
      </w:r>
      <w:r w:rsidR="00985E12">
        <w:rPr>
          <w:b/>
        </w:rPr>
        <w:t>0</w:t>
      </w:r>
      <w:r w:rsidR="00BD187A">
        <w:rPr>
          <w:b/>
        </w:rPr>
        <w:t>6</w:t>
      </w:r>
      <w:r w:rsidR="00294C62" w:rsidRPr="0034635A">
        <w:rPr>
          <w:b/>
        </w:rPr>
        <w:t>) meses</w:t>
      </w:r>
      <w:r w:rsidR="00294C62">
        <w:t xml:space="preserve"> </w:t>
      </w:r>
      <w:r w:rsidR="00465CCF" w:rsidRPr="0070240D">
        <w:t xml:space="preserve">que iniciarán luego de su perfeccionamiento conforme al artículo </w:t>
      </w:r>
      <w:r w:rsidR="00C2117A" w:rsidRPr="0070240D">
        <w:lastRenderedPageBreak/>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 xml:space="preserve">INSTITUTO </w:t>
      </w:r>
      <w:r w:rsidR="0034635A" w:rsidRPr="007B342F">
        <w:rPr>
          <w:rFonts w:ascii="Book Antiqua" w:eastAsia="Calibri" w:hAnsi="Book Antiqua"/>
          <w:b/>
          <w:lang w:val="es-ES"/>
        </w:rPr>
        <w:lastRenderedPageBreak/>
        <w:t>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lastRenderedPageBreak/>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w:t>
      </w:r>
      <w:r w:rsidR="00465CCF" w:rsidRPr="0070240D">
        <w:lastRenderedPageBreak/>
        <w:t xml:space="preserve">(10)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BD8C246" w:rsidR="00EA3C49" w:rsidRPr="0070240D" w:rsidRDefault="00305F17" w:rsidP="00BD187A">
      <w:pPr>
        <w:spacing w:line="276" w:lineRule="auto"/>
        <w:jc w:val="both"/>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BD187A">
        <w:rPr>
          <w:b/>
        </w:rPr>
        <w:t>“SERVICIO DE LEVANTAMIENTO CATASTRAL Y FORMALIZACIÓN DE CONTRATOS COMERCIALES”</w:t>
      </w:r>
      <w:r w:rsidR="00BD187A">
        <w:rPr>
          <w:b/>
          <w:color w:val="000000"/>
        </w:rPr>
        <w:t xml:space="preserve"> </w:t>
      </w:r>
      <w:r w:rsidR="00985E12">
        <w:rPr>
          <w:b/>
          <w:iCs/>
          <w:noProof/>
          <w:lang w:val="es-ES_tradnl" w:eastAsia="es-DO"/>
        </w:rPr>
        <w:t>INAPA-CCC-</w:t>
      </w:r>
      <w:r w:rsidR="00BD187A">
        <w:rPr>
          <w:b/>
          <w:iCs/>
          <w:noProof/>
          <w:lang w:val="es-ES_tradnl" w:eastAsia="es-DO"/>
        </w:rPr>
        <w:t>LPN</w:t>
      </w:r>
      <w:r w:rsidR="00985E12">
        <w:rPr>
          <w:b/>
          <w:iCs/>
          <w:noProof/>
          <w:lang w:val="es-ES_tradnl" w:eastAsia="es-DO"/>
        </w:rPr>
        <w:t>-2024-00</w:t>
      </w:r>
      <w:r w:rsidR="00BD187A">
        <w:rPr>
          <w:b/>
          <w:iCs/>
          <w:noProof/>
          <w:lang w:val="es-ES_tradnl" w:eastAsia="es-DO"/>
        </w:rPr>
        <w:t>35</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w:t>
      </w:r>
      <w:proofErr w:type="gramStart"/>
      <w:r w:rsidR="00EA3C49" w:rsidRPr="0070240D">
        <w:t>realizará</w:t>
      </w:r>
      <w:proofErr w:type="gramEnd"/>
      <w:r w:rsidR="00EA3C49" w:rsidRPr="0070240D">
        <w:t xml:space="preserve">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lastRenderedPageBreak/>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w:t>
      </w:r>
      <w:r w:rsidR="00C11D26" w:rsidRPr="0070240D">
        <w:lastRenderedPageBreak/>
        <w:t xml:space="preserve">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lastRenderedPageBreak/>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w:t>
      </w:r>
      <w:proofErr w:type="gramStart"/>
      <w:r w:rsidRPr="0070240D">
        <w:t>el(</w:t>
      </w:r>
      <w:proofErr w:type="gramEnd"/>
      <w:r w:rsidRPr="0070240D">
        <w:t>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 xml:space="preserve">se realizará con base en los criterios que ha emitido la Dirección General de Contrataciones Públicas (DGCP) y los resultados serán </w:t>
      </w:r>
      <w:r w:rsidRPr="0070240D">
        <w:lastRenderedPageBreak/>
        <w:t>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w:t>
      </w:r>
      <w:r w:rsidRPr="0070240D">
        <w:rPr>
          <w:lang w:val="es-ES"/>
        </w:rPr>
        <w:lastRenderedPageBreak/>
        <w:t xml:space="preserve">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 xml:space="preserve">1) Advertencia escrita, 2) Ejecución de las garantías 3) Penalidades establecidas en el pliego de condiciones o en el contrato. </w:t>
      </w:r>
      <w:proofErr w:type="gramStart"/>
      <w:r w:rsidR="004F3285" w:rsidRPr="004F3285">
        <w:t>4)Rescisión</w:t>
      </w:r>
      <w:proofErr w:type="gramEnd"/>
      <w:r w:rsidR="004F3285" w:rsidRPr="004F3285">
        <w:t xml:space="preserve">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w:t>
      </w:r>
      <w:proofErr w:type="gramStart"/>
      <w:r w:rsidR="00C11D26" w:rsidRPr="0070240D">
        <w:rPr>
          <w:b/>
          <w:bCs/>
        </w:rPr>
        <w:t>y</w:t>
      </w:r>
      <w:proofErr w:type="gramEnd"/>
      <w:r w:rsidR="00C11D26" w:rsidRPr="0070240D">
        <w:rPr>
          <w:b/>
          <w:bCs/>
        </w:rPr>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proofErr w:type="gramStart"/>
      <w:r w:rsidRPr="0070240D">
        <w:rPr>
          <w:b/>
          <w:bCs/>
        </w:rPr>
        <w:t>:</w:t>
      </w:r>
      <w:r w:rsidRPr="0070240D">
        <w:t xml:space="preserve">  Como</w:t>
      </w:r>
      <w:proofErr w:type="gramEnd"/>
      <w:r w:rsidRPr="0070240D">
        <w:t xml:space="preserve">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lastRenderedPageBreak/>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w:t>
      </w:r>
      <w:proofErr w:type="gramStart"/>
      <w:r w:rsidRPr="0070240D">
        <w:rPr>
          <w:b/>
          <w:bCs/>
        </w:rPr>
        <w:t>carga</w:t>
      </w:r>
      <w:proofErr w:type="gramEnd"/>
      <w:r w:rsidRPr="0070240D">
        <w:rPr>
          <w:b/>
          <w:bCs/>
        </w:rPr>
        <w:t xml:space="preserve">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w:t>
      </w:r>
      <w:proofErr w:type="gramStart"/>
      <w:r w:rsidRPr="0070240D">
        <w:t>incluir</w:t>
      </w:r>
      <w:proofErr w:type="gramEnd"/>
      <w:r w:rsidRPr="0070240D">
        <w:t xml:space="preserve">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w:t>
      </w:r>
      <w:proofErr w:type="gramStart"/>
      <w:r w:rsidRPr="0070240D">
        <w:rPr>
          <w:b/>
          <w:bCs/>
        </w:rPr>
        <w:t>carga</w:t>
      </w:r>
      <w:proofErr w:type="gramEnd"/>
      <w:r w:rsidRPr="0070240D">
        <w:rPr>
          <w:b/>
          <w:bCs/>
        </w:rPr>
        <w:t xml:space="preserve">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w:t>
      </w:r>
      <w:proofErr w:type="gramStart"/>
      <w:r w:rsidRPr="0070240D">
        <w:t>incluir</w:t>
      </w:r>
      <w:proofErr w:type="gramEnd"/>
      <w:r w:rsidRPr="0070240D">
        <w:t xml:space="preserve">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B7387" w14:textId="77777777" w:rsidR="00A716BA" w:rsidRDefault="00A716BA" w:rsidP="00465CCF">
      <w:r>
        <w:separator/>
      </w:r>
    </w:p>
  </w:endnote>
  <w:endnote w:type="continuationSeparator" w:id="0">
    <w:p w14:paraId="75C6272E" w14:textId="77777777" w:rsidR="00A716BA" w:rsidRDefault="00A716B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518B73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F0448B">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F0448B">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CDC7E" w14:textId="77777777" w:rsidR="00A716BA" w:rsidRDefault="00A716BA" w:rsidP="00465CCF">
      <w:r>
        <w:separator/>
      </w:r>
    </w:p>
  </w:footnote>
  <w:footnote w:type="continuationSeparator" w:id="0">
    <w:p w14:paraId="7DF8E7B6" w14:textId="77777777" w:rsidR="00A716BA" w:rsidRDefault="00A716B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88D2858"/>
    <w:multiLevelType w:val="singleLevel"/>
    <w:tmpl w:val="04090011"/>
    <w:lvl w:ilvl="0">
      <w:start w:val="1"/>
      <w:numFmt w:val="decimal"/>
      <w:lvlText w:val="%1)"/>
      <w:lvlJc w:val="left"/>
      <w:pPr>
        <w:ind w:left="1080" w:hanging="360"/>
      </w:pPr>
      <w:rPr>
        <w:rFonts w:hint="default"/>
      </w:rPr>
    </w:lvl>
  </w:abstractNum>
  <w:abstractNum w:abstractNumId="2">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43E45"/>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Puesto">
    <w:name w:val="Title"/>
    <w:basedOn w:val="Normal"/>
    <w:next w:val="Normal"/>
    <w:link w:val="Puest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A6DF-9E09-44BB-B987-2B2C890E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6309</Words>
  <Characters>35964</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Claudia Alexandra Reyes Cruz</cp:lastModifiedBy>
  <cp:revision>4</cp:revision>
  <cp:lastPrinted>2024-03-01T14:37:00Z</cp:lastPrinted>
  <dcterms:created xsi:type="dcterms:W3CDTF">2024-11-21T12:21:00Z</dcterms:created>
  <dcterms:modified xsi:type="dcterms:W3CDTF">2024-11-21T14:13:00Z</dcterms:modified>
</cp:coreProperties>
</file>