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6D6F5192" w:rsidR="008C29EA" w:rsidRPr="008C29EA" w:rsidRDefault="00242362" w:rsidP="003145BF">
      <w:pPr>
        <w:jc w:val="both"/>
        <w:rPr>
          <w:b/>
          <w:iCs/>
          <w:noProof/>
          <w:lang w:val="es-ES_tradnl" w:eastAsia="es-DO"/>
        </w:rPr>
      </w:pPr>
      <w:r w:rsidRPr="00242362">
        <w:rPr>
          <w:b/>
          <w:iCs/>
          <w:noProof/>
          <w:lang w:val="es-ES_tradnl" w:eastAsia="es-DO"/>
        </w:rPr>
        <w:t>“</w:t>
      </w:r>
      <w:r w:rsidR="00AD0333" w:rsidRPr="00AD0333">
        <w:rPr>
          <w:b/>
          <w:iCs/>
          <w:noProof/>
          <w:lang w:val="es-ES_tradnl" w:eastAsia="es-DO"/>
        </w:rPr>
        <w:t>SERVICIO DE AUDITORIA DEL EJERCICIO FISCAL 2024 PARA EL CUMPLIMIENTO DE ENTREGABLES DEL PROGRAMA APS-INAPA/BM</w:t>
      </w:r>
      <w:r w:rsidR="00985E12">
        <w:rPr>
          <w:b/>
          <w:iCs/>
          <w:noProof/>
          <w:lang w:val="es-ES_tradnl" w:eastAsia="es-DO"/>
        </w:rPr>
        <w:t>”</w:t>
      </w:r>
    </w:p>
    <w:p w14:paraId="2EF01861" w14:textId="77777777" w:rsidR="008C29EA" w:rsidRDefault="008C29EA" w:rsidP="00C2117A">
      <w:pPr>
        <w:pStyle w:val="TDC1"/>
      </w:pPr>
    </w:p>
    <w:p w14:paraId="28D43F50" w14:textId="7459812E" w:rsidR="008C29EA" w:rsidRDefault="00294C62" w:rsidP="00C2117A">
      <w:pPr>
        <w:pStyle w:val="TDC1"/>
      </w:pPr>
      <w:r>
        <w:t xml:space="preserve">Referencia: </w:t>
      </w:r>
      <w:r w:rsidR="00AD0333">
        <w:t>INAPA-CCC-C</w:t>
      </w:r>
      <w:r w:rsidR="00985E12">
        <w:t>P</w:t>
      </w:r>
      <w:r w:rsidR="00242362">
        <w:t>-202</w:t>
      </w:r>
      <w:r w:rsidR="0098068A">
        <w:t>5</w:t>
      </w:r>
      <w:r w:rsidR="00242362">
        <w:t>-00</w:t>
      </w:r>
      <w:r w:rsidR="0098068A">
        <w:t>1</w:t>
      </w:r>
      <w:r w:rsidR="00AD0333">
        <w:t>3</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18BA8145"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w:t>
      </w:r>
      <w:r w:rsidR="00AD0333" w:rsidRPr="00AD0333">
        <w:rPr>
          <w:b/>
          <w:iCs/>
          <w:noProof/>
          <w:lang w:val="es-ES_tradnl" w:eastAsia="es-DO"/>
        </w:rPr>
        <w:t>SERVICIO DE AUDITORIA DEL EJERCICIO FISCAL 2024 PARA EL CUMPLIMIENTO DE ENTREGABLES DEL PROGRAMA APS-INAPA/BM</w:t>
      </w:r>
      <w:r w:rsidR="00985E12">
        <w:rPr>
          <w:b/>
          <w:bCs/>
        </w:rPr>
        <w:t>”</w:t>
      </w:r>
      <w:r w:rsidR="00242362" w:rsidRPr="00242362">
        <w:rPr>
          <w:b/>
          <w:bC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00802C52" w:rsidR="00465CCF" w:rsidRDefault="00305F17" w:rsidP="004E576C">
      <w:pPr>
        <w:jc w:val="both"/>
        <w:rPr>
          <w:sz w:val="23"/>
          <w:szCs w:val="23"/>
        </w:rPr>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p>
    <w:p w14:paraId="50310195" w14:textId="77777777" w:rsidR="00AD0333" w:rsidRDefault="00AD0333" w:rsidP="004E576C">
      <w:pPr>
        <w:jc w:val="both"/>
        <w:rPr>
          <w:sz w:val="23"/>
          <w:szCs w:val="23"/>
        </w:rPr>
      </w:pPr>
      <w:bookmarkStart w:id="1" w:name="_GoBack"/>
      <w:bookmarkEnd w:id="1"/>
    </w:p>
    <w:p w14:paraId="5DFADF5C" w14:textId="77777777" w:rsidR="00AD0333" w:rsidRPr="004D69F5" w:rsidRDefault="00AD0333" w:rsidP="00AD0333">
      <w:pPr>
        <w:autoSpaceDE w:val="0"/>
        <w:autoSpaceDN w:val="0"/>
        <w:adjustRightInd w:val="0"/>
        <w:jc w:val="both"/>
        <w:rPr>
          <w:rFonts w:ascii="Arial Narrow" w:hAnsi="Arial Narrow"/>
          <w:sz w:val="22"/>
          <w:szCs w:val="22"/>
        </w:rPr>
      </w:pPr>
      <w:r w:rsidRPr="004D69F5">
        <w:rPr>
          <w:rFonts w:ascii="Arial Narrow" w:hAnsi="Arial Narrow"/>
          <w:sz w:val="22"/>
          <w:szCs w:val="22"/>
        </w:rPr>
        <w:t xml:space="preserve">Los productos, resultados, entregables, informes y logro de objetivos que debe entregar el oferente/proponente que resulte adjudicatario son los siguientes:  </w:t>
      </w:r>
    </w:p>
    <w:p w14:paraId="7C57A9DB"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4A1C23CE"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r w:rsidRPr="004D69F5">
        <w:rPr>
          <w:rFonts w:ascii="Arial Narrow" w:hAnsi="Arial Narrow"/>
          <w:sz w:val="22"/>
          <w:szCs w:val="22"/>
        </w:rPr>
        <w:t>La firma de auditores debe presentar un cronograma de actividades por etapa del desarrollo de la auditoría, estas etapas son la planeación, ejecución y finalización. Los productos esperados y su estimación de ejecución serán requeridos según detalle a continuación:</w:t>
      </w:r>
    </w:p>
    <w:p w14:paraId="34966962"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09559C63" w14:textId="77777777" w:rsidR="00AD0333" w:rsidRPr="004D69F5" w:rsidRDefault="00AD0333" w:rsidP="00AD0333">
      <w:pPr>
        <w:autoSpaceDE w:val="0"/>
        <w:autoSpaceDN w:val="0"/>
        <w:adjustRightInd w:val="0"/>
        <w:spacing w:line="276" w:lineRule="auto"/>
        <w:jc w:val="both"/>
        <w:rPr>
          <w:rFonts w:ascii="Arial Narrow" w:hAnsi="Arial Narrow"/>
          <w:color w:val="000000"/>
          <w:sz w:val="22"/>
          <w:szCs w:val="22"/>
        </w:rPr>
      </w:pPr>
      <w:r w:rsidRPr="004D69F5">
        <w:rPr>
          <w:rFonts w:ascii="Arial Narrow" w:hAnsi="Arial Narrow"/>
          <w:b/>
          <w:bCs/>
          <w:color w:val="000000"/>
          <w:sz w:val="22"/>
          <w:szCs w:val="22"/>
        </w:rPr>
        <w:t xml:space="preserve">1.- </w:t>
      </w:r>
      <w:r w:rsidRPr="004D69F5">
        <w:rPr>
          <w:rFonts w:ascii="Arial Narrow" w:hAnsi="Arial Narrow"/>
          <w:b/>
          <w:sz w:val="22"/>
          <w:szCs w:val="22"/>
        </w:rPr>
        <w:t>Resumen ejecutivo</w:t>
      </w:r>
      <w:r w:rsidRPr="004D69F5">
        <w:rPr>
          <w:rFonts w:ascii="Arial Narrow" w:hAnsi="Arial Narrow"/>
          <w:sz w:val="22"/>
          <w:szCs w:val="22"/>
        </w:rPr>
        <w:t xml:space="preserve"> que contenga, una página de título, una tabla de contenido, una carta de envío a la máxima autoridad de la entidad</w:t>
      </w:r>
      <w:r w:rsidRPr="004D69F5">
        <w:rPr>
          <w:rFonts w:ascii="Arial Narrow" w:hAnsi="Arial Narrow"/>
          <w:color w:val="000000"/>
          <w:sz w:val="22"/>
          <w:szCs w:val="22"/>
        </w:rPr>
        <w:t>, además detalles como:</w:t>
      </w:r>
    </w:p>
    <w:p w14:paraId="345D35E4" w14:textId="77777777" w:rsidR="00AD0333" w:rsidRPr="004D69F5" w:rsidRDefault="00AD0333" w:rsidP="00AD0333">
      <w:pPr>
        <w:pStyle w:val="Prrafodelista"/>
        <w:numPr>
          <w:ilvl w:val="0"/>
          <w:numId w:val="18"/>
        </w:numPr>
        <w:autoSpaceDE w:val="0"/>
        <w:autoSpaceDN w:val="0"/>
        <w:adjustRightInd w:val="0"/>
        <w:spacing w:line="276" w:lineRule="auto"/>
        <w:contextualSpacing w:val="0"/>
        <w:jc w:val="both"/>
        <w:rPr>
          <w:rFonts w:ascii="Arial Narrow" w:hAnsi="Arial Narrow"/>
          <w:sz w:val="22"/>
          <w:szCs w:val="22"/>
        </w:rPr>
      </w:pPr>
      <w:r w:rsidRPr="004D69F5">
        <w:rPr>
          <w:rFonts w:ascii="Arial Narrow" w:hAnsi="Arial Narrow"/>
          <w:sz w:val="22"/>
          <w:szCs w:val="22"/>
        </w:rPr>
        <w:lastRenderedPageBreak/>
        <w:t>Una sección de antecedentes, objetivos y alcances de Auditoría, los procedimientos más importantes aplicados y cualquier limitación al alcance de Auditoría.</w:t>
      </w:r>
    </w:p>
    <w:p w14:paraId="76E940F2" w14:textId="77777777" w:rsidR="00AD0333" w:rsidRPr="004D69F5" w:rsidRDefault="00AD0333" w:rsidP="00AD0333">
      <w:pPr>
        <w:pStyle w:val="Prrafodelista"/>
        <w:numPr>
          <w:ilvl w:val="0"/>
          <w:numId w:val="18"/>
        </w:numPr>
        <w:autoSpaceDE w:val="0"/>
        <w:autoSpaceDN w:val="0"/>
        <w:adjustRightInd w:val="0"/>
        <w:spacing w:line="276" w:lineRule="auto"/>
        <w:contextualSpacing w:val="0"/>
        <w:jc w:val="both"/>
        <w:rPr>
          <w:rFonts w:ascii="Arial Narrow" w:hAnsi="Arial Narrow"/>
          <w:sz w:val="22"/>
          <w:szCs w:val="22"/>
        </w:rPr>
      </w:pPr>
      <w:r w:rsidRPr="004D69F5">
        <w:rPr>
          <w:rFonts w:ascii="Arial Narrow" w:hAnsi="Arial Narrow"/>
          <w:sz w:val="22"/>
          <w:szCs w:val="22"/>
        </w:rPr>
        <w:t>Resumen de los resultados de auditoría, control interno, cumplimiento de regulaciones, leyes y normas aplicables al estado: Estado de las recomendaciones anteriores en los casos que aplique, Las diferencias de auditoría y la metodología empleada serán expresamente explicadas en el informe.</w:t>
      </w:r>
    </w:p>
    <w:p w14:paraId="6D6D6AF0"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19AC701A"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r w:rsidRPr="004D69F5">
        <w:rPr>
          <w:rFonts w:ascii="Arial Narrow" w:hAnsi="Arial Narrow"/>
          <w:b/>
          <w:sz w:val="22"/>
          <w:szCs w:val="22"/>
        </w:rPr>
        <w:t>2.</w:t>
      </w:r>
      <w:r w:rsidRPr="004D69F5">
        <w:rPr>
          <w:rFonts w:ascii="Arial Narrow" w:hAnsi="Arial Narrow"/>
          <w:sz w:val="22"/>
          <w:szCs w:val="22"/>
        </w:rPr>
        <w:t xml:space="preserve"> </w:t>
      </w:r>
      <w:r w:rsidRPr="004D69F5">
        <w:rPr>
          <w:rFonts w:ascii="Arial Narrow" w:hAnsi="Arial Narrow"/>
          <w:b/>
          <w:sz w:val="22"/>
          <w:szCs w:val="22"/>
        </w:rPr>
        <w:t>Dictamen de los Estados Financieros</w:t>
      </w:r>
      <w:r w:rsidRPr="004D69F5">
        <w:rPr>
          <w:rFonts w:ascii="Arial Narrow" w:hAnsi="Arial Narrow"/>
          <w:sz w:val="22"/>
          <w:szCs w:val="22"/>
        </w:rPr>
        <w:t xml:space="preserve">, de acuerdo a la Norma Internacional de Auditoría aplicable. </w:t>
      </w:r>
    </w:p>
    <w:p w14:paraId="0755531D"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6F6245D1"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r w:rsidRPr="004D69F5">
        <w:rPr>
          <w:rFonts w:ascii="Arial Narrow" w:hAnsi="Arial Narrow"/>
          <w:b/>
          <w:sz w:val="22"/>
          <w:szCs w:val="22"/>
        </w:rPr>
        <w:t>3. Informe preliminar</w:t>
      </w:r>
      <w:r w:rsidRPr="004D69F5">
        <w:rPr>
          <w:rFonts w:ascii="Arial Narrow" w:hAnsi="Arial Narrow"/>
          <w:sz w:val="22"/>
          <w:szCs w:val="22"/>
        </w:rPr>
        <w:t xml:space="preserve"> y aceptación sobre su opinión sobre los saldos estados financieros, basada en una evaluación de las conclusiones extraídas de la evidencia de auditoría obtenida, el sistema de control interno, los hallazgos reportables y las recomendaciones de los auditores.</w:t>
      </w:r>
    </w:p>
    <w:p w14:paraId="281D4B4D"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06DEA3DD"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r w:rsidRPr="004D69F5">
        <w:rPr>
          <w:rFonts w:ascii="Arial Narrow" w:hAnsi="Arial Narrow"/>
          <w:b/>
          <w:sz w:val="22"/>
          <w:szCs w:val="22"/>
        </w:rPr>
        <w:t>4. Informe final de auditoría aprobado</w:t>
      </w:r>
      <w:r w:rsidRPr="004D69F5">
        <w:rPr>
          <w:rFonts w:ascii="Arial Narrow" w:hAnsi="Arial Narrow"/>
          <w:sz w:val="22"/>
          <w:szCs w:val="22"/>
        </w:rPr>
        <w:t>. - El informe se presentará en español, debidamente firmado y encuadernados, tres (3) originales y en formato digital.</w:t>
      </w:r>
    </w:p>
    <w:p w14:paraId="2641156D"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29DFBCA8" w14:textId="77777777" w:rsidR="00AD0333" w:rsidRPr="004D69F5" w:rsidRDefault="00AD0333" w:rsidP="00AD0333">
      <w:pPr>
        <w:pStyle w:val="Prrafodelista"/>
        <w:numPr>
          <w:ilvl w:val="0"/>
          <w:numId w:val="18"/>
        </w:numPr>
        <w:autoSpaceDE w:val="0"/>
        <w:autoSpaceDN w:val="0"/>
        <w:adjustRightInd w:val="0"/>
        <w:spacing w:line="276" w:lineRule="auto"/>
        <w:contextualSpacing w:val="0"/>
        <w:jc w:val="both"/>
        <w:rPr>
          <w:rFonts w:ascii="Arial Narrow" w:hAnsi="Arial Narrow"/>
          <w:b/>
          <w:sz w:val="22"/>
          <w:szCs w:val="22"/>
        </w:rPr>
      </w:pPr>
      <w:r w:rsidRPr="004D69F5">
        <w:rPr>
          <w:rFonts w:ascii="Arial Narrow" w:hAnsi="Arial Narrow"/>
          <w:b/>
          <w:sz w:val="22"/>
          <w:szCs w:val="22"/>
        </w:rPr>
        <w:t xml:space="preserve">Responsabilidades de la Firma de Auditores. </w:t>
      </w:r>
    </w:p>
    <w:p w14:paraId="07554C81" w14:textId="77777777" w:rsidR="00AD0333" w:rsidRPr="004D69F5" w:rsidRDefault="00AD0333" w:rsidP="00AD0333">
      <w:pPr>
        <w:autoSpaceDE w:val="0"/>
        <w:autoSpaceDN w:val="0"/>
        <w:adjustRightInd w:val="0"/>
        <w:spacing w:line="276" w:lineRule="auto"/>
        <w:jc w:val="both"/>
        <w:rPr>
          <w:rFonts w:ascii="Arial Narrow" w:hAnsi="Arial Narrow"/>
          <w:sz w:val="22"/>
          <w:szCs w:val="22"/>
        </w:rPr>
      </w:pPr>
    </w:p>
    <w:p w14:paraId="6E64B1AC" w14:textId="77777777" w:rsidR="00AD0333" w:rsidRPr="004D69F5" w:rsidRDefault="00AD0333" w:rsidP="00AD0333">
      <w:pPr>
        <w:pStyle w:val="Prrafodelista"/>
        <w:widowControl w:val="0"/>
        <w:numPr>
          <w:ilvl w:val="0"/>
          <w:numId w:val="19"/>
        </w:numPr>
        <w:autoSpaceDE w:val="0"/>
        <w:autoSpaceDN w:val="0"/>
        <w:spacing w:line="254" w:lineRule="auto"/>
        <w:ind w:right="573"/>
        <w:contextualSpacing w:val="0"/>
        <w:jc w:val="both"/>
        <w:rPr>
          <w:rFonts w:ascii="Arial Narrow" w:hAnsi="Arial Narrow"/>
          <w:sz w:val="22"/>
          <w:szCs w:val="22"/>
        </w:rPr>
      </w:pPr>
      <w:r w:rsidRPr="004D69F5">
        <w:rPr>
          <w:rFonts w:ascii="Arial Narrow" w:hAnsi="Arial Narrow"/>
          <w:sz w:val="22"/>
          <w:szCs w:val="22"/>
        </w:rPr>
        <w:t>Elaborar el plan de trabajo que se ejecutará y presentarlo al Instituto Nacional de Aguas Potables y Alcantarillados-INAPA.</w:t>
      </w:r>
    </w:p>
    <w:p w14:paraId="28011842" w14:textId="77777777" w:rsidR="00AD0333" w:rsidRPr="004D69F5" w:rsidRDefault="00AD0333" w:rsidP="00AD0333">
      <w:pPr>
        <w:pStyle w:val="Textoindependiente"/>
        <w:spacing w:before="4"/>
        <w:ind w:left="-284"/>
        <w:rPr>
          <w:rFonts w:ascii="Arial Narrow" w:hAnsi="Arial Narrow"/>
          <w:sz w:val="22"/>
          <w:szCs w:val="22"/>
        </w:rPr>
      </w:pPr>
    </w:p>
    <w:p w14:paraId="4D0C70B8" w14:textId="77777777" w:rsidR="00AD0333" w:rsidRPr="004D69F5" w:rsidRDefault="00AD0333" w:rsidP="00AD0333">
      <w:pPr>
        <w:pStyle w:val="Prrafodelista"/>
        <w:widowControl w:val="0"/>
        <w:numPr>
          <w:ilvl w:val="0"/>
          <w:numId w:val="19"/>
        </w:numPr>
        <w:tabs>
          <w:tab w:val="left" w:pos="1672"/>
        </w:tabs>
        <w:autoSpaceDE w:val="0"/>
        <w:autoSpaceDN w:val="0"/>
        <w:spacing w:line="254" w:lineRule="auto"/>
        <w:ind w:right="576"/>
        <w:contextualSpacing w:val="0"/>
        <w:jc w:val="both"/>
        <w:rPr>
          <w:rFonts w:ascii="Arial Narrow" w:hAnsi="Arial Narrow"/>
          <w:sz w:val="22"/>
          <w:szCs w:val="22"/>
        </w:rPr>
      </w:pPr>
      <w:r w:rsidRPr="004D69F5">
        <w:rPr>
          <w:rFonts w:ascii="Arial Narrow" w:hAnsi="Arial Narrow"/>
          <w:sz w:val="22"/>
          <w:szCs w:val="22"/>
        </w:rPr>
        <w:t>Obtener e incorporar en los informes los comentarios presentados por escrito, cuando se</w:t>
      </w:r>
      <w:r w:rsidRPr="004D69F5">
        <w:rPr>
          <w:rFonts w:ascii="Arial Narrow" w:hAnsi="Arial Narrow"/>
          <w:spacing w:val="1"/>
          <w:sz w:val="22"/>
          <w:szCs w:val="22"/>
        </w:rPr>
        <w:t xml:space="preserve"> </w:t>
      </w:r>
      <w:r w:rsidRPr="004D69F5">
        <w:rPr>
          <w:rFonts w:ascii="Arial Narrow" w:hAnsi="Arial Narrow"/>
          <w:w w:val="105"/>
          <w:sz w:val="22"/>
          <w:szCs w:val="22"/>
        </w:rPr>
        <w:t>consideren</w:t>
      </w:r>
      <w:r w:rsidRPr="004D69F5">
        <w:rPr>
          <w:rFonts w:ascii="Arial Narrow" w:hAnsi="Arial Narrow"/>
          <w:spacing w:val="1"/>
          <w:w w:val="105"/>
          <w:sz w:val="22"/>
          <w:szCs w:val="22"/>
        </w:rPr>
        <w:t xml:space="preserve"> </w:t>
      </w:r>
      <w:r w:rsidRPr="004D69F5">
        <w:rPr>
          <w:rFonts w:ascii="Arial Narrow" w:hAnsi="Arial Narrow"/>
          <w:w w:val="105"/>
          <w:sz w:val="22"/>
          <w:szCs w:val="22"/>
        </w:rPr>
        <w:t>justificados</w:t>
      </w:r>
      <w:r w:rsidRPr="004D69F5">
        <w:rPr>
          <w:rFonts w:ascii="Arial Narrow" w:hAnsi="Arial Narrow"/>
          <w:spacing w:val="1"/>
          <w:w w:val="105"/>
          <w:sz w:val="22"/>
          <w:szCs w:val="22"/>
        </w:rPr>
        <w:t xml:space="preserve"> </w:t>
      </w:r>
      <w:r w:rsidRPr="004D69F5">
        <w:rPr>
          <w:rFonts w:ascii="Arial Narrow" w:hAnsi="Arial Narrow"/>
          <w:w w:val="105"/>
          <w:sz w:val="22"/>
          <w:szCs w:val="22"/>
        </w:rPr>
        <w:t>y</w:t>
      </w:r>
      <w:r w:rsidRPr="004D69F5">
        <w:rPr>
          <w:rFonts w:ascii="Arial Narrow" w:hAnsi="Arial Narrow"/>
          <w:spacing w:val="1"/>
          <w:w w:val="105"/>
          <w:sz w:val="22"/>
          <w:szCs w:val="22"/>
        </w:rPr>
        <w:t xml:space="preserve"> </w:t>
      </w:r>
      <w:r w:rsidRPr="004D69F5">
        <w:rPr>
          <w:rFonts w:ascii="Arial Narrow" w:hAnsi="Arial Narrow"/>
          <w:w w:val="105"/>
          <w:sz w:val="22"/>
          <w:szCs w:val="22"/>
        </w:rPr>
        <w:t>salvaguardando</w:t>
      </w:r>
      <w:r w:rsidRPr="004D69F5">
        <w:rPr>
          <w:rFonts w:ascii="Arial Narrow" w:hAnsi="Arial Narrow"/>
          <w:spacing w:val="1"/>
          <w:w w:val="105"/>
          <w:sz w:val="22"/>
          <w:szCs w:val="22"/>
        </w:rPr>
        <w:t xml:space="preserve"> </w:t>
      </w:r>
      <w:r w:rsidRPr="004D69F5">
        <w:rPr>
          <w:rFonts w:ascii="Arial Narrow" w:hAnsi="Arial Narrow"/>
          <w:w w:val="105"/>
          <w:sz w:val="22"/>
          <w:szCs w:val="22"/>
        </w:rPr>
        <w:t>en</w:t>
      </w:r>
      <w:r w:rsidRPr="004D69F5">
        <w:rPr>
          <w:rFonts w:ascii="Arial Narrow" w:hAnsi="Arial Narrow"/>
          <w:spacing w:val="1"/>
          <w:w w:val="105"/>
          <w:sz w:val="22"/>
          <w:szCs w:val="22"/>
        </w:rPr>
        <w:t xml:space="preserve"> </w:t>
      </w:r>
      <w:r w:rsidRPr="004D69F5">
        <w:rPr>
          <w:rFonts w:ascii="Arial Narrow" w:hAnsi="Arial Narrow"/>
          <w:w w:val="105"/>
          <w:sz w:val="22"/>
          <w:szCs w:val="22"/>
        </w:rPr>
        <w:t>todo</w:t>
      </w:r>
      <w:r w:rsidRPr="004D69F5">
        <w:rPr>
          <w:rFonts w:ascii="Arial Narrow" w:hAnsi="Arial Narrow"/>
          <w:spacing w:val="1"/>
          <w:w w:val="105"/>
          <w:sz w:val="22"/>
          <w:szCs w:val="22"/>
        </w:rPr>
        <w:t xml:space="preserve"> </w:t>
      </w:r>
      <w:r w:rsidRPr="004D69F5">
        <w:rPr>
          <w:rFonts w:ascii="Arial Narrow" w:hAnsi="Arial Narrow"/>
          <w:w w:val="105"/>
          <w:sz w:val="22"/>
          <w:szCs w:val="22"/>
        </w:rPr>
        <w:t>momento</w:t>
      </w:r>
      <w:r w:rsidRPr="004D69F5">
        <w:rPr>
          <w:rFonts w:ascii="Arial Narrow" w:hAnsi="Arial Narrow"/>
          <w:spacing w:val="1"/>
          <w:w w:val="105"/>
          <w:sz w:val="22"/>
          <w:szCs w:val="22"/>
        </w:rPr>
        <w:t xml:space="preserve"> </w:t>
      </w:r>
      <w:r w:rsidRPr="004D69F5">
        <w:rPr>
          <w:rFonts w:ascii="Arial Narrow" w:hAnsi="Arial Narrow"/>
          <w:w w:val="105"/>
          <w:sz w:val="22"/>
          <w:szCs w:val="22"/>
        </w:rPr>
        <w:t>la</w:t>
      </w:r>
      <w:r w:rsidRPr="004D69F5">
        <w:rPr>
          <w:rFonts w:ascii="Arial Narrow" w:hAnsi="Arial Narrow"/>
          <w:spacing w:val="1"/>
          <w:w w:val="105"/>
          <w:sz w:val="22"/>
          <w:szCs w:val="22"/>
        </w:rPr>
        <w:t xml:space="preserve"> </w:t>
      </w:r>
      <w:r w:rsidRPr="004D69F5">
        <w:rPr>
          <w:rFonts w:ascii="Arial Narrow" w:hAnsi="Arial Narrow"/>
          <w:w w:val="105"/>
          <w:sz w:val="22"/>
          <w:szCs w:val="22"/>
        </w:rPr>
        <w:t>imparcialidad</w:t>
      </w:r>
      <w:r w:rsidRPr="004D69F5">
        <w:rPr>
          <w:rFonts w:ascii="Arial Narrow" w:hAnsi="Arial Narrow"/>
          <w:spacing w:val="1"/>
          <w:w w:val="105"/>
          <w:sz w:val="22"/>
          <w:szCs w:val="22"/>
        </w:rPr>
        <w:t xml:space="preserve"> </w:t>
      </w:r>
      <w:r w:rsidRPr="004D69F5">
        <w:rPr>
          <w:rFonts w:ascii="Arial Narrow" w:hAnsi="Arial Narrow"/>
          <w:w w:val="105"/>
          <w:sz w:val="22"/>
          <w:szCs w:val="22"/>
        </w:rPr>
        <w:t>e</w:t>
      </w:r>
      <w:r w:rsidRPr="004D69F5">
        <w:rPr>
          <w:rFonts w:ascii="Arial Narrow" w:hAnsi="Arial Narrow"/>
          <w:spacing w:val="1"/>
          <w:w w:val="105"/>
          <w:sz w:val="22"/>
          <w:szCs w:val="22"/>
        </w:rPr>
        <w:t xml:space="preserve"> </w:t>
      </w:r>
      <w:r w:rsidRPr="004D69F5">
        <w:rPr>
          <w:rFonts w:ascii="Arial Narrow" w:hAnsi="Arial Narrow"/>
          <w:w w:val="105"/>
          <w:sz w:val="22"/>
          <w:szCs w:val="22"/>
        </w:rPr>
        <w:t>independencia del</w:t>
      </w:r>
      <w:r w:rsidRPr="004D69F5">
        <w:rPr>
          <w:rFonts w:ascii="Arial Narrow" w:hAnsi="Arial Narrow"/>
          <w:spacing w:val="1"/>
          <w:w w:val="105"/>
          <w:sz w:val="22"/>
          <w:szCs w:val="22"/>
        </w:rPr>
        <w:t xml:space="preserve"> </w:t>
      </w:r>
      <w:r w:rsidRPr="004D69F5">
        <w:rPr>
          <w:rFonts w:ascii="Arial Narrow" w:hAnsi="Arial Narrow"/>
          <w:w w:val="105"/>
          <w:sz w:val="22"/>
          <w:szCs w:val="22"/>
        </w:rPr>
        <w:t>informe</w:t>
      </w:r>
      <w:r w:rsidRPr="004D69F5">
        <w:rPr>
          <w:rFonts w:ascii="Arial Narrow" w:hAnsi="Arial Narrow"/>
          <w:spacing w:val="2"/>
          <w:w w:val="105"/>
          <w:sz w:val="22"/>
          <w:szCs w:val="22"/>
        </w:rPr>
        <w:t xml:space="preserve"> </w:t>
      </w:r>
      <w:r w:rsidRPr="004D69F5">
        <w:rPr>
          <w:rFonts w:ascii="Arial Narrow" w:hAnsi="Arial Narrow"/>
          <w:w w:val="105"/>
          <w:sz w:val="22"/>
          <w:szCs w:val="22"/>
        </w:rPr>
        <w:t>de</w:t>
      </w:r>
      <w:r w:rsidRPr="004D69F5">
        <w:rPr>
          <w:rFonts w:ascii="Arial Narrow" w:hAnsi="Arial Narrow"/>
          <w:spacing w:val="1"/>
          <w:w w:val="105"/>
          <w:sz w:val="22"/>
          <w:szCs w:val="22"/>
        </w:rPr>
        <w:t xml:space="preserve"> </w:t>
      </w:r>
      <w:r w:rsidRPr="004D69F5">
        <w:rPr>
          <w:rFonts w:ascii="Arial Narrow" w:hAnsi="Arial Narrow"/>
          <w:w w:val="105"/>
          <w:sz w:val="22"/>
          <w:szCs w:val="22"/>
        </w:rPr>
        <w:t>auditoría,</w:t>
      </w:r>
      <w:r w:rsidRPr="004D69F5">
        <w:rPr>
          <w:rFonts w:ascii="Arial Narrow" w:hAnsi="Arial Narrow"/>
          <w:spacing w:val="1"/>
          <w:w w:val="105"/>
          <w:sz w:val="22"/>
          <w:szCs w:val="22"/>
        </w:rPr>
        <w:t xml:space="preserve"> </w:t>
      </w:r>
      <w:r w:rsidRPr="004D69F5">
        <w:rPr>
          <w:rFonts w:ascii="Arial Narrow" w:hAnsi="Arial Narrow"/>
          <w:w w:val="105"/>
          <w:sz w:val="22"/>
          <w:szCs w:val="22"/>
        </w:rPr>
        <w:t>haciendo</w:t>
      </w:r>
      <w:r w:rsidRPr="004D69F5">
        <w:rPr>
          <w:rFonts w:ascii="Arial Narrow" w:hAnsi="Arial Narrow"/>
          <w:spacing w:val="1"/>
          <w:w w:val="105"/>
          <w:sz w:val="22"/>
          <w:szCs w:val="22"/>
        </w:rPr>
        <w:t xml:space="preserve"> </w:t>
      </w:r>
      <w:r w:rsidRPr="004D69F5">
        <w:rPr>
          <w:rFonts w:ascii="Arial Narrow" w:hAnsi="Arial Narrow"/>
          <w:w w:val="105"/>
          <w:sz w:val="22"/>
          <w:szCs w:val="22"/>
        </w:rPr>
        <w:t>mención</w:t>
      </w:r>
      <w:r w:rsidRPr="004D69F5">
        <w:rPr>
          <w:rFonts w:ascii="Arial Narrow" w:hAnsi="Arial Narrow"/>
          <w:spacing w:val="-1"/>
          <w:w w:val="105"/>
          <w:sz w:val="22"/>
          <w:szCs w:val="22"/>
        </w:rPr>
        <w:t xml:space="preserve"> </w:t>
      </w:r>
      <w:r w:rsidRPr="004D69F5">
        <w:rPr>
          <w:rFonts w:ascii="Arial Narrow" w:hAnsi="Arial Narrow"/>
          <w:w w:val="105"/>
          <w:sz w:val="22"/>
          <w:szCs w:val="22"/>
        </w:rPr>
        <w:t>de</w:t>
      </w:r>
      <w:r w:rsidRPr="004D69F5">
        <w:rPr>
          <w:rFonts w:ascii="Arial Narrow" w:hAnsi="Arial Narrow"/>
          <w:spacing w:val="1"/>
          <w:w w:val="105"/>
          <w:sz w:val="22"/>
          <w:szCs w:val="22"/>
        </w:rPr>
        <w:t xml:space="preserve"> </w:t>
      </w:r>
      <w:r w:rsidRPr="004D69F5">
        <w:rPr>
          <w:rFonts w:ascii="Arial Narrow" w:hAnsi="Arial Narrow"/>
          <w:w w:val="105"/>
          <w:sz w:val="22"/>
          <w:szCs w:val="22"/>
        </w:rPr>
        <w:t>su</w:t>
      </w:r>
      <w:r w:rsidRPr="004D69F5">
        <w:rPr>
          <w:rFonts w:ascii="Arial Narrow" w:hAnsi="Arial Narrow"/>
          <w:spacing w:val="1"/>
          <w:w w:val="105"/>
          <w:sz w:val="22"/>
          <w:szCs w:val="22"/>
        </w:rPr>
        <w:t xml:space="preserve"> </w:t>
      </w:r>
      <w:r w:rsidRPr="004D69F5">
        <w:rPr>
          <w:rFonts w:ascii="Arial Narrow" w:hAnsi="Arial Narrow"/>
          <w:w w:val="105"/>
          <w:sz w:val="22"/>
          <w:szCs w:val="22"/>
        </w:rPr>
        <w:t>autoría.</w:t>
      </w:r>
    </w:p>
    <w:p w14:paraId="714D2D64" w14:textId="77777777" w:rsidR="00AD0333" w:rsidRPr="004D69F5" w:rsidRDefault="00AD0333" w:rsidP="00AD0333">
      <w:pPr>
        <w:widowControl w:val="0"/>
        <w:tabs>
          <w:tab w:val="left" w:pos="1672"/>
        </w:tabs>
        <w:autoSpaceDE w:val="0"/>
        <w:autoSpaceDN w:val="0"/>
        <w:spacing w:line="254" w:lineRule="auto"/>
        <w:ind w:right="576"/>
        <w:jc w:val="both"/>
        <w:rPr>
          <w:rFonts w:ascii="Arial Narrow" w:hAnsi="Arial Narrow"/>
          <w:sz w:val="22"/>
          <w:szCs w:val="22"/>
        </w:rPr>
      </w:pPr>
    </w:p>
    <w:p w14:paraId="38D33A68" w14:textId="77777777" w:rsidR="00AD0333" w:rsidRPr="004D69F5" w:rsidRDefault="00AD0333" w:rsidP="00AD0333">
      <w:pPr>
        <w:pStyle w:val="Prrafodelista"/>
        <w:widowControl w:val="0"/>
        <w:numPr>
          <w:ilvl w:val="0"/>
          <w:numId w:val="19"/>
        </w:numPr>
        <w:tabs>
          <w:tab w:val="left" w:pos="1672"/>
        </w:tabs>
        <w:autoSpaceDE w:val="0"/>
        <w:autoSpaceDN w:val="0"/>
        <w:spacing w:line="254" w:lineRule="auto"/>
        <w:ind w:right="576"/>
        <w:contextualSpacing w:val="0"/>
        <w:jc w:val="both"/>
        <w:rPr>
          <w:rFonts w:ascii="Arial Narrow" w:hAnsi="Arial Narrow"/>
          <w:sz w:val="22"/>
          <w:szCs w:val="22"/>
        </w:rPr>
      </w:pPr>
      <w:r w:rsidRPr="004D69F5">
        <w:rPr>
          <w:rFonts w:ascii="Arial Narrow" w:hAnsi="Arial Narrow"/>
          <w:sz w:val="22"/>
          <w:szCs w:val="22"/>
        </w:rPr>
        <w:t xml:space="preserve">Velar por la calidad general del trabajo de auditoría que le sea asignado, para garantizar un trabajó apropiado y competente, que cumpla con los requisitos profesionales establecidos y las necesidades de la entidad. </w:t>
      </w:r>
    </w:p>
    <w:p w14:paraId="1A7482F9" w14:textId="77777777" w:rsidR="00AD0333" w:rsidRPr="004D69F5" w:rsidRDefault="00AD0333" w:rsidP="00AD0333">
      <w:pPr>
        <w:widowControl w:val="0"/>
        <w:tabs>
          <w:tab w:val="left" w:pos="1672"/>
        </w:tabs>
        <w:autoSpaceDE w:val="0"/>
        <w:autoSpaceDN w:val="0"/>
        <w:spacing w:line="254" w:lineRule="auto"/>
        <w:ind w:right="576"/>
        <w:jc w:val="both"/>
        <w:rPr>
          <w:rFonts w:ascii="Arial Narrow" w:hAnsi="Arial Narrow"/>
          <w:sz w:val="22"/>
          <w:szCs w:val="22"/>
        </w:rPr>
      </w:pPr>
    </w:p>
    <w:p w14:paraId="02D1401C" w14:textId="77777777" w:rsidR="00AD0333" w:rsidRPr="004D69F5" w:rsidRDefault="00AD0333" w:rsidP="00AD0333">
      <w:pPr>
        <w:pStyle w:val="Prrafodelista"/>
        <w:widowControl w:val="0"/>
        <w:numPr>
          <w:ilvl w:val="0"/>
          <w:numId w:val="19"/>
        </w:numPr>
        <w:tabs>
          <w:tab w:val="left" w:pos="1672"/>
        </w:tabs>
        <w:autoSpaceDE w:val="0"/>
        <w:autoSpaceDN w:val="0"/>
        <w:spacing w:line="254" w:lineRule="auto"/>
        <w:ind w:right="576"/>
        <w:contextualSpacing w:val="0"/>
        <w:jc w:val="both"/>
        <w:rPr>
          <w:rFonts w:ascii="Arial Narrow" w:hAnsi="Arial Narrow"/>
          <w:sz w:val="22"/>
          <w:szCs w:val="22"/>
        </w:rPr>
      </w:pPr>
      <w:r w:rsidRPr="004D69F5">
        <w:rPr>
          <w:rFonts w:ascii="Arial Narrow" w:hAnsi="Arial Narrow"/>
          <w:sz w:val="22"/>
          <w:szCs w:val="22"/>
        </w:rPr>
        <w:t>Difundir las especificaciones técnicas de referencia y demás normativas y lineamientos relativos al proceso de revisión entre sus socios y el equipo de auditoría.</w:t>
      </w:r>
    </w:p>
    <w:p w14:paraId="309527BF" w14:textId="77777777" w:rsidR="00AD0333" w:rsidRPr="004D69F5" w:rsidRDefault="00AD0333" w:rsidP="00AD0333">
      <w:pPr>
        <w:pStyle w:val="Textoindependiente"/>
        <w:spacing w:before="4"/>
        <w:ind w:left="-284"/>
        <w:rPr>
          <w:rFonts w:ascii="Arial Narrow" w:hAnsi="Arial Narrow"/>
          <w:sz w:val="22"/>
          <w:szCs w:val="22"/>
        </w:rPr>
      </w:pPr>
    </w:p>
    <w:p w14:paraId="65229F5B" w14:textId="77777777" w:rsidR="00AD0333" w:rsidRPr="004D69F5" w:rsidRDefault="00AD0333" w:rsidP="00AD0333">
      <w:pPr>
        <w:pStyle w:val="Prrafodelista"/>
        <w:widowControl w:val="0"/>
        <w:numPr>
          <w:ilvl w:val="0"/>
          <w:numId w:val="19"/>
        </w:numPr>
        <w:tabs>
          <w:tab w:val="left" w:pos="1672"/>
        </w:tabs>
        <w:autoSpaceDE w:val="0"/>
        <w:autoSpaceDN w:val="0"/>
        <w:spacing w:line="254" w:lineRule="auto"/>
        <w:ind w:right="572"/>
        <w:contextualSpacing w:val="0"/>
        <w:jc w:val="both"/>
        <w:rPr>
          <w:rFonts w:ascii="Arial Narrow" w:hAnsi="Arial Narrow"/>
          <w:sz w:val="22"/>
          <w:szCs w:val="22"/>
        </w:rPr>
      </w:pPr>
      <w:r w:rsidRPr="004D69F5">
        <w:rPr>
          <w:rFonts w:ascii="Arial Narrow" w:hAnsi="Arial Narrow"/>
          <w:spacing w:val="-1"/>
          <w:w w:val="105"/>
          <w:sz w:val="22"/>
          <w:szCs w:val="22"/>
        </w:rPr>
        <w:t>Mantener</w:t>
      </w:r>
      <w:r w:rsidRPr="004D69F5">
        <w:rPr>
          <w:rFonts w:ascii="Arial Narrow" w:hAnsi="Arial Narrow"/>
          <w:spacing w:val="-13"/>
          <w:w w:val="105"/>
          <w:sz w:val="22"/>
          <w:szCs w:val="22"/>
        </w:rPr>
        <w:t xml:space="preserve"> </w:t>
      </w:r>
      <w:r w:rsidRPr="004D69F5">
        <w:rPr>
          <w:rFonts w:ascii="Arial Narrow" w:hAnsi="Arial Narrow"/>
          <w:spacing w:val="-1"/>
          <w:w w:val="105"/>
          <w:sz w:val="22"/>
          <w:szCs w:val="22"/>
        </w:rPr>
        <w:t>el</w:t>
      </w:r>
      <w:r w:rsidRPr="004D69F5">
        <w:rPr>
          <w:rFonts w:ascii="Arial Narrow" w:hAnsi="Arial Narrow"/>
          <w:spacing w:val="-12"/>
          <w:w w:val="105"/>
          <w:sz w:val="22"/>
          <w:szCs w:val="22"/>
        </w:rPr>
        <w:t xml:space="preserve"> </w:t>
      </w:r>
      <w:r w:rsidRPr="004D69F5">
        <w:rPr>
          <w:rFonts w:ascii="Arial Narrow" w:hAnsi="Arial Narrow"/>
          <w:w w:val="105"/>
          <w:sz w:val="22"/>
          <w:szCs w:val="22"/>
        </w:rPr>
        <w:t>personal</w:t>
      </w:r>
      <w:r w:rsidRPr="004D69F5">
        <w:rPr>
          <w:rFonts w:ascii="Arial Narrow" w:hAnsi="Arial Narrow"/>
          <w:spacing w:val="-12"/>
          <w:w w:val="105"/>
          <w:sz w:val="22"/>
          <w:szCs w:val="22"/>
        </w:rPr>
        <w:t xml:space="preserve"> </w:t>
      </w:r>
      <w:r w:rsidRPr="004D69F5">
        <w:rPr>
          <w:rFonts w:ascii="Arial Narrow" w:hAnsi="Arial Narrow"/>
          <w:w w:val="105"/>
          <w:sz w:val="22"/>
          <w:szCs w:val="22"/>
        </w:rPr>
        <w:t>propuesto</w:t>
      </w:r>
      <w:r w:rsidRPr="004D69F5">
        <w:rPr>
          <w:rFonts w:ascii="Arial Narrow" w:hAnsi="Arial Narrow"/>
          <w:spacing w:val="-13"/>
          <w:w w:val="105"/>
          <w:sz w:val="22"/>
          <w:szCs w:val="22"/>
        </w:rPr>
        <w:t xml:space="preserve"> </w:t>
      </w:r>
      <w:r w:rsidRPr="004D69F5">
        <w:rPr>
          <w:rFonts w:ascii="Arial Narrow" w:hAnsi="Arial Narrow"/>
          <w:w w:val="105"/>
          <w:sz w:val="22"/>
          <w:szCs w:val="22"/>
        </w:rPr>
        <w:t>y</w:t>
      </w:r>
      <w:r w:rsidRPr="004D69F5">
        <w:rPr>
          <w:rFonts w:ascii="Arial Narrow" w:hAnsi="Arial Narrow"/>
          <w:spacing w:val="-13"/>
          <w:w w:val="105"/>
          <w:sz w:val="22"/>
          <w:szCs w:val="22"/>
        </w:rPr>
        <w:t xml:space="preserve"> </w:t>
      </w:r>
      <w:r w:rsidRPr="004D69F5">
        <w:rPr>
          <w:rFonts w:ascii="Arial Narrow" w:hAnsi="Arial Narrow"/>
          <w:w w:val="105"/>
          <w:sz w:val="22"/>
          <w:szCs w:val="22"/>
        </w:rPr>
        <w:t>aceptado</w:t>
      </w:r>
      <w:r w:rsidRPr="004D69F5">
        <w:rPr>
          <w:rFonts w:ascii="Arial Narrow" w:hAnsi="Arial Narrow"/>
          <w:spacing w:val="-14"/>
          <w:w w:val="105"/>
          <w:sz w:val="22"/>
          <w:szCs w:val="22"/>
        </w:rPr>
        <w:t xml:space="preserve"> </w:t>
      </w:r>
      <w:r w:rsidRPr="004D69F5">
        <w:rPr>
          <w:rFonts w:ascii="Arial Narrow" w:hAnsi="Arial Narrow"/>
          <w:w w:val="105"/>
          <w:sz w:val="22"/>
          <w:szCs w:val="22"/>
        </w:rPr>
        <w:t>durante</w:t>
      </w:r>
      <w:r w:rsidRPr="004D69F5">
        <w:rPr>
          <w:rFonts w:ascii="Arial Narrow" w:hAnsi="Arial Narrow"/>
          <w:spacing w:val="-13"/>
          <w:w w:val="105"/>
          <w:sz w:val="22"/>
          <w:szCs w:val="22"/>
        </w:rPr>
        <w:t xml:space="preserve"> </w:t>
      </w:r>
      <w:r w:rsidRPr="004D69F5">
        <w:rPr>
          <w:rFonts w:ascii="Arial Narrow" w:hAnsi="Arial Narrow"/>
          <w:w w:val="105"/>
          <w:sz w:val="22"/>
          <w:szCs w:val="22"/>
        </w:rPr>
        <w:t>la</w:t>
      </w:r>
      <w:r w:rsidRPr="004D69F5">
        <w:rPr>
          <w:rFonts w:ascii="Arial Narrow" w:hAnsi="Arial Narrow"/>
          <w:spacing w:val="-12"/>
          <w:w w:val="105"/>
          <w:sz w:val="22"/>
          <w:szCs w:val="22"/>
        </w:rPr>
        <w:t xml:space="preserve"> </w:t>
      </w:r>
      <w:r w:rsidRPr="004D69F5">
        <w:rPr>
          <w:rFonts w:ascii="Arial Narrow" w:hAnsi="Arial Narrow"/>
          <w:w w:val="105"/>
          <w:sz w:val="22"/>
          <w:szCs w:val="22"/>
        </w:rPr>
        <w:t>realización</w:t>
      </w:r>
      <w:r w:rsidRPr="004D69F5">
        <w:rPr>
          <w:rFonts w:ascii="Arial Narrow" w:hAnsi="Arial Narrow"/>
          <w:spacing w:val="-12"/>
          <w:w w:val="105"/>
          <w:sz w:val="22"/>
          <w:szCs w:val="22"/>
        </w:rPr>
        <w:t xml:space="preserve"> </w:t>
      </w:r>
      <w:r w:rsidRPr="004D69F5">
        <w:rPr>
          <w:rFonts w:ascii="Arial Narrow" w:hAnsi="Arial Narrow"/>
          <w:w w:val="105"/>
          <w:sz w:val="22"/>
          <w:szCs w:val="22"/>
        </w:rPr>
        <w:t>del</w:t>
      </w:r>
      <w:r w:rsidRPr="004D69F5">
        <w:rPr>
          <w:rFonts w:ascii="Arial Narrow" w:hAnsi="Arial Narrow"/>
          <w:spacing w:val="-12"/>
          <w:w w:val="105"/>
          <w:sz w:val="22"/>
          <w:szCs w:val="22"/>
        </w:rPr>
        <w:t xml:space="preserve"> </w:t>
      </w:r>
      <w:r w:rsidRPr="004D69F5">
        <w:rPr>
          <w:rFonts w:ascii="Arial Narrow" w:hAnsi="Arial Narrow"/>
          <w:w w:val="105"/>
          <w:sz w:val="22"/>
          <w:szCs w:val="22"/>
        </w:rPr>
        <w:t>trabajo.</w:t>
      </w:r>
      <w:r w:rsidRPr="004D69F5">
        <w:rPr>
          <w:rFonts w:ascii="Arial Narrow" w:hAnsi="Arial Narrow"/>
          <w:spacing w:val="-13"/>
          <w:w w:val="105"/>
          <w:sz w:val="22"/>
          <w:szCs w:val="22"/>
        </w:rPr>
        <w:t xml:space="preserve"> </w:t>
      </w:r>
      <w:proofErr w:type="gramStart"/>
      <w:r w:rsidRPr="004D69F5">
        <w:rPr>
          <w:rFonts w:ascii="Arial Narrow" w:hAnsi="Arial Narrow"/>
          <w:w w:val="105"/>
          <w:sz w:val="22"/>
          <w:szCs w:val="22"/>
        </w:rPr>
        <w:t xml:space="preserve">Cualquier </w:t>
      </w:r>
      <w:r w:rsidRPr="004D69F5">
        <w:rPr>
          <w:rFonts w:ascii="Arial Narrow" w:hAnsi="Arial Narrow"/>
          <w:spacing w:val="-50"/>
          <w:w w:val="105"/>
          <w:sz w:val="22"/>
          <w:szCs w:val="22"/>
        </w:rPr>
        <w:t xml:space="preserve"> </w:t>
      </w:r>
      <w:r w:rsidRPr="004D69F5">
        <w:rPr>
          <w:rFonts w:ascii="Arial Narrow" w:hAnsi="Arial Narrow"/>
          <w:w w:val="105"/>
          <w:sz w:val="22"/>
          <w:szCs w:val="22"/>
        </w:rPr>
        <w:t>sustitución</w:t>
      </w:r>
      <w:proofErr w:type="gramEnd"/>
      <w:r w:rsidRPr="004D69F5">
        <w:rPr>
          <w:rFonts w:ascii="Arial Narrow" w:hAnsi="Arial Narrow"/>
          <w:spacing w:val="-10"/>
          <w:w w:val="105"/>
          <w:sz w:val="22"/>
          <w:szCs w:val="22"/>
        </w:rPr>
        <w:t xml:space="preserve"> </w:t>
      </w:r>
      <w:r w:rsidRPr="004D69F5">
        <w:rPr>
          <w:rFonts w:ascii="Arial Narrow" w:hAnsi="Arial Narrow"/>
          <w:w w:val="105"/>
          <w:sz w:val="22"/>
          <w:szCs w:val="22"/>
        </w:rPr>
        <w:t>del</w:t>
      </w:r>
      <w:r w:rsidRPr="004D69F5">
        <w:rPr>
          <w:rFonts w:ascii="Arial Narrow" w:hAnsi="Arial Narrow"/>
          <w:spacing w:val="-9"/>
          <w:w w:val="105"/>
          <w:sz w:val="22"/>
          <w:szCs w:val="22"/>
        </w:rPr>
        <w:t xml:space="preserve"> </w:t>
      </w:r>
      <w:r w:rsidRPr="004D69F5">
        <w:rPr>
          <w:rFonts w:ascii="Arial Narrow" w:hAnsi="Arial Narrow"/>
          <w:w w:val="105"/>
          <w:sz w:val="22"/>
          <w:szCs w:val="22"/>
        </w:rPr>
        <w:t>personal</w:t>
      </w:r>
      <w:r w:rsidRPr="004D69F5">
        <w:rPr>
          <w:rFonts w:ascii="Arial Narrow" w:hAnsi="Arial Narrow"/>
          <w:spacing w:val="-11"/>
          <w:w w:val="105"/>
          <w:sz w:val="22"/>
          <w:szCs w:val="22"/>
        </w:rPr>
        <w:t xml:space="preserve"> </w:t>
      </w:r>
      <w:r w:rsidRPr="004D69F5">
        <w:rPr>
          <w:rFonts w:ascii="Arial Narrow" w:hAnsi="Arial Narrow"/>
          <w:w w:val="105"/>
          <w:sz w:val="22"/>
          <w:szCs w:val="22"/>
        </w:rPr>
        <w:t>deberá</w:t>
      </w:r>
      <w:r w:rsidRPr="004D69F5">
        <w:rPr>
          <w:rFonts w:ascii="Arial Narrow" w:hAnsi="Arial Narrow"/>
          <w:spacing w:val="-9"/>
          <w:w w:val="105"/>
          <w:sz w:val="22"/>
          <w:szCs w:val="22"/>
        </w:rPr>
        <w:t xml:space="preserve"> </w:t>
      </w:r>
      <w:r w:rsidRPr="004D69F5">
        <w:rPr>
          <w:rFonts w:ascii="Arial Narrow" w:hAnsi="Arial Narrow"/>
          <w:w w:val="105"/>
          <w:sz w:val="22"/>
          <w:szCs w:val="22"/>
        </w:rPr>
        <w:t>ser</w:t>
      </w:r>
      <w:r w:rsidRPr="004D69F5">
        <w:rPr>
          <w:rFonts w:ascii="Arial Narrow" w:hAnsi="Arial Narrow"/>
          <w:spacing w:val="-9"/>
          <w:w w:val="105"/>
          <w:sz w:val="22"/>
          <w:szCs w:val="22"/>
        </w:rPr>
        <w:t xml:space="preserve"> </w:t>
      </w:r>
      <w:r w:rsidRPr="004D69F5">
        <w:rPr>
          <w:rFonts w:ascii="Arial Narrow" w:hAnsi="Arial Narrow"/>
          <w:w w:val="105"/>
          <w:sz w:val="22"/>
          <w:szCs w:val="22"/>
        </w:rPr>
        <w:t>solicitada</w:t>
      </w:r>
      <w:r w:rsidRPr="004D69F5">
        <w:rPr>
          <w:rFonts w:ascii="Arial Narrow" w:hAnsi="Arial Narrow"/>
          <w:spacing w:val="-9"/>
          <w:w w:val="105"/>
          <w:sz w:val="22"/>
          <w:szCs w:val="22"/>
        </w:rPr>
        <w:t xml:space="preserve"> </w:t>
      </w:r>
      <w:r w:rsidRPr="004D69F5">
        <w:rPr>
          <w:rFonts w:ascii="Arial Narrow" w:hAnsi="Arial Narrow"/>
          <w:w w:val="105"/>
          <w:sz w:val="22"/>
          <w:szCs w:val="22"/>
        </w:rPr>
        <w:t>por</w:t>
      </w:r>
      <w:r w:rsidRPr="004D69F5">
        <w:rPr>
          <w:rFonts w:ascii="Arial Narrow" w:hAnsi="Arial Narrow"/>
          <w:spacing w:val="-10"/>
          <w:w w:val="105"/>
          <w:sz w:val="22"/>
          <w:szCs w:val="22"/>
        </w:rPr>
        <w:t xml:space="preserve"> </w:t>
      </w:r>
      <w:r w:rsidRPr="004D69F5">
        <w:rPr>
          <w:rFonts w:ascii="Arial Narrow" w:hAnsi="Arial Narrow"/>
          <w:w w:val="105"/>
          <w:sz w:val="22"/>
          <w:szCs w:val="22"/>
        </w:rPr>
        <w:t>escrito</w:t>
      </w:r>
      <w:r w:rsidRPr="004D69F5">
        <w:rPr>
          <w:rFonts w:ascii="Arial Narrow" w:hAnsi="Arial Narrow"/>
          <w:spacing w:val="-10"/>
          <w:w w:val="105"/>
          <w:sz w:val="22"/>
          <w:szCs w:val="22"/>
        </w:rPr>
        <w:t xml:space="preserve"> </w:t>
      </w:r>
      <w:r w:rsidRPr="004D69F5">
        <w:rPr>
          <w:rFonts w:ascii="Arial Narrow" w:hAnsi="Arial Narrow"/>
          <w:w w:val="105"/>
          <w:sz w:val="22"/>
          <w:szCs w:val="22"/>
        </w:rPr>
        <w:t>al INAPA,</w:t>
      </w:r>
      <w:r w:rsidRPr="004D69F5">
        <w:rPr>
          <w:rFonts w:ascii="Arial Narrow" w:hAnsi="Arial Narrow"/>
          <w:spacing w:val="-10"/>
          <w:w w:val="105"/>
          <w:sz w:val="22"/>
          <w:szCs w:val="22"/>
        </w:rPr>
        <w:t xml:space="preserve"> </w:t>
      </w:r>
      <w:r w:rsidRPr="004D69F5">
        <w:rPr>
          <w:rFonts w:ascii="Arial Narrow" w:hAnsi="Arial Narrow"/>
          <w:w w:val="105"/>
          <w:sz w:val="22"/>
          <w:szCs w:val="22"/>
        </w:rPr>
        <w:t xml:space="preserve">con </w:t>
      </w:r>
      <w:r w:rsidRPr="004D69F5">
        <w:rPr>
          <w:rFonts w:ascii="Arial Narrow" w:hAnsi="Arial Narrow"/>
          <w:spacing w:val="-50"/>
          <w:w w:val="105"/>
          <w:sz w:val="22"/>
          <w:szCs w:val="22"/>
        </w:rPr>
        <w:t xml:space="preserve"> </w:t>
      </w:r>
      <w:r w:rsidRPr="004D69F5">
        <w:rPr>
          <w:rFonts w:ascii="Arial Narrow" w:hAnsi="Arial Narrow"/>
          <w:w w:val="105"/>
          <w:sz w:val="22"/>
          <w:szCs w:val="22"/>
        </w:rPr>
        <w:t>tres (3) días de anticipación, para lo cual deberán anexar el currículum vitae del/los</w:t>
      </w:r>
      <w:r w:rsidRPr="004D69F5">
        <w:rPr>
          <w:rFonts w:ascii="Arial Narrow" w:hAnsi="Arial Narrow"/>
          <w:spacing w:val="1"/>
          <w:w w:val="105"/>
          <w:sz w:val="22"/>
          <w:szCs w:val="22"/>
        </w:rPr>
        <w:t xml:space="preserve"> </w:t>
      </w:r>
      <w:r w:rsidRPr="004D69F5">
        <w:rPr>
          <w:rFonts w:ascii="Arial Narrow" w:hAnsi="Arial Narrow"/>
          <w:w w:val="105"/>
          <w:sz w:val="22"/>
          <w:szCs w:val="22"/>
        </w:rPr>
        <w:t>auditores/es que</w:t>
      </w:r>
      <w:r w:rsidRPr="004D69F5">
        <w:rPr>
          <w:rFonts w:ascii="Arial Narrow" w:hAnsi="Arial Narrow"/>
          <w:spacing w:val="-1"/>
          <w:w w:val="105"/>
          <w:sz w:val="22"/>
          <w:szCs w:val="22"/>
        </w:rPr>
        <w:t xml:space="preserve"> </w:t>
      </w:r>
      <w:r w:rsidRPr="004D69F5">
        <w:rPr>
          <w:rFonts w:ascii="Arial Narrow" w:hAnsi="Arial Narrow"/>
          <w:w w:val="105"/>
          <w:sz w:val="22"/>
          <w:szCs w:val="22"/>
        </w:rPr>
        <w:t>se incorporará</w:t>
      </w:r>
      <w:r w:rsidRPr="004D69F5">
        <w:rPr>
          <w:rFonts w:ascii="Arial Narrow" w:hAnsi="Arial Narrow"/>
          <w:spacing w:val="1"/>
          <w:w w:val="105"/>
          <w:sz w:val="22"/>
          <w:szCs w:val="22"/>
        </w:rPr>
        <w:t xml:space="preserve"> </w:t>
      </w:r>
      <w:r w:rsidRPr="004D69F5">
        <w:rPr>
          <w:rFonts w:ascii="Arial Narrow" w:hAnsi="Arial Narrow"/>
          <w:w w:val="105"/>
          <w:sz w:val="22"/>
          <w:szCs w:val="22"/>
        </w:rPr>
        <w:t>para la</w:t>
      </w:r>
      <w:r w:rsidRPr="004D69F5">
        <w:rPr>
          <w:rFonts w:ascii="Arial Narrow" w:hAnsi="Arial Narrow"/>
          <w:spacing w:val="-1"/>
          <w:w w:val="105"/>
          <w:sz w:val="22"/>
          <w:szCs w:val="22"/>
        </w:rPr>
        <w:t xml:space="preserve"> </w:t>
      </w:r>
      <w:r w:rsidRPr="004D69F5">
        <w:rPr>
          <w:rFonts w:ascii="Arial Narrow" w:hAnsi="Arial Narrow"/>
          <w:w w:val="105"/>
          <w:sz w:val="22"/>
          <w:szCs w:val="22"/>
        </w:rPr>
        <w:t>ejecución de</w:t>
      </w:r>
      <w:r w:rsidRPr="004D69F5">
        <w:rPr>
          <w:rFonts w:ascii="Arial Narrow" w:hAnsi="Arial Narrow"/>
          <w:spacing w:val="1"/>
          <w:w w:val="105"/>
          <w:sz w:val="22"/>
          <w:szCs w:val="22"/>
        </w:rPr>
        <w:t xml:space="preserve"> </w:t>
      </w:r>
      <w:r w:rsidRPr="004D69F5">
        <w:rPr>
          <w:rFonts w:ascii="Arial Narrow" w:hAnsi="Arial Narrow"/>
          <w:w w:val="105"/>
          <w:sz w:val="22"/>
          <w:szCs w:val="22"/>
        </w:rPr>
        <w:t>esta auditoría, el/los cual(es) deberá(n) contar con iguales competencias que el(los) auditor(es) sustituido(s)</w:t>
      </w:r>
    </w:p>
    <w:p w14:paraId="7C485626" w14:textId="77777777" w:rsidR="00AD0333" w:rsidRPr="004D69F5" w:rsidRDefault="00AD0333" w:rsidP="00AD0333">
      <w:pPr>
        <w:pStyle w:val="Prrafodelista"/>
        <w:ind w:left="-284"/>
        <w:rPr>
          <w:rFonts w:ascii="Arial Narrow" w:hAnsi="Arial Narrow"/>
          <w:sz w:val="22"/>
          <w:szCs w:val="22"/>
        </w:rPr>
      </w:pPr>
    </w:p>
    <w:p w14:paraId="7E1DE5D0" w14:textId="77777777" w:rsidR="00AD0333" w:rsidRPr="004D69F5" w:rsidRDefault="00AD0333" w:rsidP="00AD0333">
      <w:pPr>
        <w:pStyle w:val="Prrafodelista"/>
        <w:widowControl w:val="0"/>
        <w:numPr>
          <w:ilvl w:val="0"/>
          <w:numId w:val="19"/>
        </w:numPr>
        <w:tabs>
          <w:tab w:val="left" w:pos="1672"/>
        </w:tabs>
        <w:autoSpaceDE w:val="0"/>
        <w:autoSpaceDN w:val="0"/>
        <w:spacing w:line="254" w:lineRule="auto"/>
        <w:ind w:right="572"/>
        <w:contextualSpacing w:val="0"/>
        <w:jc w:val="both"/>
        <w:rPr>
          <w:rFonts w:ascii="Arial Narrow" w:hAnsi="Arial Narrow"/>
          <w:sz w:val="22"/>
          <w:szCs w:val="22"/>
        </w:rPr>
      </w:pPr>
      <w:r w:rsidRPr="004D69F5">
        <w:rPr>
          <w:rFonts w:ascii="Arial Narrow" w:hAnsi="Arial Narrow"/>
          <w:sz w:val="22"/>
          <w:szCs w:val="22"/>
        </w:rPr>
        <w:t>Cumplir con lo dispuesto en el reglamento vigente para la contratación de firmas privadas para auditorías internas y consultorías especializada</w:t>
      </w:r>
    </w:p>
    <w:p w14:paraId="5FF1C564" w14:textId="77777777" w:rsidR="00AD0333" w:rsidRPr="0070240D" w:rsidRDefault="00AD0333" w:rsidP="004E576C">
      <w:pPr>
        <w:jc w:val="both"/>
      </w:pP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153797C6"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3145BF">
        <w:rPr>
          <w:b/>
        </w:rPr>
        <w:t>cinco</w:t>
      </w:r>
      <w:r w:rsidR="00242362">
        <w:rPr>
          <w:b/>
        </w:rPr>
        <w:t xml:space="preserve"> (</w:t>
      </w:r>
      <w:r w:rsidR="00985E12">
        <w:rPr>
          <w:b/>
        </w:rPr>
        <w:t>0</w:t>
      </w:r>
      <w:r w:rsidR="003145BF">
        <w:rPr>
          <w:b/>
        </w:rPr>
        <w:t>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lastRenderedPageBreak/>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lastRenderedPageBreak/>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 xml:space="preserve">INSTITUTO NACIONAL DE AGUAS </w:t>
      </w:r>
      <w:r w:rsidR="00F668D4" w:rsidRPr="007B342F">
        <w:rPr>
          <w:rFonts w:ascii="Book Antiqua" w:eastAsia="Calibri" w:hAnsi="Book Antiqua"/>
          <w:b/>
          <w:lang w:val="es-ES"/>
        </w:rPr>
        <w:lastRenderedPageBreak/>
        <w:t>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60829075"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1070D981"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3145BF" w:rsidRPr="003145BF">
        <w:rPr>
          <w:b/>
          <w:iCs/>
          <w:noProof/>
          <w:lang w:val="es-ES_tradnl" w:eastAsia="es-DO"/>
        </w:rPr>
        <w:t>CONTRATACION DE SERVICIO DE DESCARGA DE CILINDROS DE 150 LBS DE CLORO GAS (Cl2) CON VALVULAS TRANCADAS Y/O TAPONADAS</w:t>
      </w:r>
      <w:r w:rsidR="003145BF">
        <w:rPr>
          <w:b/>
          <w:iCs/>
          <w:noProof/>
          <w:lang w:val="es-ES_tradnl" w:eastAsia="es-DO"/>
        </w:rPr>
        <w:t xml:space="preserve"> </w:t>
      </w:r>
      <w:r w:rsidR="00985E12">
        <w:rPr>
          <w:b/>
          <w:iCs/>
          <w:noProof/>
          <w:lang w:val="es-ES_tradnl" w:eastAsia="es-DO"/>
        </w:rPr>
        <w:t>INAPA-CCC-CP-202</w:t>
      </w:r>
      <w:r w:rsidR="0098068A">
        <w:rPr>
          <w:b/>
          <w:iCs/>
          <w:noProof/>
          <w:lang w:val="es-ES_tradnl" w:eastAsia="es-DO"/>
        </w:rPr>
        <w:t>5</w:t>
      </w:r>
      <w:r w:rsidR="00985E12">
        <w:rPr>
          <w:b/>
          <w:iCs/>
          <w:noProof/>
          <w:lang w:val="es-ES_tradnl" w:eastAsia="es-DO"/>
        </w:rPr>
        <w:t>-00</w:t>
      </w:r>
      <w:r w:rsidR="0098068A">
        <w:rPr>
          <w:b/>
          <w:iCs/>
          <w:noProof/>
          <w:lang w:val="es-ES_tradnl" w:eastAsia="es-DO"/>
        </w:rPr>
        <w:t>15</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21B82160"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925A8" w14:textId="77777777" w:rsidR="00E731C4" w:rsidRDefault="00E731C4" w:rsidP="00465CCF">
      <w:r>
        <w:separator/>
      </w:r>
    </w:p>
  </w:endnote>
  <w:endnote w:type="continuationSeparator" w:id="0">
    <w:p w14:paraId="32BE664E" w14:textId="77777777" w:rsidR="00E731C4" w:rsidRDefault="00E731C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0E31C1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D033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D0333">
              <w:rPr>
                <w:b/>
                <w:bCs/>
                <w:noProof/>
                <w:sz w:val="20"/>
                <w:szCs w:val="20"/>
              </w:rPr>
              <w:t>16</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92543" w14:textId="77777777" w:rsidR="00E731C4" w:rsidRDefault="00E731C4" w:rsidP="00465CCF">
      <w:r>
        <w:separator/>
      </w:r>
    </w:p>
  </w:footnote>
  <w:footnote w:type="continuationSeparator" w:id="0">
    <w:p w14:paraId="78F7FF24" w14:textId="77777777" w:rsidR="00E731C4" w:rsidRDefault="00E731C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71877"/>
    <w:multiLevelType w:val="hybridMultilevel"/>
    <w:tmpl w:val="6788608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9742408"/>
    <w:multiLevelType w:val="hybridMultilevel"/>
    <w:tmpl w:val="66AE9CE2"/>
    <w:lvl w:ilvl="0" w:tplc="08B45A3A">
      <w:numFmt w:val="bullet"/>
      <w:lvlText w:val="-"/>
      <w:lvlJc w:val="left"/>
      <w:pPr>
        <w:ind w:left="720" w:hanging="360"/>
      </w:pPr>
      <w:rPr>
        <w:rFonts w:ascii="Book Antiqua" w:eastAsia="Times New Roman" w:hAnsi="Book Antiqua"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10"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2"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681707BD"/>
    <w:multiLevelType w:val="multilevel"/>
    <w:tmpl w:val="09B26A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9"/>
  </w:num>
  <w:num w:numId="2">
    <w:abstractNumId w:val="14"/>
  </w:num>
  <w:num w:numId="3">
    <w:abstractNumId w:val="2"/>
  </w:num>
  <w:num w:numId="4">
    <w:abstractNumId w:val="12"/>
  </w:num>
  <w:num w:numId="5">
    <w:abstractNumId w:val="10"/>
  </w:num>
  <w:num w:numId="6">
    <w:abstractNumId w:val="1"/>
  </w:num>
  <w:num w:numId="7">
    <w:abstractNumId w:val="5"/>
  </w:num>
  <w:num w:numId="8">
    <w:abstractNumId w:val="11"/>
  </w:num>
  <w:num w:numId="9">
    <w:abstractNumId w:val="7"/>
  </w:num>
  <w:num w:numId="10">
    <w:abstractNumId w:val="4"/>
  </w:num>
  <w:num w:numId="11">
    <w:abstractNumId w:val="18"/>
  </w:num>
  <w:num w:numId="12">
    <w:abstractNumId w:val="13"/>
  </w:num>
  <w:num w:numId="13">
    <w:abstractNumId w:val="15"/>
  </w:num>
  <w:num w:numId="14">
    <w:abstractNumId w:val="8"/>
  </w:num>
  <w:num w:numId="15">
    <w:abstractNumId w:val="16"/>
  </w:num>
  <w:num w:numId="16">
    <w:abstractNumId w:val="0"/>
  </w:num>
  <w:num w:numId="17">
    <w:abstractNumId w:val="1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C62"/>
    <w:rsid w:val="002B6777"/>
    <w:rsid w:val="002C141E"/>
    <w:rsid w:val="002C4C7B"/>
    <w:rsid w:val="002C6A25"/>
    <w:rsid w:val="002E1CFB"/>
    <w:rsid w:val="002E484D"/>
    <w:rsid w:val="002E536B"/>
    <w:rsid w:val="002E6939"/>
    <w:rsid w:val="002E7FBA"/>
    <w:rsid w:val="0030118D"/>
    <w:rsid w:val="00305F17"/>
    <w:rsid w:val="003145BF"/>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37DD1"/>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68A"/>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0333"/>
    <w:rsid w:val="00AD3F97"/>
    <w:rsid w:val="00AE6C8E"/>
    <w:rsid w:val="00AF4686"/>
    <w:rsid w:val="00B110C8"/>
    <w:rsid w:val="00B161F6"/>
    <w:rsid w:val="00B164CB"/>
    <w:rsid w:val="00B16700"/>
    <w:rsid w:val="00B34041"/>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B5441"/>
    <w:rsid w:val="00DD6B52"/>
    <w:rsid w:val="00E064EC"/>
    <w:rsid w:val="00E06A5C"/>
    <w:rsid w:val="00E1583C"/>
    <w:rsid w:val="00E562B3"/>
    <w:rsid w:val="00E66BDC"/>
    <w:rsid w:val="00E731C4"/>
    <w:rsid w:val="00E90164"/>
    <w:rsid w:val="00EA3C49"/>
    <w:rsid w:val="00EB5407"/>
    <w:rsid w:val="00EC08DF"/>
    <w:rsid w:val="00EE0139"/>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1"/>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1"/>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2383-6DA9-4547-B23D-1A7CB748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6982</Words>
  <Characters>38406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5</cp:revision>
  <cp:lastPrinted>2024-03-01T14:37:00Z</cp:lastPrinted>
  <dcterms:created xsi:type="dcterms:W3CDTF">2024-09-16T14:28:00Z</dcterms:created>
  <dcterms:modified xsi:type="dcterms:W3CDTF">2025-06-23T11:28:00Z</dcterms:modified>
</cp:coreProperties>
</file>