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81F1B" w14:textId="77777777" w:rsidR="00885591" w:rsidRDefault="00567AE3">
      <w:r>
        <w:rPr>
          <w:noProof/>
          <w:lang w:val="en-US" w:eastAsia="en-US"/>
        </w:rPr>
        <w:drawing>
          <wp:anchor distT="0" distB="0" distL="114300" distR="114300" simplePos="0" relativeHeight="251659264" behindDoc="0" locked="0" layoutInCell="1" hidden="0" allowOverlap="1" wp14:anchorId="3C3958EE" wp14:editId="7F15880F">
            <wp:simplePos x="0" y="0"/>
            <wp:positionH relativeFrom="margin">
              <wp:posOffset>158750</wp:posOffset>
            </wp:positionH>
            <wp:positionV relativeFrom="paragraph">
              <wp:posOffset>0</wp:posOffset>
            </wp:positionV>
            <wp:extent cx="1073150" cy="1054100"/>
            <wp:effectExtent l="0" t="0" r="0" b="0"/>
            <wp:wrapSquare wrapText="bothSides" distT="0" distB="0" distL="114300" distR="114300"/>
            <wp:docPr id="296"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9"/>
                    <a:srcRect/>
                    <a:stretch>
                      <a:fillRect/>
                    </a:stretch>
                  </pic:blipFill>
                  <pic:spPr>
                    <a:xfrm>
                      <a:off x="0" y="0"/>
                      <a:ext cx="1073150" cy="1054100"/>
                    </a:xfrm>
                    <a:prstGeom prst="rect">
                      <a:avLst/>
                    </a:prstGeom>
                    <a:ln/>
                  </pic:spPr>
                </pic:pic>
              </a:graphicData>
            </a:graphic>
            <wp14:sizeRelH relativeFrom="margin">
              <wp14:pctWidth>0</wp14:pctWidth>
            </wp14:sizeRelH>
            <wp14:sizeRelV relativeFrom="margin">
              <wp14:pctHeight>0</wp14:pctHeight>
            </wp14:sizeRelV>
          </wp:anchor>
        </w:drawing>
      </w:r>
      <w:r w:rsidR="00D17383">
        <w:rPr>
          <w:sz w:val="16"/>
          <w:szCs w:val="16"/>
        </w:rPr>
        <w:t xml:space="preserve">  </w:t>
      </w:r>
      <w:r w:rsidR="00D17383">
        <w:rPr>
          <w:noProof/>
          <w:sz w:val="16"/>
          <w:szCs w:val="16"/>
          <w:lang w:val="en-US" w:eastAsia="en-US"/>
        </w:rPr>
        <mc:AlternateContent>
          <mc:Choice Requires="wpg">
            <w:drawing>
              <wp:anchor distT="0" distB="0" distL="0" distR="0" simplePos="0" relativeHeight="251658240" behindDoc="1" locked="0" layoutInCell="1" hidden="0" allowOverlap="1" wp14:anchorId="7811B356" wp14:editId="5A19EF3D">
                <wp:simplePos x="0" y="0"/>
                <wp:positionH relativeFrom="margin">
                  <wp:posOffset>-1063240</wp:posOffset>
                </wp:positionH>
                <wp:positionV relativeFrom="page">
                  <wp:posOffset>-318960</wp:posOffset>
                </wp:positionV>
                <wp:extent cx="7942521" cy="10687050"/>
                <wp:effectExtent l="0" t="0" r="0" b="0"/>
                <wp:wrapNone/>
                <wp:docPr id="285" name="Grupo 285"/>
                <wp:cNvGraphicFramePr/>
                <a:graphic xmlns:a="http://schemas.openxmlformats.org/drawingml/2006/main">
                  <a:graphicData uri="http://schemas.microsoft.com/office/word/2010/wordprocessingGroup">
                    <wpg:wgp>
                      <wpg:cNvGrpSpPr/>
                      <wpg:grpSpPr>
                        <a:xfrm>
                          <a:off x="0" y="0"/>
                          <a:ext cx="7942521" cy="10687050"/>
                          <a:chOff x="1374740" y="0"/>
                          <a:chExt cx="7942521" cy="7560000"/>
                        </a:xfrm>
                      </wpg:grpSpPr>
                      <wpg:grpSp>
                        <wpg:cNvPr id="1" name="Grupo 1"/>
                        <wpg:cNvGrpSpPr/>
                        <wpg:grpSpPr>
                          <a:xfrm>
                            <a:off x="1374740" y="0"/>
                            <a:ext cx="7942521" cy="7560000"/>
                            <a:chOff x="1374740" y="0"/>
                            <a:chExt cx="7942521" cy="7560000"/>
                          </a:xfrm>
                        </wpg:grpSpPr>
                        <wps:wsp>
                          <wps:cNvPr id="2" name="Rectángulo 2"/>
                          <wps:cNvSpPr/>
                          <wps:spPr>
                            <a:xfrm>
                              <a:off x="1374740" y="0"/>
                              <a:ext cx="7942500" cy="7560000"/>
                            </a:xfrm>
                            <a:prstGeom prst="rect">
                              <a:avLst/>
                            </a:prstGeom>
                            <a:noFill/>
                            <a:ln>
                              <a:noFill/>
                            </a:ln>
                          </wps:spPr>
                          <wps:txbx>
                            <w:txbxContent>
                              <w:p w14:paraId="3AB80427" w14:textId="77777777" w:rsidR="002D7A73" w:rsidRDefault="002D7A73">
                                <w:pPr>
                                  <w:textDirection w:val="btLr"/>
                                </w:pPr>
                              </w:p>
                            </w:txbxContent>
                          </wps:txbx>
                          <wps:bodyPr spcFirstLastPara="1" wrap="square" lIns="91425" tIns="91425" rIns="91425" bIns="91425" anchor="ctr" anchorCtr="0">
                            <a:noAutofit/>
                          </wps:bodyPr>
                        </wps:wsp>
                        <wpg:grpSp>
                          <wpg:cNvPr id="3" name="Grupo 3"/>
                          <wpg:cNvGrpSpPr/>
                          <wpg:grpSpPr>
                            <a:xfrm>
                              <a:off x="1374740" y="0"/>
                              <a:ext cx="7942521" cy="7560000"/>
                              <a:chOff x="1374740" y="0"/>
                              <a:chExt cx="7942521" cy="7560000"/>
                            </a:xfrm>
                          </wpg:grpSpPr>
                          <wps:wsp>
                            <wps:cNvPr id="4" name="Rectángulo 4"/>
                            <wps:cNvSpPr/>
                            <wps:spPr>
                              <a:xfrm>
                                <a:off x="1374740" y="0"/>
                                <a:ext cx="7942500" cy="7560000"/>
                              </a:xfrm>
                              <a:prstGeom prst="rect">
                                <a:avLst/>
                              </a:prstGeom>
                              <a:noFill/>
                              <a:ln>
                                <a:noFill/>
                              </a:ln>
                            </wps:spPr>
                            <wps:txbx>
                              <w:txbxContent>
                                <w:p w14:paraId="256029AF" w14:textId="77777777" w:rsidR="002D7A73" w:rsidRDefault="002D7A73">
                                  <w:pPr>
                                    <w:textDirection w:val="btLr"/>
                                  </w:pPr>
                                </w:p>
                              </w:txbxContent>
                            </wps:txbx>
                            <wps:bodyPr spcFirstLastPara="1" wrap="square" lIns="91425" tIns="91425" rIns="91425" bIns="91425" anchor="ctr" anchorCtr="0">
                              <a:noAutofit/>
                            </wps:bodyPr>
                          </wps:wsp>
                          <wpg:grpSp>
                            <wpg:cNvPr id="5" name="Grupo 5"/>
                            <wpg:cNvGrpSpPr/>
                            <wpg:grpSpPr>
                              <a:xfrm>
                                <a:off x="1374740" y="0"/>
                                <a:ext cx="7942521" cy="7560000"/>
                                <a:chOff x="1374740" y="0"/>
                                <a:chExt cx="7942521" cy="7560000"/>
                              </a:xfrm>
                            </wpg:grpSpPr>
                            <wps:wsp>
                              <wps:cNvPr id="6" name="Rectángulo 6"/>
                              <wps:cNvSpPr/>
                              <wps:spPr>
                                <a:xfrm>
                                  <a:off x="1374740" y="0"/>
                                  <a:ext cx="7942500" cy="7560000"/>
                                </a:xfrm>
                                <a:prstGeom prst="rect">
                                  <a:avLst/>
                                </a:prstGeom>
                                <a:noFill/>
                                <a:ln>
                                  <a:noFill/>
                                </a:ln>
                              </wps:spPr>
                              <wps:txbx>
                                <w:txbxContent>
                                  <w:p w14:paraId="304DCA0E" w14:textId="77777777" w:rsidR="002D7A73" w:rsidRDefault="002D7A73">
                                    <w:pPr>
                                      <w:textDirection w:val="btLr"/>
                                    </w:pPr>
                                  </w:p>
                                </w:txbxContent>
                              </wps:txbx>
                              <wps:bodyPr spcFirstLastPara="1" wrap="square" lIns="91425" tIns="91425" rIns="91425" bIns="91425" anchor="ctr" anchorCtr="0">
                                <a:noAutofit/>
                              </wps:bodyPr>
                            </wps:wsp>
                            <wpg:grpSp>
                              <wpg:cNvPr id="7" name="Grupo 7"/>
                              <wpg:cNvGrpSpPr/>
                              <wpg:grpSpPr>
                                <a:xfrm>
                                  <a:off x="1374740" y="0"/>
                                  <a:ext cx="7942521" cy="7560000"/>
                                  <a:chOff x="1374740" y="0"/>
                                  <a:chExt cx="7942521" cy="7560000"/>
                                </a:xfrm>
                              </wpg:grpSpPr>
                              <wps:wsp>
                                <wps:cNvPr id="8" name="Rectángulo 8"/>
                                <wps:cNvSpPr/>
                                <wps:spPr>
                                  <a:xfrm>
                                    <a:off x="1374740" y="0"/>
                                    <a:ext cx="7942500" cy="7560000"/>
                                  </a:xfrm>
                                  <a:prstGeom prst="rect">
                                    <a:avLst/>
                                  </a:prstGeom>
                                  <a:noFill/>
                                  <a:ln>
                                    <a:noFill/>
                                  </a:ln>
                                </wps:spPr>
                                <wps:txbx>
                                  <w:txbxContent>
                                    <w:p w14:paraId="37A066B4" w14:textId="77777777" w:rsidR="002D7A73" w:rsidRDefault="002D7A73">
                                      <w:pPr>
                                        <w:textDirection w:val="btLr"/>
                                      </w:pPr>
                                    </w:p>
                                  </w:txbxContent>
                                </wps:txbx>
                                <wps:bodyPr spcFirstLastPara="1" wrap="square" lIns="91425" tIns="91425" rIns="91425" bIns="91425" anchor="ctr" anchorCtr="0">
                                  <a:noAutofit/>
                                </wps:bodyPr>
                              </wps:wsp>
                              <wpg:grpSp>
                                <wpg:cNvPr id="9" name="Grupo 9"/>
                                <wpg:cNvGrpSpPr/>
                                <wpg:grpSpPr>
                                  <a:xfrm>
                                    <a:off x="1374740" y="0"/>
                                    <a:ext cx="7942521" cy="7560000"/>
                                    <a:chOff x="1374740" y="0"/>
                                    <a:chExt cx="7942521" cy="7560000"/>
                                  </a:xfrm>
                                </wpg:grpSpPr>
                                <wps:wsp>
                                  <wps:cNvPr id="10" name="Rectángulo 10"/>
                                  <wps:cNvSpPr/>
                                  <wps:spPr>
                                    <a:xfrm>
                                      <a:off x="1374740" y="0"/>
                                      <a:ext cx="7942500" cy="7560000"/>
                                    </a:xfrm>
                                    <a:prstGeom prst="rect">
                                      <a:avLst/>
                                    </a:prstGeom>
                                    <a:noFill/>
                                    <a:ln>
                                      <a:noFill/>
                                    </a:ln>
                                  </wps:spPr>
                                  <wps:txbx>
                                    <w:txbxContent>
                                      <w:p w14:paraId="1290B7F5" w14:textId="77777777" w:rsidR="002D7A73" w:rsidRDefault="002D7A73">
                                        <w:pPr>
                                          <w:textDirection w:val="btLr"/>
                                        </w:pPr>
                                      </w:p>
                                    </w:txbxContent>
                                  </wps:txbx>
                                  <wps:bodyPr spcFirstLastPara="1" wrap="square" lIns="91425" tIns="91425" rIns="91425" bIns="91425" anchor="ctr" anchorCtr="0">
                                    <a:noAutofit/>
                                  </wps:bodyPr>
                                </wps:wsp>
                                <wpg:grpSp>
                                  <wpg:cNvPr id="11" name="Grupo 11"/>
                                  <wpg:cNvGrpSpPr/>
                                  <wpg:grpSpPr>
                                    <a:xfrm>
                                      <a:off x="1374740" y="0"/>
                                      <a:ext cx="7942521" cy="7560000"/>
                                      <a:chOff x="1374740" y="0"/>
                                      <a:chExt cx="7942521" cy="7560000"/>
                                    </a:xfrm>
                                  </wpg:grpSpPr>
                                  <wps:wsp>
                                    <wps:cNvPr id="12" name="Rectángulo 12"/>
                                    <wps:cNvSpPr/>
                                    <wps:spPr>
                                      <a:xfrm>
                                        <a:off x="1374740" y="0"/>
                                        <a:ext cx="7942500" cy="7560000"/>
                                      </a:xfrm>
                                      <a:prstGeom prst="rect">
                                        <a:avLst/>
                                      </a:prstGeom>
                                      <a:noFill/>
                                      <a:ln>
                                        <a:noFill/>
                                      </a:ln>
                                    </wps:spPr>
                                    <wps:txbx>
                                      <w:txbxContent>
                                        <w:p w14:paraId="44757DC5" w14:textId="77777777" w:rsidR="002D7A73" w:rsidRDefault="002D7A73">
                                          <w:pPr>
                                            <w:textDirection w:val="btLr"/>
                                          </w:pPr>
                                        </w:p>
                                      </w:txbxContent>
                                    </wps:txbx>
                                    <wps:bodyPr spcFirstLastPara="1" wrap="square" lIns="91425" tIns="91425" rIns="91425" bIns="91425" anchor="ctr" anchorCtr="0">
                                      <a:noAutofit/>
                                    </wps:bodyPr>
                                  </wps:wsp>
                                  <wpg:grpSp>
                                    <wpg:cNvPr id="13" name="Grupo 13"/>
                                    <wpg:cNvGrpSpPr/>
                                    <wpg:grpSpPr>
                                      <a:xfrm>
                                        <a:off x="1374740" y="0"/>
                                        <a:ext cx="7942521" cy="7560000"/>
                                        <a:chOff x="1374740" y="0"/>
                                        <a:chExt cx="7942521" cy="7560000"/>
                                      </a:xfrm>
                                    </wpg:grpSpPr>
                                    <wps:wsp>
                                      <wps:cNvPr id="14" name="Rectángulo 14"/>
                                      <wps:cNvSpPr/>
                                      <wps:spPr>
                                        <a:xfrm>
                                          <a:off x="1374740" y="0"/>
                                          <a:ext cx="7942500" cy="7560000"/>
                                        </a:xfrm>
                                        <a:prstGeom prst="rect">
                                          <a:avLst/>
                                        </a:prstGeom>
                                        <a:noFill/>
                                        <a:ln>
                                          <a:noFill/>
                                        </a:ln>
                                      </wps:spPr>
                                      <wps:txbx>
                                        <w:txbxContent>
                                          <w:p w14:paraId="05DDBB8A" w14:textId="77777777" w:rsidR="002D7A73" w:rsidRDefault="002D7A73">
                                            <w:pPr>
                                              <w:textDirection w:val="btLr"/>
                                            </w:pPr>
                                          </w:p>
                                        </w:txbxContent>
                                      </wps:txbx>
                                      <wps:bodyPr spcFirstLastPara="1" wrap="square" lIns="91425" tIns="91425" rIns="91425" bIns="91425" anchor="ctr" anchorCtr="0">
                                        <a:noAutofit/>
                                      </wps:bodyPr>
                                    </wps:wsp>
                                    <wpg:grpSp>
                                      <wpg:cNvPr id="15" name="Grupo 15"/>
                                      <wpg:cNvGrpSpPr/>
                                      <wpg:grpSpPr>
                                        <a:xfrm>
                                          <a:off x="1374740" y="0"/>
                                          <a:ext cx="7942521" cy="7560000"/>
                                          <a:chOff x="1374740" y="0"/>
                                          <a:chExt cx="7942521" cy="7560000"/>
                                        </a:xfrm>
                                      </wpg:grpSpPr>
                                      <wps:wsp>
                                        <wps:cNvPr id="16" name="Rectángulo 16"/>
                                        <wps:cNvSpPr/>
                                        <wps:spPr>
                                          <a:xfrm>
                                            <a:off x="1374740" y="0"/>
                                            <a:ext cx="7942500" cy="7560000"/>
                                          </a:xfrm>
                                          <a:prstGeom prst="rect">
                                            <a:avLst/>
                                          </a:prstGeom>
                                          <a:noFill/>
                                          <a:ln>
                                            <a:noFill/>
                                          </a:ln>
                                        </wps:spPr>
                                        <wps:txbx>
                                          <w:txbxContent>
                                            <w:p w14:paraId="4060A4DC" w14:textId="77777777" w:rsidR="002D7A73" w:rsidRDefault="002D7A73">
                                              <w:pPr>
                                                <w:textDirection w:val="btLr"/>
                                              </w:pPr>
                                            </w:p>
                                          </w:txbxContent>
                                        </wps:txbx>
                                        <wps:bodyPr spcFirstLastPara="1" wrap="square" lIns="91425" tIns="91425" rIns="91425" bIns="91425" anchor="ctr" anchorCtr="0">
                                          <a:noAutofit/>
                                        </wps:bodyPr>
                                      </wps:wsp>
                                      <wpg:grpSp>
                                        <wpg:cNvPr id="17" name="Grupo 17"/>
                                        <wpg:cNvGrpSpPr/>
                                        <wpg:grpSpPr>
                                          <a:xfrm>
                                            <a:off x="1374740" y="0"/>
                                            <a:ext cx="7942521" cy="7560000"/>
                                            <a:chOff x="1374740" y="0"/>
                                            <a:chExt cx="7942521" cy="7560000"/>
                                          </a:xfrm>
                                        </wpg:grpSpPr>
                                        <wps:wsp>
                                          <wps:cNvPr id="18" name="Rectángulo 18"/>
                                          <wps:cNvSpPr/>
                                          <wps:spPr>
                                            <a:xfrm>
                                              <a:off x="1374740" y="0"/>
                                              <a:ext cx="7942500" cy="7560000"/>
                                            </a:xfrm>
                                            <a:prstGeom prst="rect">
                                              <a:avLst/>
                                            </a:prstGeom>
                                            <a:noFill/>
                                            <a:ln>
                                              <a:noFill/>
                                            </a:ln>
                                          </wps:spPr>
                                          <wps:txbx>
                                            <w:txbxContent>
                                              <w:p w14:paraId="05E41CE2" w14:textId="77777777" w:rsidR="002D7A73" w:rsidRDefault="002D7A73">
                                                <w:pPr>
                                                  <w:textDirection w:val="btLr"/>
                                                </w:pPr>
                                              </w:p>
                                            </w:txbxContent>
                                          </wps:txbx>
                                          <wps:bodyPr spcFirstLastPara="1" wrap="square" lIns="91425" tIns="91425" rIns="91425" bIns="91425" anchor="ctr" anchorCtr="0">
                                            <a:noAutofit/>
                                          </wps:bodyPr>
                                        </wps:wsp>
                                        <wpg:grpSp>
                                          <wpg:cNvPr id="19" name="Grupo 19"/>
                                          <wpg:cNvGrpSpPr/>
                                          <wpg:grpSpPr>
                                            <a:xfrm>
                                              <a:off x="1374740" y="0"/>
                                              <a:ext cx="7942521" cy="7560000"/>
                                              <a:chOff x="1374740" y="0"/>
                                              <a:chExt cx="7942521" cy="7560000"/>
                                            </a:xfrm>
                                          </wpg:grpSpPr>
                                          <wps:wsp>
                                            <wps:cNvPr id="20" name="Rectángulo 20"/>
                                            <wps:cNvSpPr/>
                                            <wps:spPr>
                                              <a:xfrm>
                                                <a:off x="1374740" y="0"/>
                                                <a:ext cx="7942500" cy="7560000"/>
                                              </a:xfrm>
                                              <a:prstGeom prst="rect">
                                                <a:avLst/>
                                              </a:prstGeom>
                                              <a:noFill/>
                                              <a:ln>
                                                <a:noFill/>
                                              </a:ln>
                                            </wps:spPr>
                                            <wps:txbx>
                                              <w:txbxContent>
                                                <w:p w14:paraId="4FA4BC18" w14:textId="77777777" w:rsidR="002D7A73" w:rsidRDefault="002D7A73">
                                                  <w:pPr>
                                                    <w:textDirection w:val="btLr"/>
                                                  </w:pPr>
                                                </w:p>
                                              </w:txbxContent>
                                            </wps:txbx>
                                            <wps:bodyPr spcFirstLastPara="1" wrap="square" lIns="91425" tIns="91425" rIns="91425" bIns="91425" anchor="ctr" anchorCtr="0">
                                              <a:noAutofit/>
                                            </wps:bodyPr>
                                          </wps:wsp>
                                          <wpg:grpSp>
                                            <wpg:cNvPr id="21" name="Grupo 21"/>
                                            <wpg:cNvGrpSpPr/>
                                            <wpg:grpSpPr>
                                              <a:xfrm>
                                                <a:off x="1374740" y="0"/>
                                                <a:ext cx="7942521" cy="7560000"/>
                                                <a:chOff x="1374740" y="0"/>
                                                <a:chExt cx="7942521" cy="7560000"/>
                                              </a:xfrm>
                                            </wpg:grpSpPr>
                                            <wps:wsp>
                                              <wps:cNvPr id="22" name="Rectángulo 22"/>
                                              <wps:cNvSpPr/>
                                              <wps:spPr>
                                                <a:xfrm>
                                                  <a:off x="1374740" y="0"/>
                                                  <a:ext cx="7942500" cy="7560000"/>
                                                </a:xfrm>
                                                <a:prstGeom prst="rect">
                                                  <a:avLst/>
                                                </a:prstGeom>
                                                <a:noFill/>
                                                <a:ln>
                                                  <a:noFill/>
                                                </a:ln>
                                              </wps:spPr>
                                              <wps:txbx>
                                                <w:txbxContent>
                                                  <w:p w14:paraId="4DFCF0AB" w14:textId="77777777" w:rsidR="002D7A73" w:rsidRDefault="002D7A73">
                                                    <w:pPr>
                                                      <w:textDirection w:val="btLr"/>
                                                    </w:pPr>
                                                  </w:p>
                                                </w:txbxContent>
                                              </wps:txbx>
                                              <wps:bodyPr spcFirstLastPara="1" wrap="square" lIns="91425" tIns="91425" rIns="91425" bIns="91425" anchor="ctr" anchorCtr="0">
                                                <a:noAutofit/>
                                              </wps:bodyPr>
                                            </wps:wsp>
                                            <wpg:grpSp>
                                              <wpg:cNvPr id="23" name="Grupo 23"/>
                                              <wpg:cNvGrpSpPr/>
                                              <wpg:grpSpPr>
                                                <a:xfrm>
                                                  <a:off x="1374740" y="0"/>
                                                  <a:ext cx="7942521" cy="7560000"/>
                                                  <a:chOff x="1374740" y="0"/>
                                                  <a:chExt cx="7942521" cy="7560000"/>
                                                </a:xfrm>
                                              </wpg:grpSpPr>
                                              <wps:wsp>
                                                <wps:cNvPr id="24" name="Rectángulo 24"/>
                                                <wps:cNvSpPr/>
                                                <wps:spPr>
                                                  <a:xfrm>
                                                    <a:off x="1374740" y="0"/>
                                                    <a:ext cx="7942500" cy="7560000"/>
                                                  </a:xfrm>
                                                  <a:prstGeom prst="rect">
                                                    <a:avLst/>
                                                  </a:prstGeom>
                                                  <a:noFill/>
                                                  <a:ln>
                                                    <a:noFill/>
                                                  </a:ln>
                                                </wps:spPr>
                                                <wps:txbx>
                                                  <w:txbxContent>
                                                    <w:p w14:paraId="3A486D3E" w14:textId="77777777" w:rsidR="002D7A73" w:rsidRDefault="002D7A73">
                                                      <w:pPr>
                                                        <w:textDirection w:val="btLr"/>
                                                      </w:pPr>
                                                    </w:p>
                                                  </w:txbxContent>
                                                </wps:txbx>
                                                <wps:bodyPr spcFirstLastPara="1" wrap="square" lIns="91425" tIns="91425" rIns="91425" bIns="91425" anchor="ctr" anchorCtr="0">
                                                  <a:noAutofit/>
                                                </wps:bodyPr>
                                              </wps:wsp>
                                              <wpg:grpSp>
                                                <wpg:cNvPr id="25" name="Grupo 25"/>
                                                <wpg:cNvGrpSpPr/>
                                                <wpg:grpSpPr>
                                                  <a:xfrm>
                                                    <a:off x="1374740" y="0"/>
                                                    <a:ext cx="7942521" cy="7560000"/>
                                                    <a:chOff x="1374740" y="0"/>
                                                    <a:chExt cx="7942521" cy="7560000"/>
                                                  </a:xfrm>
                                                </wpg:grpSpPr>
                                                <wps:wsp>
                                                  <wps:cNvPr id="26" name="Rectángulo 26"/>
                                                  <wps:cNvSpPr/>
                                                  <wps:spPr>
                                                    <a:xfrm>
                                                      <a:off x="1374740" y="0"/>
                                                      <a:ext cx="7942500" cy="7560000"/>
                                                    </a:xfrm>
                                                    <a:prstGeom prst="rect">
                                                      <a:avLst/>
                                                    </a:prstGeom>
                                                    <a:noFill/>
                                                    <a:ln>
                                                      <a:noFill/>
                                                    </a:ln>
                                                  </wps:spPr>
                                                  <wps:txbx>
                                                    <w:txbxContent>
                                                      <w:p w14:paraId="487B79FA" w14:textId="77777777" w:rsidR="002D7A73" w:rsidRDefault="002D7A73">
                                                        <w:pPr>
                                                          <w:textDirection w:val="btLr"/>
                                                        </w:pPr>
                                                      </w:p>
                                                    </w:txbxContent>
                                                  </wps:txbx>
                                                  <wps:bodyPr spcFirstLastPara="1" wrap="square" lIns="91425" tIns="91425" rIns="91425" bIns="91425" anchor="ctr" anchorCtr="0">
                                                    <a:noAutofit/>
                                                  </wps:bodyPr>
                                                </wps:wsp>
                                                <wpg:grpSp>
                                                  <wpg:cNvPr id="27" name="Grupo 27"/>
                                                  <wpg:cNvGrpSpPr/>
                                                  <wpg:grpSpPr>
                                                    <a:xfrm>
                                                      <a:off x="1374740" y="0"/>
                                                      <a:ext cx="7942521" cy="7560000"/>
                                                      <a:chOff x="1374740" y="0"/>
                                                      <a:chExt cx="7942521" cy="7560000"/>
                                                    </a:xfrm>
                                                  </wpg:grpSpPr>
                                                  <wps:wsp>
                                                    <wps:cNvPr id="28" name="Rectángulo 28"/>
                                                    <wps:cNvSpPr/>
                                                    <wps:spPr>
                                                      <a:xfrm>
                                                        <a:off x="1374740" y="0"/>
                                                        <a:ext cx="7942500" cy="7560000"/>
                                                      </a:xfrm>
                                                      <a:prstGeom prst="rect">
                                                        <a:avLst/>
                                                      </a:prstGeom>
                                                      <a:noFill/>
                                                      <a:ln>
                                                        <a:noFill/>
                                                      </a:ln>
                                                    </wps:spPr>
                                                    <wps:txbx>
                                                      <w:txbxContent>
                                                        <w:p w14:paraId="4BE1FE16" w14:textId="77777777" w:rsidR="002D7A73" w:rsidRDefault="002D7A73">
                                                          <w:pPr>
                                                            <w:textDirection w:val="btLr"/>
                                                          </w:pPr>
                                                        </w:p>
                                                      </w:txbxContent>
                                                    </wps:txbx>
                                                    <wps:bodyPr spcFirstLastPara="1" wrap="square" lIns="91425" tIns="91425" rIns="91425" bIns="91425" anchor="ctr" anchorCtr="0">
                                                      <a:noAutofit/>
                                                    </wps:bodyPr>
                                                  </wps:wsp>
                                                  <wpg:grpSp>
                                                    <wpg:cNvPr id="29" name="Grupo 29"/>
                                                    <wpg:cNvGrpSpPr/>
                                                    <wpg:grpSpPr>
                                                      <a:xfrm>
                                                        <a:off x="1374740" y="0"/>
                                                        <a:ext cx="7942521" cy="7560000"/>
                                                        <a:chOff x="1374740" y="0"/>
                                                        <a:chExt cx="7942521" cy="7560000"/>
                                                      </a:xfrm>
                                                    </wpg:grpSpPr>
                                                    <wps:wsp>
                                                      <wps:cNvPr id="30" name="Rectángulo 30"/>
                                                      <wps:cNvSpPr/>
                                                      <wps:spPr>
                                                        <a:xfrm>
                                                          <a:off x="1374740" y="0"/>
                                                          <a:ext cx="7942500" cy="7560000"/>
                                                        </a:xfrm>
                                                        <a:prstGeom prst="rect">
                                                          <a:avLst/>
                                                        </a:prstGeom>
                                                        <a:noFill/>
                                                        <a:ln>
                                                          <a:noFill/>
                                                        </a:ln>
                                                      </wps:spPr>
                                                      <wps:txbx>
                                                        <w:txbxContent>
                                                          <w:p w14:paraId="42793354" w14:textId="77777777" w:rsidR="002D7A73" w:rsidRDefault="002D7A73">
                                                            <w:pPr>
                                                              <w:textDirection w:val="btLr"/>
                                                            </w:pPr>
                                                          </w:p>
                                                        </w:txbxContent>
                                                      </wps:txbx>
                                                      <wps:bodyPr spcFirstLastPara="1" wrap="square" lIns="91425" tIns="91425" rIns="91425" bIns="91425" anchor="ctr" anchorCtr="0">
                                                        <a:noAutofit/>
                                                      </wps:bodyPr>
                                                    </wps:wsp>
                                                    <wpg:grpSp>
                                                      <wpg:cNvPr id="31" name="Grupo 31"/>
                                                      <wpg:cNvGrpSpPr/>
                                                      <wpg:grpSpPr>
                                                        <a:xfrm>
                                                          <a:off x="1374740" y="0"/>
                                                          <a:ext cx="7942521" cy="7560000"/>
                                                          <a:chOff x="1374740" y="0"/>
                                                          <a:chExt cx="7942521" cy="7560000"/>
                                                        </a:xfrm>
                                                      </wpg:grpSpPr>
                                                      <wps:wsp>
                                                        <wps:cNvPr id="32" name="Rectángulo 32"/>
                                                        <wps:cNvSpPr/>
                                                        <wps:spPr>
                                                          <a:xfrm>
                                                            <a:off x="1374740" y="0"/>
                                                            <a:ext cx="7942500" cy="7560000"/>
                                                          </a:xfrm>
                                                          <a:prstGeom prst="rect">
                                                            <a:avLst/>
                                                          </a:prstGeom>
                                                          <a:noFill/>
                                                          <a:ln>
                                                            <a:noFill/>
                                                          </a:ln>
                                                        </wps:spPr>
                                                        <wps:txbx>
                                                          <w:txbxContent>
                                                            <w:p w14:paraId="74A55A42" w14:textId="77777777" w:rsidR="002D7A73" w:rsidRDefault="002D7A73">
                                                              <w:pPr>
                                                                <w:textDirection w:val="btLr"/>
                                                              </w:pPr>
                                                            </w:p>
                                                          </w:txbxContent>
                                                        </wps:txbx>
                                                        <wps:bodyPr spcFirstLastPara="1" wrap="square" lIns="91425" tIns="91425" rIns="91425" bIns="91425" anchor="ctr" anchorCtr="0">
                                                          <a:noAutofit/>
                                                        </wps:bodyPr>
                                                      </wps:wsp>
                                                      <wpg:grpSp>
                                                        <wpg:cNvPr id="33" name="Grupo 33"/>
                                                        <wpg:cNvGrpSpPr/>
                                                        <wpg:grpSpPr>
                                                          <a:xfrm>
                                                            <a:off x="1374740" y="0"/>
                                                            <a:ext cx="7942521" cy="7560000"/>
                                                            <a:chOff x="0" y="0"/>
                                                            <a:chExt cx="7771132" cy="10053322"/>
                                                          </a:xfrm>
                                                        </wpg:grpSpPr>
                                                        <wps:wsp>
                                                          <wps:cNvPr id="34" name="Rectángulo 34"/>
                                                          <wps:cNvSpPr/>
                                                          <wps:spPr>
                                                            <a:xfrm>
                                                              <a:off x="0" y="0"/>
                                                              <a:ext cx="7771125" cy="10053300"/>
                                                            </a:xfrm>
                                                            <a:prstGeom prst="rect">
                                                              <a:avLst/>
                                                            </a:prstGeom>
                                                            <a:noFill/>
                                                            <a:ln>
                                                              <a:noFill/>
                                                            </a:ln>
                                                          </wps:spPr>
                                                          <wps:txbx>
                                                            <w:txbxContent>
                                                              <w:p w14:paraId="28682A1D" w14:textId="77777777" w:rsidR="002D7A73" w:rsidRDefault="002D7A73">
                                                                <w:pPr>
                                                                  <w:textDirection w:val="btLr"/>
                                                                </w:pPr>
                                                              </w:p>
                                                              <w:p w14:paraId="3F24641D" w14:textId="77777777" w:rsidR="002D7A73" w:rsidRDefault="002D7A73">
                                                                <w:pPr>
                                                                  <w:textDirection w:val="btLr"/>
                                                                </w:pPr>
                                                              </w:p>
                                                              <w:p w14:paraId="7221949C" w14:textId="77777777" w:rsidR="002D7A73" w:rsidRDefault="002D7A73">
                                                                <w:pPr>
                                                                  <w:textDirection w:val="btLr"/>
                                                                </w:pPr>
                                                              </w:p>
                                                              <w:p w14:paraId="0D4F09FA" w14:textId="77777777" w:rsidR="002D7A73" w:rsidRDefault="002D7A73">
                                                                <w:pPr>
                                                                  <w:textDirection w:val="btLr"/>
                                                                </w:pPr>
                                                              </w:p>
                                                              <w:p w14:paraId="2C3E857A" w14:textId="77777777" w:rsidR="002D7A73" w:rsidRDefault="002D7A73">
                                                                <w:pPr>
                                                                  <w:textDirection w:val="btLr"/>
                                                                </w:pPr>
                                                              </w:p>
                                                              <w:p w14:paraId="759361FF" w14:textId="77777777" w:rsidR="002D7A73" w:rsidRDefault="002D7A73">
                                                                <w:pPr>
                                                                  <w:textDirection w:val="btLr"/>
                                                                </w:pPr>
                                                              </w:p>
                                                              <w:p w14:paraId="32237B2F" w14:textId="77777777" w:rsidR="002D7A73" w:rsidRDefault="002D7A73">
                                                                <w:pPr>
                                                                  <w:textDirection w:val="btLr"/>
                                                                </w:pPr>
                                                              </w:p>
                                                            </w:txbxContent>
                                                          </wps:txbx>
                                                          <wps:bodyPr spcFirstLastPara="1" wrap="square" lIns="91425" tIns="91425" rIns="91425" bIns="91425" anchor="ctr" anchorCtr="0">
                                                            <a:noAutofit/>
                                                          </wps:bodyPr>
                                                        </wps:wsp>
                                                        <wps:wsp>
                                                          <wps:cNvPr id="35" name="Forma libre 35"/>
                                                          <wps:cNvSpPr/>
                                                          <wps:spPr>
                                                            <a:xfrm>
                                                              <a:off x="0" y="2552701"/>
                                                              <a:ext cx="5845812" cy="7500621"/>
                                                            </a:xfrm>
                                                            <a:custGeom>
                                                              <a:avLst/>
                                                              <a:gdLst/>
                                                              <a:ahLst/>
                                                              <a:cxnLst/>
                                                              <a:rect l="l" t="t" r="r" b="b"/>
                                                              <a:pathLst>
                                                                <a:path w="21600" h="21600" extrusionOk="0">
                                                                  <a:moveTo>
                                                                    <a:pt x="0" y="10687"/>
                                                                  </a:moveTo>
                                                                  <a:lnTo>
                                                                    <a:pt x="0" y="21600"/>
                                                                  </a:lnTo>
                                                                  <a:lnTo>
                                                                    <a:pt x="1769" y="21600"/>
                                                                  </a:lnTo>
                                                                  <a:lnTo>
                                                                    <a:pt x="21600" y="6148"/>
                                                                  </a:lnTo>
                                                                  <a:lnTo>
                                                                    <a:pt x="13712" y="0"/>
                                                                  </a:lnTo>
                                                                  <a:close/>
                                                                </a:path>
                                                              </a:pathLst>
                                                            </a:custGeom>
                                                            <a:solidFill>
                                                              <a:srgbClr val="D8D8D8"/>
                                                            </a:solidFill>
                                                            <a:ln>
                                                              <a:noFill/>
                                                            </a:ln>
                                                          </wps:spPr>
                                                          <wps:bodyPr spcFirstLastPara="1" wrap="square" lIns="91425" tIns="91425" rIns="91425" bIns="91425" anchor="ctr" anchorCtr="0">
                                                            <a:noAutofit/>
                                                          </wps:bodyPr>
                                                        </wps:wsp>
                                                        <wps:wsp>
                                                          <wps:cNvPr id="36" name="Forma libre 36"/>
                                                          <wps:cNvSpPr/>
                                                          <wps:spPr>
                                                            <a:xfrm>
                                                              <a:off x="0" y="2044700"/>
                                                              <a:ext cx="3907791" cy="7816851"/>
                                                            </a:xfrm>
                                                            <a:custGeom>
                                                              <a:avLst/>
                                                              <a:gdLst/>
                                                              <a:ahLst/>
                                                              <a:cxnLst/>
                                                              <a:rect l="l" t="t" r="r" b="b"/>
                                                              <a:pathLst>
                                                                <a:path w="21600" h="21600" extrusionOk="0">
                                                                  <a:moveTo>
                                                                    <a:pt x="0" y="21600"/>
                                                                  </a:moveTo>
                                                                  <a:lnTo>
                                                                    <a:pt x="21600" y="10802"/>
                                                                  </a:lnTo>
                                                                  <a:lnTo>
                                                                    <a:pt x="0" y="0"/>
                                                                  </a:lnTo>
                                                                  <a:close/>
                                                                </a:path>
                                                              </a:pathLst>
                                                            </a:custGeom>
                                                            <a:solidFill>
                                                              <a:srgbClr val="002060"/>
                                                            </a:solidFill>
                                                            <a:ln>
                                                              <a:noFill/>
                                                            </a:ln>
                                                          </wps:spPr>
                                                          <wps:bodyPr spcFirstLastPara="1" wrap="square" lIns="91425" tIns="91425" rIns="91425" bIns="91425" anchor="ctr" anchorCtr="0">
                                                            <a:noAutofit/>
                                                          </wps:bodyPr>
                                                        </wps:wsp>
                                                        <wps:wsp>
                                                          <wps:cNvPr id="37" name="Forma libre 37"/>
                                                          <wps:cNvSpPr/>
                                                          <wps:spPr>
                                                            <a:xfrm>
                                                              <a:off x="0" y="0"/>
                                                              <a:ext cx="7771132" cy="9039861"/>
                                                            </a:xfrm>
                                                            <a:custGeom>
                                                              <a:avLst/>
                                                              <a:gdLst/>
                                                              <a:ahLst/>
                                                              <a:cxnLst/>
                                                              <a:rect l="l" t="t" r="r" b="b"/>
                                                              <a:pathLst>
                                                                <a:path w="21600" h="21600" extrusionOk="0">
                                                                  <a:moveTo>
                                                                    <a:pt x="0" y="14678"/>
                                                                  </a:moveTo>
                                                                  <a:lnTo>
                                                                    <a:pt x="0" y="21600"/>
                                                                  </a:lnTo>
                                                                  <a:lnTo>
                                                                    <a:pt x="21600" y="3032"/>
                                                                  </a:lnTo>
                                                                  <a:lnTo>
                                                                    <a:pt x="21600" y="0"/>
                                                                  </a:lnTo>
                                                                  <a:lnTo>
                                                                    <a:pt x="17075" y="0"/>
                                                                  </a:lnTo>
                                                                  <a:close/>
                                                                </a:path>
                                                              </a:pathLst>
                                                            </a:custGeom>
                                                            <a:solidFill>
                                                              <a:schemeClr val="accent1"/>
                                                            </a:solidFill>
                                                            <a:ln>
                                                              <a:noFill/>
                                                            </a:ln>
                                                          </wps:spPr>
                                                          <wps:bodyPr spcFirstLastPara="1" wrap="square" lIns="91425" tIns="91425" rIns="91425" bIns="91425" anchor="ctr" anchorCtr="0">
                                                            <a:noAutofit/>
                                                          </wps:bodyPr>
                                                        </wps:wsp>
                                                      </wpg:grpSp>
                                                    </wpg:grpSp>
                                                  </wpg:grpSp>
                                                </wpg:grpSp>
                                              </wpg:grpSp>
                                            </wpg:grpSp>
                                          </wpg:grpSp>
                                        </wpg:grpSp>
                                      </wpg:grpSp>
                                    </wpg:grpSp>
                                  </wpg:grpSp>
                                </wpg:grpSp>
                              </wpg:grpSp>
                            </wpg:grpSp>
                          </wpg:grpSp>
                        </wpg:grpSp>
                      </wpg:grpSp>
                    </wpg:wgp>
                  </a:graphicData>
                </a:graphic>
              </wp:anchor>
            </w:drawing>
          </mc:Choice>
          <mc:Fallback>
            <w:pict>
              <v:group w14:anchorId="7811B356" id="Grupo 285" o:spid="_x0000_s1026" style="position:absolute;margin-left:-83.7pt;margin-top:-25.1pt;width:625.4pt;height:841.5pt;z-index:-251658240;mso-wrap-distance-left:0;mso-wrap-distance-right:0;mso-position-horizontal-relative:margin;mso-position-vertical-relative:page" coordorigin="13747" coordsize="79425,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">
                <v:group id="Grupo 1" o:spid="_x0000_s1027"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AB80427" w14:textId="77777777" w:rsidR="002D7A73" w:rsidRDefault="002D7A73">
                          <w:pPr>
                            <w:textDirection w:val="btLr"/>
                          </w:pPr>
                        </w:p>
                      </w:txbxContent>
                    </v:textbox>
                  </v:rect>
                  <v:group id="Grupo 3" o:spid="_x0000_s1029"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0"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56029AF" w14:textId="77777777" w:rsidR="002D7A73" w:rsidRDefault="002D7A73">
                            <w:pPr>
                              <w:textDirection w:val="btLr"/>
                            </w:pPr>
                          </w:p>
                        </w:txbxContent>
                      </v:textbox>
                    </v:rect>
                    <v:group id="Grupo 5" o:spid="_x0000_s1031"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ángulo 6" o:spid="_x0000_s1032"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304DCA0E" w14:textId="77777777" w:rsidR="002D7A73" w:rsidRDefault="002D7A73">
                              <w:pPr>
                                <w:textDirection w:val="btLr"/>
                              </w:pPr>
                            </w:p>
                          </w:txbxContent>
                        </v:textbox>
                      </v:rect>
                      <v:group id="Grupo 7" o:spid="_x0000_s1033"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ángulo 8" o:spid="_x0000_s1034"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37A066B4" w14:textId="77777777" w:rsidR="002D7A73" w:rsidRDefault="002D7A73">
                                <w:pPr>
                                  <w:textDirection w:val="btLr"/>
                                </w:pPr>
                              </w:p>
                            </w:txbxContent>
                          </v:textbox>
                        </v:rect>
                        <v:group id="Grupo 9" o:spid="_x0000_s1035"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ángulo 10" o:spid="_x0000_s1036"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1290B7F5" w14:textId="77777777" w:rsidR="002D7A73" w:rsidRDefault="002D7A73">
                                  <w:pPr>
                                    <w:textDirection w:val="btLr"/>
                                  </w:pPr>
                                </w:p>
                              </w:txbxContent>
                            </v:textbox>
                          </v:rect>
                          <v:group id="Grupo 11" o:spid="_x0000_s1037"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ángulo 12" o:spid="_x0000_s1038"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44757DC5" w14:textId="77777777" w:rsidR="002D7A73" w:rsidRDefault="002D7A73">
                                    <w:pPr>
                                      <w:textDirection w:val="btLr"/>
                                    </w:pPr>
                                  </w:p>
                                </w:txbxContent>
                              </v:textbox>
                            </v:rect>
                            <v:group id="Grupo 13" o:spid="_x0000_s1039"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ángulo 14" o:spid="_x0000_s1040"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05DDBB8A" w14:textId="77777777" w:rsidR="002D7A73" w:rsidRDefault="002D7A73">
                                      <w:pPr>
                                        <w:textDirection w:val="btLr"/>
                                      </w:pPr>
                                    </w:p>
                                  </w:txbxContent>
                                </v:textbox>
                              </v:rect>
                              <v:group id="Grupo 15" o:spid="_x0000_s1041"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ángulo 16" o:spid="_x0000_s1042"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4060A4DC" w14:textId="77777777" w:rsidR="002D7A73" w:rsidRDefault="002D7A73">
                                        <w:pPr>
                                          <w:textDirection w:val="btLr"/>
                                        </w:pPr>
                                      </w:p>
                                    </w:txbxContent>
                                  </v:textbox>
                                </v:rect>
                                <v:group id="Grupo 17" o:spid="_x0000_s1043"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ángulo 18" o:spid="_x0000_s1044"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05E41CE2" w14:textId="77777777" w:rsidR="002D7A73" w:rsidRDefault="002D7A73">
                                          <w:pPr>
                                            <w:textDirection w:val="btLr"/>
                                          </w:pPr>
                                        </w:p>
                                      </w:txbxContent>
                                    </v:textbox>
                                  </v:rect>
                                  <v:group id="Grupo 19" o:spid="_x0000_s1045"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ángulo 20" o:spid="_x0000_s1046"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14:paraId="4FA4BC18" w14:textId="77777777" w:rsidR="002D7A73" w:rsidRDefault="002D7A73">
                                            <w:pPr>
                                              <w:textDirection w:val="btLr"/>
                                            </w:pPr>
                                          </w:p>
                                        </w:txbxContent>
                                      </v:textbox>
                                    </v:rect>
                                    <v:group id="Grupo 21" o:spid="_x0000_s1047"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ángulo 22" o:spid="_x0000_s1048"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4DFCF0AB" w14:textId="77777777" w:rsidR="002D7A73" w:rsidRDefault="002D7A73">
                                              <w:pPr>
                                                <w:textDirection w:val="btLr"/>
                                              </w:pPr>
                                            </w:p>
                                          </w:txbxContent>
                                        </v:textbox>
                                      </v:rect>
                                      <v:group id="Grupo 23" o:spid="_x0000_s1049"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ángulo 24" o:spid="_x0000_s1050"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14:paraId="3A486D3E" w14:textId="77777777" w:rsidR="002D7A73" w:rsidRDefault="002D7A73">
                                                <w:pPr>
                                                  <w:textDirection w:val="btLr"/>
                                                </w:pPr>
                                              </w:p>
                                            </w:txbxContent>
                                          </v:textbox>
                                        </v:rect>
                                        <v:group id="Grupo 25" o:spid="_x0000_s1051"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ángulo 26" o:spid="_x0000_s1052"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14:paraId="487B79FA" w14:textId="77777777" w:rsidR="002D7A73" w:rsidRDefault="002D7A73">
                                                  <w:pPr>
                                                    <w:textDirection w:val="btLr"/>
                                                  </w:pPr>
                                                </w:p>
                                              </w:txbxContent>
                                            </v:textbox>
                                          </v:rect>
                                          <v:group id="Grupo 27" o:spid="_x0000_s1053"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ángulo 28" o:spid="_x0000_s1054"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14:paraId="4BE1FE16" w14:textId="77777777" w:rsidR="002D7A73" w:rsidRDefault="002D7A73">
                                                    <w:pPr>
                                                      <w:textDirection w:val="btLr"/>
                                                    </w:pPr>
                                                  </w:p>
                                                </w:txbxContent>
                                              </v:textbox>
                                            </v:rect>
                                            <v:group id="Grupo 29" o:spid="_x0000_s1055"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ángulo 30" o:spid="_x0000_s1056"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" filled="f" stroked="f">
                                                <v:textbox inset="2.53958mm,2.53958mm,2.53958mm,2.53958mm">
                                                  <w:txbxContent>
                                                    <w:p w14:paraId="42793354" w14:textId="77777777" w:rsidR="002D7A73" w:rsidRDefault="002D7A73">
                                                      <w:pPr>
                                                        <w:textDirection w:val="btLr"/>
                                                      </w:pPr>
                                                    </w:p>
                                                  </w:txbxContent>
                                                </v:textbox>
                                              </v:rect>
                                              <v:group id="Grupo 31" o:spid="_x0000_s1057" style="position:absolute;left:13747;width:79425;height:75600" coordorigin="13747" coordsize="7942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ángulo 32" o:spid="_x0000_s1058" style="position:absolute;left:13747;width:7942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" filled="f" stroked="f">
                                                  <v:textbox inset="2.53958mm,2.53958mm,2.53958mm,2.53958mm">
                                                    <w:txbxContent>
                                                      <w:p w14:paraId="74A55A42" w14:textId="77777777" w:rsidR="002D7A73" w:rsidRDefault="002D7A73">
                                                        <w:pPr>
                                                          <w:textDirection w:val="btLr"/>
                                                        </w:pPr>
                                                      </w:p>
                                                    </w:txbxContent>
                                                  </v:textbox>
                                                </v:rect>
                                                <v:group id="Grupo 33" o:spid="_x0000_s1059" style="position:absolute;left:13747;width:79425;height:75600" coordsize="77711,10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ángulo 34" o:spid="_x0000_s1060" style="position:absolute;width:77711;height:100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" filled="f" stroked="f">
                                                    <v:textbox inset="2.53958mm,2.53958mm,2.53958mm,2.53958mm">
                                                      <w:txbxContent>
                                                        <w:p w14:paraId="28682A1D" w14:textId="77777777" w:rsidR="002D7A73" w:rsidRDefault="002D7A73">
                                                          <w:pPr>
                                                            <w:textDirection w:val="btLr"/>
                                                          </w:pPr>
                                                        </w:p>
                                                        <w:p w14:paraId="3F24641D" w14:textId="77777777" w:rsidR="002D7A73" w:rsidRDefault="002D7A73">
                                                          <w:pPr>
                                                            <w:textDirection w:val="btLr"/>
                                                          </w:pPr>
                                                        </w:p>
                                                        <w:p w14:paraId="7221949C" w14:textId="77777777" w:rsidR="002D7A73" w:rsidRDefault="002D7A73">
                                                          <w:pPr>
                                                            <w:textDirection w:val="btLr"/>
                                                          </w:pPr>
                                                        </w:p>
                                                        <w:p w14:paraId="0D4F09FA" w14:textId="77777777" w:rsidR="002D7A73" w:rsidRDefault="002D7A73">
                                                          <w:pPr>
                                                            <w:textDirection w:val="btLr"/>
                                                          </w:pPr>
                                                        </w:p>
                                                        <w:p w14:paraId="2C3E857A" w14:textId="77777777" w:rsidR="002D7A73" w:rsidRDefault="002D7A73">
                                                          <w:pPr>
                                                            <w:textDirection w:val="btLr"/>
                                                          </w:pPr>
                                                        </w:p>
                                                        <w:p w14:paraId="759361FF" w14:textId="77777777" w:rsidR="002D7A73" w:rsidRDefault="002D7A73">
                                                          <w:pPr>
                                                            <w:textDirection w:val="btLr"/>
                                                          </w:pPr>
                                                        </w:p>
                                                        <w:p w14:paraId="32237B2F" w14:textId="77777777" w:rsidR="002D7A73" w:rsidRDefault="002D7A73">
                                                          <w:pPr>
                                                            <w:textDirection w:val="btLr"/>
                                                          </w:pPr>
                                                        </w:p>
                                                      </w:txbxContent>
                                                    </v:textbox>
                                                  </v:rect>
                                                  <v:shape id="Forma libre 35" o:spid="_x0000_s1061" style="position:absolute;top:25527;width:58458;height:75006;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" path="m,10687l,21600r1769,l21600,6148,13712,,,10687xe" fillcolor="#d8d8d8" stroked="f">
                                                    <v:path arrowok="t" o:extrusionok="f"/>
                                                  </v:shape>
                                                  <v:shape id="Forma libre 36" o:spid="_x0000_s1062" style="position:absolute;top:20447;width:39077;height:7816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" path="m,21600l21600,10802,,,,21600xe" fillcolor="#002060" stroked="f">
                                                    <v:path arrowok="t" o:extrusionok="f"/>
                                                  </v:shape>
                                                  <v:shape id="Forma libre 37" o:spid="_x0000_s1063" style="position:absolute;width:77711;height:9039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" path="m,14678r,6922l21600,3032,21600,,17075,,,14678xe" fillcolor="#4a66ac [3204]" stroked="f">
                                                    <v:path arrowok="t" o:extrusionok="f"/>
                                                  </v:shape>
                                                </v:group>
                                              </v:group>
                                            </v:group>
                                          </v:group>
                                        </v:group>
                                      </v:group>
                                    </v:group>
                                  </v:group>
                                </v:group>
                              </v:group>
                            </v:group>
                          </v:group>
                        </v:group>
                      </v:group>
                    </v:group>
                  </v:group>
                </v:group>
                <w10:wrap anchorx="margin" anchory="page"/>
              </v:group>
            </w:pict>
          </mc:Fallback>
        </mc:AlternateContent>
      </w:r>
    </w:p>
    <w:p w14:paraId="2D9DF9AB" w14:textId="77777777" w:rsidR="00885591" w:rsidRDefault="00885591">
      <w:pPr>
        <w:ind w:left="-900"/>
        <w:jc w:val="both"/>
      </w:pPr>
    </w:p>
    <w:p w14:paraId="207FEB11" w14:textId="77777777" w:rsidR="00885591" w:rsidRDefault="00885591">
      <w:pPr>
        <w:ind w:left="-900"/>
        <w:jc w:val="both"/>
      </w:pPr>
      <w:bookmarkStart w:id="0" w:name="_heading=h.gjdgxs" w:colFirst="0" w:colLast="0"/>
      <w:bookmarkEnd w:id="0"/>
    </w:p>
    <w:p w14:paraId="6669ABC3" w14:textId="77777777" w:rsidR="00885591" w:rsidRDefault="00885591">
      <w:pPr>
        <w:ind w:left="-900"/>
        <w:jc w:val="both"/>
      </w:pPr>
    </w:p>
    <w:p w14:paraId="7EEF47B4" w14:textId="77777777" w:rsidR="00885591" w:rsidRDefault="00885591">
      <w:pPr>
        <w:ind w:left="-900"/>
        <w:jc w:val="both"/>
      </w:pPr>
    </w:p>
    <w:p w14:paraId="3C9ECBDD" w14:textId="77777777" w:rsidR="00885591" w:rsidRDefault="00885591">
      <w:pPr>
        <w:jc w:val="center"/>
      </w:pPr>
    </w:p>
    <w:p w14:paraId="32FFA059" w14:textId="77777777" w:rsidR="00885591" w:rsidRDefault="00567AE3">
      <w:pPr>
        <w:jc w:val="center"/>
      </w:pPr>
      <w:r>
        <w:rPr>
          <w:noProof/>
          <w:lang w:val="en-US" w:eastAsia="en-US"/>
        </w:rPr>
        <mc:AlternateContent>
          <mc:Choice Requires="wps">
            <w:drawing>
              <wp:anchor distT="0" distB="0" distL="114300" distR="114300" simplePos="0" relativeHeight="251662336" behindDoc="0" locked="0" layoutInCell="1" hidden="0" allowOverlap="1" wp14:anchorId="2FFBE0E3" wp14:editId="6CEF2341">
                <wp:simplePos x="0" y="0"/>
                <wp:positionH relativeFrom="column">
                  <wp:posOffset>692150</wp:posOffset>
                </wp:positionH>
                <wp:positionV relativeFrom="paragraph">
                  <wp:posOffset>130810</wp:posOffset>
                </wp:positionV>
                <wp:extent cx="7620" cy="436880"/>
                <wp:effectExtent l="19050" t="0" r="49530" b="39370"/>
                <wp:wrapNone/>
                <wp:docPr id="284" name="Conector recto de flecha 284"/>
                <wp:cNvGraphicFramePr/>
                <a:graphic xmlns:a="http://schemas.openxmlformats.org/drawingml/2006/main">
                  <a:graphicData uri="http://schemas.microsoft.com/office/word/2010/wordprocessingShape">
                    <wps:wsp>
                      <wps:cNvCnPr/>
                      <wps:spPr>
                        <a:xfrm flipH="1">
                          <a:off x="0" y="0"/>
                          <a:ext cx="7620" cy="436880"/>
                        </a:xfrm>
                        <a:prstGeom prst="straightConnector1">
                          <a:avLst/>
                        </a:prstGeom>
                        <a:noFill/>
                        <a:ln w="63500" cap="flat" cmpd="sng">
                          <a:solidFill>
                            <a:srgbClr val="002060"/>
                          </a:solidFill>
                          <a:prstDash val="solid"/>
                          <a:miter lim="800000"/>
                          <a:headEnd type="none" w="sm" len="sm"/>
                          <a:tailEnd type="none" w="sm" len="sm"/>
                        </a:ln>
                      </wps:spPr>
                      <wps:bodyPr/>
                    </wps:wsp>
                  </a:graphicData>
                </a:graphic>
              </wp:anchor>
            </w:drawing>
          </mc:Choice>
          <mc:Fallback>
            <w:pict>
              <v:shapetype w14:anchorId="0C0AF0BB" id="_x0000_t32" coordsize="21600,21600" o:spt="32" o:oned="t" path="m,l21600,21600e" filled="f">
                <v:path arrowok="t" fillok="f" o:connecttype="none"/>
                <o:lock v:ext="edit" shapetype="t"/>
              </v:shapetype>
              <v:shape id="Conector recto de flecha 284" o:spid="_x0000_s1026" type="#_x0000_t32" style="position:absolute;margin-left:54.5pt;margin-top:10.3pt;width:.6pt;height:34.4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" strokecolor="#002060" strokeweight="5pt">
                <v:stroke startarrowwidth="narrow" startarrowlength="short" endarrowwidth="narrow" endarrowlength="short" joinstyle="miter"/>
              </v:shape>
            </w:pict>
          </mc:Fallback>
        </mc:AlternateContent>
      </w:r>
      <w:r>
        <w:rPr>
          <w:noProof/>
          <w:lang w:val="en-US" w:eastAsia="en-US"/>
        </w:rPr>
        <mc:AlternateContent>
          <mc:Choice Requires="wps">
            <w:drawing>
              <wp:anchor distT="0" distB="0" distL="114300" distR="114300" simplePos="0" relativeHeight="251661312" behindDoc="0" locked="0" layoutInCell="1" hidden="0" allowOverlap="1" wp14:anchorId="2D2856B2" wp14:editId="7F92BBA8">
                <wp:simplePos x="0" y="0"/>
                <wp:positionH relativeFrom="column">
                  <wp:posOffset>723900</wp:posOffset>
                </wp:positionH>
                <wp:positionV relativeFrom="paragraph">
                  <wp:posOffset>69215</wp:posOffset>
                </wp:positionV>
                <wp:extent cx="1628775" cy="619125"/>
                <wp:effectExtent l="0" t="0" r="0" b="9525"/>
                <wp:wrapNone/>
                <wp:docPr id="294" name="Rectángulo 294"/>
                <wp:cNvGraphicFramePr/>
                <a:graphic xmlns:a="http://schemas.openxmlformats.org/drawingml/2006/main">
                  <a:graphicData uri="http://schemas.microsoft.com/office/word/2010/wordprocessingShape">
                    <wps:wsp>
                      <wps:cNvSpPr/>
                      <wps:spPr>
                        <a:xfrm>
                          <a:off x="0" y="0"/>
                          <a:ext cx="1628775" cy="619125"/>
                        </a:xfrm>
                        <a:prstGeom prst="rect">
                          <a:avLst/>
                        </a:prstGeom>
                        <a:noFill/>
                        <a:ln>
                          <a:noFill/>
                        </a:ln>
                      </wps:spPr>
                      <wps:txbx>
                        <w:txbxContent>
                          <w:p w14:paraId="3790A4D7" w14:textId="77777777" w:rsidR="002D7A73" w:rsidRDefault="002D7A73">
                            <w:pPr>
                              <w:jc w:val="both"/>
                              <w:textDirection w:val="btLr"/>
                            </w:pPr>
                            <w:r>
                              <w:rPr>
                                <w:rFonts w:ascii="Calibri" w:eastAsia="Calibri" w:hAnsi="Calibri" w:cs="Calibri"/>
                                <w:b/>
                                <w:color w:val="002060"/>
                              </w:rPr>
                              <w:t>INSTITUTO NACIONAL DE AGUAS POTABLES Y ALCANTARILLADOS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D2856B2" id="Rectángulo 294" o:spid="_x0000_s1064" style="position:absolute;left:0;text-align:left;margin-left:57pt;margin-top:5.45pt;width:128.2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" filled="f" stroked="f">
                <v:textbox inset="2.53958mm,1.2694mm,2.53958mm,1.2694mm">
                  <w:txbxContent>
                    <w:p w14:paraId="3790A4D7" w14:textId="77777777" w:rsidR="002D7A73" w:rsidRDefault="002D7A73">
                      <w:pPr>
                        <w:jc w:val="both"/>
                        <w:textDirection w:val="btLr"/>
                      </w:pPr>
                      <w:r>
                        <w:rPr>
                          <w:rFonts w:ascii="Calibri" w:eastAsia="Calibri" w:hAnsi="Calibri" w:cs="Calibri"/>
                          <w:b/>
                          <w:color w:val="002060"/>
                        </w:rPr>
                        <w:t>INSTITUTO NACIONAL DE AGUAS POTABLES Y ALCANTARILLADOS</w:t>
                      </w:r>
                    </w:p>
                  </w:txbxContent>
                </v:textbox>
              </v:rect>
            </w:pict>
          </mc:Fallback>
        </mc:AlternateContent>
      </w:r>
      <w:r>
        <w:rPr>
          <w:noProof/>
          <w:lang w:val="en-US" w:eastAsia="en-US"/>
        </w:rPr>
        <mc:AlternateContent>
          <mc:Choice Requires="wps">
            <w:drawing>
              <wp:anchor distT="0" distB="0" distL="114300" distR="114300" simplePos="0" relativeHeight="251660288" behindDoc="0" locked="0" layoutInCell="1" hidden="0" allowOverlap="1" wp14:anchorId="3B3629CC" wp14:editId="27EE4410">
                <wp:simplePos x="0" y="0"/>
                <wp:positionH relativeFrom="column">
                  <wp:posOffset>-431165</wp:posOffset>
                </wp:positionH>
                <wp:positionV relativeFrom="paragraph">
                  <wp:posOffset>82550</wp:posOffset>
                </wp:positionV>
                <wp:extent cx="1259205" cy="598805"/>
                <wp:effectExtent l="0" t="0" r="17145" b="10795"/>
                <wp:wrapNone/>
                <wp:docPr id="291" name="Rectángulo 291"/>
                <wp:cNvGraphicFramePr/>
                <a:graphic xmlns:a="http://schemas.openxmlformats.org/drawingml/2006/main">
                  <a:graphicData uri="http://schemas.microsoft.com/office/word/2010/wordprocessingShape">
                    <wps:wsp>
                      <wps:cNvSpPr/>
                      <wps:spPr>
                        <a:xfrm>
                          <a:off x="0" y="0"/>
                          <a:ext cx="1259205" cy="598805"/>
                        </a:xfrm>
                        <a:prstGeom prst="rect">
                          <a:avLst/>
                        </a:prstGeom>
                        <a:noFill/>
                        <a:ln>
                          <a:noFill/>
                        </a:ln>
                      </wps:spPr>
                      <wps:txbx>
                        <w:txbxContent>
                          <w:p w14:paraId="6E202496" w14:textId="77777777" w:rsidR="002D7A73" w:rsidRDefault="002D7A73">
                            <w:pPr>
                              <w:textDirection w:val="btLr"/>
                            </w:pPr>
                            <w:r>
                              <w:rPr>
                                <w:rFonts w:ascii="Open Sauce SemiBold" w:eastAsia="Open Sauce SemiBold" w:hAnsi="Open Sauce SemiBold" w:cs="Open Sauce SemiBold"/>
                                <w:b/>
                                <w:color w:val="002060"/>
                                <w:sz w:val="54"/>
                              </w:rPr>
                              <w:t>INAPA</w:t>
                            </w:r>
                            <w:r>
                              <w:rPr>
                                <w:rFonts w:ascii="Open Sauce SemiBold Bold" w:eastAsia="Open Sauce SemiBold Bold" w:hAnsi="Open Sauce SemiBold Bold" w:cs="Open Sauce SemiBold Bold"/>
                                <w:b/>
                                <w:color w:val="002060"/>
                                <w:sz w:val="54"/>
                              </w:rPr>
                              <w:t xml:space="preserve"> </w:t>
                            </w:r>
                          </w:p>
                        </w:txbxContent>
                      </wps:txbx>
                      <wps:bodyPr spcFirstLastPara="1" wrap="square" lIns="0" tIns="0" rIns="0" bIns="0" anchor="t" anchorCtr="0">
                        <a:noAutofit/>
                      </wps:bodyPr>
                    </wps:wsp>
                  </a:graphicData>
                </a:graphic>
              </wp:anchor>
            </w:drawing>
          </mc:Choice>
          <mc:Fallback>
            <w:pict>
              <v:rect w14:anchorId="3B3629CC" id="Rectángulo 291" o:spid="_x0000_s1065" style="position:absolute;left:0;text-align:left;margin-left:-33.95pt;margin-top:6.5pt;width:99.15pt;height:47.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" filled="f" stroked="f">
                <v:textbox inset="0,0,0,0">
                  <w:txbxContent>
                    <w:p w14:paraId="6E202496" w14:textId="77777777" w:rsidR="002D7A73" w:rsidRDefault="002D7A73">
                      <w:pPr>
                        <w:textDirection w:val="btLr"/>
                      </w:pPr>
                      <w:r>
                        <w:rPr>
                          <w:rFonts w:ascii="Open Sauce SemiBold" w:eastAsia="Open Sauce SemiBold" w:hAnsi="Open Sauce SemiBold" w:cs="Open Sauce SemiBold"/>
                          <w:b/>
                          <w:color w:val="002060"/>
                          <w:sz w:val="54"/>
                        </w:rPr>
                        <w:t>INAPA</w:t>
                      </w:r>
                      <w:r>
                        <w:rPr>
                          <w:rFonts w:ascii="Open Sauce SemiBold Bold" w:eastAsia="Open Sauce SemiBold Bold" w:hAnsi="Open Sauce SemiBold Bold" w:cs="Open Sauce SemiBold Bold"/>
                          <w:b/>
                          <w:color w:val="002060"/>
                          <w:sz w:val="54"/>
                        </w:rPr>
                        <w:t xml:space="preserve"> </w:t>
                      </w:r>
                    </w:p>
                  </w:txbxContent>
                </v:textbox>
              </v:rect>
            </w:pict>
          </mc:Fallback>
        </mc:AlternateContent>
      </w:r>
    </w:p>
    <w:p w14:paraId="13B73F9D" w14:textId="77777777" w:rsidR="00885591" w:rsidRDefault="00885591">
      <w:pPr>
        <w:jc w:val="center"/>
      </w:pPr>
    </w:p>
    <w:p w14:paraId="7810363C" w14:textId="77777777" w:rsidR="00885591" w:rsidRDefault="00885591">
      <w:pPr>
        <w:jc w:val="center"/>
      </w:pPr>
    </w:p>
    <w:p w14:paraId="20FD9196" w14:textId="77777777" w:rsidR="00885591" w:rsidRDefault="00885591">
      <w:pPr>
        <w:jc w:val="center"/>
      </w:pPr>
    </w:p>
    <w:p w14:paraId="3AC6EFA6" w14:textId="77777777" w:rsidR="00885591" w:rsidRDefault="00885591">
      <w:pPr>
        <w:jc w:val="center"/>
      </w:pPr>
    </w:p>
    <w:p w14:paraId="7CE48A11" w14:textId="77777777" w:rsidR="00885591" w:rsidRDefault="00885591">
      <w:pPr>
        <w:jc w:val="center"/>
      </w:pPr>
    </w:p>
    <w:p w14:paraId="6691BB6A" w14:textId="77777777" w:rsidR="00885591" w:rsidRDefault="00885591">
      <w:pPr>
        <w:jc w:val="center"/>
      </w:pPr>
    </w:p>
    <w:p w14:paraId="7FCFBA7B" w14:textId="77777777" w:rsidR="00885591" w:rsidRDefault="00885591">
      <w:pPr>
        <w:jc w:val="center"/>
      </w:pPr>
    </w:p>
    <w:p w14:paraId="5F31ECE1" w14:textId="77777777" w:rsidR="00885591" w:rsidRDefault="00885591">
      <w:pPr>
        <w:jc w:val="center"/>
      </w:pPr>
    </w:p>
    <w:p w14:paraId="195958AB" w14:textId="77777777" w:rsidR="00885591" w:rsidRDefault="00885591">
      <w:pPr>
        <w:jc w:val="center"/>
      </w:pPr>
    </w:p>
    <w:p w14:paraId="13AB654D" w14:textId="77777777" w:rsidR="00885591" w:rsidRDefault="00885591">
      <w:pPr>
        <w:jc w:val="center"/>
      </w:pPr>
    </w:p>
    <w:p w14:paraId="3159F1E5" w14:textId="77777777" w:rsidR="00885591" w:rsidRDefault="00885591">
      <w:pPr>
        <w:jc w:val="center"/>
        <w:rPr>
          <w:b/>
          <w:color w:val="002060"/>
          <w:sz w:val="28"/>
          <w:szCs w:val="28"/>
        </w:rPr>
      </w:pPr>
    </w:p>
    <w:p w14:paraId="62A1BD80" w14:textId="77777777" w:rsidR="00885591" w:rsidRDefault="00885591">
      <w:pPr>
        <w:jc w:val="center"/>
        <w:rPr>
          <w:b/>
          <w:color w:val="002060"/>
          <w:sz w:val="28"/>
          <w:szCs w:val="28"/>
        </w:rPr>
      </w:pPr>
    </w:p>
    <w:p w14:paraId="71EFB322" w14:textId="77777777" w:rsidR="00885591" w:rsidRDefault="00885591">
      <w:pPr>
        <w:jc w:val="center"/>
        <w:rPr>
          <w:b/>
          <w:color w:val="002060"/>
          <w:sz w:val="28"/>
          <w:szCs w:val="28"/>
        </w:rPr>
      </w:pPr>
    </w:p>
    <w:p w14:paraId="13B8252D" w14:textId="77777777" w:rsidR="00885591" w:rsidRDefault="00885591">
      <w:pPr>
        <w:ind w:left="4210" w:right="-619"/>
        <w:rPr>
          <w:b/>
          <w:color w:val="7EB2E6"/>
          <w:sz w:val="44"/>
          <w:szCs w:val="44"/>
        </w:rPr>
      </w:pPr>
    </w:p>
    <w:p w14:paraId="1A76F2B6" w14:textId="77777777" w:rsidR="00885591" w:rsidRDefault="00885591">
      <w:pPr>
        <w:ind w:left="4210" w:right="-619"/>
        <w:rPr>
          <w:b/>
          <w:color w:val="7EB2E6"/>
          <w:sz w:val="44"/>
          <w:szCs w:val="44"/>
        </w:rPr>
      </w:pPr>
    </w:p>
    <w:p w14:paraId="6049EEE8" w14:textId="77777777" w:rsidR="00885591" w:rsidRDefault="00885591">
      <w:pPr>
        <w:ind w:left="4210" w:right="-619"/>
        <w:rPr>
          <w:b/>
          <w:color w:val="7EB2E6"/>
          <w:sz w:val="44"/>
          <w:szCs w:val="44"/>
        </w:rPr>
      </w:pPr>
    </w:p>
    <w:p w14:paraId="0F5F1C5E" w14:textId="77777777" w:rsidR="00885591" w:rsidRDefault="00885591">
      <w:pPr>
        <w:ind w:left="4210" w:right="-619"/>
        <w:rPr>
          <w:b/>
          <w:color w:val="7EB2E6"/>
          <w:sz w:val="44"/>
          <w:szCs w:val="44"/>
        </w:rPr>
      </w:pPr>
    </w:p>
    <w:p w14:paraId="4ECFECB5" w14:textId="77777777" w:rsidR="00885591" w:rsidRDefault="00885591">
      <w:pPr>
        <w:ind w:left="4210" w:right="-619"/>
        <w:rPr>
          <w:b/>
          <w:color w:val="7EB2E6"/>
          <w:sz w:val="44"/>
          <w:szCs w:val="44"/>
        </w:rPr>
      </w:pPr>
    </w:p>
    <w:p w14:paraId="19B8BC30" w14:textId="77777777" w:rsidR="00885591" w:rsidRDefault="00885591">
      <w:pPr>
        <w:ind w:left="4210" w:right="-619"/>
        <w:rPr>
          <w:b/>
          <w:color w:val="7EB2E6"/>
          <w:sz w:val="44"/>
          <w:szCs w:val="44"/>
        </w:rPr>
      </w:pPr>
    </w:p>
    <w:p w14:paraId="5F184E82" w14:textId="77777777" w:rsidR="00885591" w:rsidRDefault="00885591">
      <w:pPr>
        <w:ind w:left="4210" w:right="-619"/>
        <w:rPr>
          <w:b/>
          <w:color w:val="7EB2E6"/>
          <w:sz w:val="44"/>
          <w:szCs w:val="44"/>
        </w:rPr>
      </w:pPr>
    </w:p>
    <w:p w14:paraId="4288BF99" w14:textId="77777777" w:rsidR="00885591" w:rsidRDefault="00603495" w:rsidP="00567AE3">
      <w:pPr>
        <w:spacing w:line="276" w:lineRule="auto"/>
        <w:ind w:left="4210" w:right="-619"/>
        <w:jc w:val="center"/>
        <w:rPr>
          <w:b/>
          <w:color w:val="7EB2E6"/>
          <w:sz w:val="44"/>
          <w:szCs w:val="44"/>
        </w:rPr>
      </w:pPr>
      <w:r w:rsidRPr="00567AE3">
        <w:rPr>
          <w:b/>
          <w:color w:val="7EB2E6"/>
          <w:sz w:val="40"/>
          <w:szCs w:val="44"/>
        </w:rPr>
        <w:t>Informe de Avance</w:t>
      </w:r>
    </w:p>
    <w:p w14:paraId="132B196A" w14:textId="77777777" w:rsidR="00885591" w:rsidRPr="00567AE3" w:rsidRDefault="00D17383" w:rsidP="00567AE3">
      <w:pPr>
        <w:spacing w:line="276" w:lineRule="auto"/>
        <w:ind w:left="3870" w:right="-619"/>
        <w:jc w:val="center"/>
        <w:rPr>
          <w:b/>
          <w:color w:val="002060"/>
          <w:sz w:val="30"/>
          <w:szCs w:val="30"/>
        </w:rPr>
      </w:pPr>
      <w:r w:rsidRPr="00567AE3">
        <w:rPr>
          <w:b/>
          <w:color w:val="002060"/>
          <w:sz w:val="30"/>
          <w:szCs w:val="30"/>
        </w:rPr>
        <w:t xml:space="preserve">PLAN </w:t>
      </w:r>
      <w:r w:rsidR="00603495" w:rsidRPr="00567AE3">
        <w:rPr>
          <w:b/>
          <w:color w:val="002060"/>
          <w:sz w:val="30"/>
          <w:szCs w:val="30"/>
        </w:rPr>
        <w:t>ESTRATEGICO INSTITUCIONAL</w:t>
      </w:r>
    </w:p>
    <w:p w14:paraId="777AC043" w14:textId="6AD5AACD" w:rsidR="00885591" w:rsidRDefault="00D17383" w:rsidP="00567AE3">
      <w:pPr>
        <w:spacing w:line="276" w:lineRule="auto"/>
        <w:ind w:left="4172" w:right="-619" w:firstLine="38"/>
        <w:jc w:val="center"/>
        <w:rPr>
          <w:rFonts w:ascii="Arial" w:eastAsia="Arial" w:hAnsi="Arial" w:cs="Arial"/>
          <w:color w:val="767171"/>
          <w:sz w:val="26"/>
          <w:szCs w:val="26"/>
        </w:rPr>
      </w:pPr>
      <w:r w:rsidRPr="003803DF">
        <w:rPr>
          <w:rFonts w:ascii="Arial" w:eastAsia="Arial" w:hAnsi="Arial" w:cs="Arial"/>
          <w:color w:val="767171"/>
          <w:sz w:val="26"/>
          <w:szCs w:val="26"/>
        </w:rPr>
        <w:t>(</w:t>
      </w:r>
      <w:r w:rsidR="002D7A73">
        <w:rPr>
          <w:rFonts w:ascii="Arial" w:eastAsia="Arial" w:hAnsi="Arial" w:cs="Arial"/>
          <w:color w:val="767171"/>
          <w:sz w:val="26"/>
          <w:szCs w:val="26"/>
        </w:rPr>
        <w:t>Semestre Enero-J</w:t>
      </w:r>
      <w:r w:rsidR="005D5483">
        <w:rPr>
          <w:rFonts w:ascii="Arial" w:eastAsia="Arial" w:hAnsi="Arial" w:cs="Arial"/>
          <w:color w:val="767171"/>
          <w:sz w:val="26"/>
          <w:szCs w:val="26"/>
        </w:rPr>
        <w:t>unio 2025</w:t>
      </w:r>
      <w:r w:rsidR="00222964">
        <w:rPr>
          <w:rFonts w:ascii="Arial" w:eastAsia="Arial" w:hAnsi="Arial" w:cs="Arial"/>
          <w:color w:val="767171"/>
          <w:sz w:val="26"/>
          <w:szCs w:val="26"/>
        </w:rPr>
        <w:t>)</w:t>
      </w:r>
    </w:p>
    <w:p w14:paraId="3B2EB27E" w14:textId="77777777" w:rsidR="00885591" w:rsidRDefault="00D17383">
      <w:pPr>
        <w:ind w:left="4172" w:right="-619" w:firstLine="38"/>
        <w:rPr>
          <w:rFonts w:ascii="Arial" w:eastAsia="Arial" w:hAnsi="Arial" w:cs="Arial"/>
          <w:color w:val="767171"/>
          <w:sz w:val="26"/>
          <w:szCs w:val="26"/>
        </w:rPr>
      </w:pPr>
      <w:r>
        <w:rPr>
          <w:noProof/>
          <w:lang w:val="en-US" w:eastAsia="en-US"/>
        </w:rPr>
        <mc:AlternateContent>
          <mc:Choice Requires="wps">
            <w:drawing>
              <wp:anchor distT="0" distB="0" distL="114300" distR="114300" simplePos="0" relativeHeight="251663360" behindDoc="0" locked="0" layoutInCell="1" hidden="0" allowOverlap="1" wp14:anchorId="7AB5E231" wp14:editId="2EB35D79">
                <wp:simplePos x="0" y="0"/>
                <wp:positionH relativeFrom="column">
                  <wp:posOffset>2413000</wp:posOffset>
                </wp:positionH>
                <wp:positionV relativeFrom="paragraph">
                  <wp:posOffset>69850</wp:posOffset>
                </wp:positionV>
                <wp:extent cx="3959225" cy="71119"/>
                <wp:effectExtent l="0" t="0" r="22225" b="24765"/>
                <wp:wrapNone/>
                <wp:docPr id="286" name="Conector recto de flecha 286"/>
                <wp:cNvGraphicFramePr/>
                <a:graphic xmlns:a="http://schemas.openxmlformats.org/drawingml/2006/main">
                  <a:graphicData uri="http://schemas.microsoft.com/office/word/2010/wordprocessingShape">
                    <wps:wsp>
                      <wps:cNvCnPr/>
                      <wps:spPr>
                        <a:xfrm rot="10800000" flipH="1">
                          <a:off x="0" y="0"/>
                          <a:ext cx="3959225" cy="71119"/>
                        </a:xfrm>
                        <a:prstGeom prst="straightConnector1">
                          <a:avLst/>
                        </a:prstGeom>
                        <a:noFill/>
                        <a:ln w="25400" cap="flat" cmpd="sng">
                          <a:solidFill>
                            <a:srgbClr val="C00000"/>
                          </a:solidFill>
                          <a:prstDash val="solid"/>
                          <a:miter lim="800000"/>
                          <a:headEnd type="none" w="sm" len="sm"/>
                          <a:tailEnd type="none" w="sm" len="sm"/>
                        </a:ln>
                      </wps:spPr>
                      <wps:bodyPr/>
                    </wps:wsp>
                  </a:graphicData>
                </a:graphic>
              </wp:anchor>
            </w:drawing>
          </mc:Choice>
          <mc:Fallback>
            <w:pict>
              <v:shape w14:anchorId="24B1B548" id="Conector recto de flecha 286" o:spid="_x0000_s1026" type="#_x0000_t32" style="position:absolute;margin-left:190pt;margin-top:5.5pt;width:311.75pt;height:5.6pt;rotation:18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" strokecolor="#c00000" strokeweight="2pt">
                <v:stroke startarrowwidth="narrow" startarrowlength="short" endarrowwidth="narrow" endarrowlength="short" joinstyle="miter"/>
              </v:shape>
            </w:pict>
          </mc:Fallback>
        </mc:AlternateContent>
      </w:r>
    </w:p>
    <w:p w14:paraId="098251D6" w14:textId="77777777" w:rsidR="00885591" w:rsidRDefault="00D17383" w:rsidP="00567AE3">
      <w:pPr>
        <w:ind w:left="4140" w:right="-619"/>
        <w:jc w:val="center"/>
        <w:rPr>
          <w:b/>
          <w:color w:val="595959"/>
          <w:sz w:val="28"/>
          <w:szCs w:val="28"/>
        </w:rPr>
      </w:pPr>
      <w:r>
        <w:rPr>
          <w:b/>
          <w:color w:val="595959"/>
          <w:sz w:val="28"/>
          <w:szCs w:val="28"/>
        </w:rPr>
        <w:t>DIRECCIÓN PLANIFICACIÓN Y DESARROLLO</w:t>
      </w:r>
    </w:p>
    <w:p w14:paraId="678A2BD9" w14:textId="77777777" w:rsidR="00567AE3" w:rsidRDefault="00567AE3" w:rsidP="00567AE3">
      <w:pPr>
        <w:ind w:left="4172" w:right="-619" w:firstLine="38"/>
        <w:jc w:val="center"/>
        <w:rPr>
          <w:b/>
          <w:color w:val="595959"/>
          <w:sz w:val="28"/>
          <w:szCs w:val="28"/>
        </w:rPr>
      </w:pPr>
    </w:p>
    <w:p w14:paraId="3AC10B02" w14:textId="77777777" w:rsidR="00567AE3" w:rsidRDefault="00567AE3" w:rsidP="00567AE3">
      <w:pPr>
        <w:ind w:left="4172" w:right="-619" w:firstLine="38"/>
        <w:jc w:val="center"/>
        <w:rPr>
          <w:b/>
          <w:color w:val="595959"/>
          <w:sz w:val="28"/>
          <w:szCs w:val="28"/>
        </w:rPr>
      </w:pPr>
    </w:p>
    <w:p w14:paraId="1AD02A24" w14:textId="5B3475D0" w:rsidR="00567AE3" w:rsidRDefault="00320312" w:rsidP="002D7A73">
      <w:pPr>
        <w:ind w:left="4172" w:right="-619" w:firstLine="38"/>
        <w:jc w:val="right"/>
        <w:rPr>
          <w:b/>
          <w:color w:val="595959"/>
          <w:szCs w:val="28"/>
        </w:rPr>
      </w:pPr>
      <w:r>
        <w:rPr>
          <w:b/>
          <w:color w:val="595959"/>
          <w:szCs w:val="28"/>
        </w:rPr>
        <w:t>Julio</w:t>
      </w:r>
      <w:r w:rsidR="005D5483">
        <w:rPr>
          <w:b/>
          <w:color w:val="595959"/>
          <w:szCs w:val="28"/>
        </w:rPr>
        <w:t xml:space="preserve"> 2025</w:t>
      </w:r>
    </w:p>
    <w:p w14:paraId="3EED5576" w14:textId="77777777" w:rsidR="007E31CA" w:rsidRDefault="007E31CA" w:rsidP="00567AE3">
      <w:pPr>
        <w:ind w:left="4172" w:right="-619" w:firstLine="38"/>
        <w:jc w:val="center"/>
        <w:rPr>
          <w:b/>
          <w:color w:val="595959"/>
          <w:szCs w:val="28"/>
        </w:rPr>
      </w:pPr>
    </w:p>
    <w:p w14:paraId="31F4540E" w14:textId="77777777" w:rsidR="007E31CA" w:rsidRDefault="007E31CA" w:rsidP="00567AE3">
      <w:pPr>
        <w:ind w:left="4172" w:right="-619" w:firstLine="38"/>
        <w:jc w:val="center"/>
        <w:rPr>
          <w:b/>
          <w:color w:val="595959"/>
          <w:szCs w:val="28"/>
        </w:rPr>
      </w:pPr>
    </w:p>
    <w:p w14:paraId="05495BCE" w14:textId="77777777" w:rsidR="007E31CA" w:rsidRDefault="007E31CA" w:rsidP="00567AE3">
      <w:pPr>
        <w:ind w:left="4172" w:right="-619" w:firstLine="38"/>
        <w:jc w:val="center"/>
        <w:rPr>
          <w:b/>
          <w:color w:val="595959"/>
          <w:szCs w:val="28"/>
        </w:rPr>
      </w:pPr>
    </w:p>
    <w:p w14:paraId="6A53A295" w14:textId="77777777" w:rsidR="007E31CA" w:rsidRDefault="007E31CA" w:rsidP="00567AE3">
      <w:pPr>
        <w:ind w:left="4172" w:right="-619" w:firstLine="38"/>
        <w:jc w:val="center"/>
        <w:rPr>
          <w:b/>
          <w:color w:val="595959"/>
          <w:szCs w:val="28"/>
        </w:rPr>
      </w:pPr>
    </w:p>
    <w:p w14:paraId="2591298A" w14:textId="77777777" w:rsidR="007E31CA" w:rsidRDefault="007E31CA" w:rsidP="00567AE3">
      <w:pPr>
        <w:ind w:left="4172" w:right="-619" w:firstLine="38"/>
        <w:jc w:val="center"/>
        <w:rPr>
          <w:b/>
          <w:color w:val="595959"/>
          <w:szCs w:val="28"/>
        </w:rPr>
      </w:pPr>
    </w:p>
    <w:sdt>
      <w:sdtPr>
        <w:rPr>
          <w:rFonts w:ascii="Times New Roman" w:eastAsia="Times New Roman" w:hAnsi="Times New Roman" w:cs="Times New Roman"/>
          <w:color w:val="auto"/>
          <w:sz w:val="24"/>
          <w:szCs w:val="24"/>
          <w:lang w:val="es-ES"/>
        </w:rPr>
        <w:id w:val="-1780323139"/>
        <w:docPartObj>
          <w:docPartGallery w:val="Table of Contents"/>
          <w:docPartUnique/>
        </w:docPartObj>
      </w:sdtPr>
      <w:sdtEndPr>
        <w:rPr>
          <w:b/>
          <w:bCs/>
        </w:rPr>
      </w:sdtEndPr>
      <w:sdtContent>
        <w:p w14:paraId="4CF34CD4" w14:textId="77777777" w:rsidR="007E31CA" w:rsidRDefault="007E31CA">
          <w:pPr>
            <w:pStyle w:val="TtuloTDC"/>
            <w:rPr>
              <w:lang w:val="es-ES"/>
            </w:rPr>
          </w:pPr>
          <w:r>
            <w:rPr>
              <w:lang w:val="es-ES"/>
            </w:rPr>
            <w:t>INDICE</w:t>
          </w:r>
        </w:p>
        <w:p w14:paraId="2CD7359C" w14:textId="77777777" w:rsidR="007E31CA" w:rsidRPr="007E31CA" w:rsidRDefault="007E31CA" w:rsidP="00D867CB">
          <w:pPr>
            <w:spacing w:line="360" w:lineRule="auto"/>
            <w:rPr>
              <w:lang w:val="es-ES"/>
            </w:rPr>
          </w:pPr>
        </w:p>
        <w:p w14:paraId="231BD376" w14:textId="4B060981" w:rsidR="00D867CB" w:rsidRPr="00D867CB" w:rsidRDefault="007E31CA" w:rsidP="00D867CB">
          <w:pPr>
            <w:pStyle w:val="TDC1"/>
            <w:spacing w:line="360" w:lineRule="auto"/>
            <w:rPr>
              <w:rFonts w:asciiTheme="minorHAnsi" w:eastAsiaTheme="minorEastAsia" w:hAnsiTheme="minorHAnsi" w:cstheme="minorBidi"/>
              <w:noProof/>
              <w:sz w:val="22"/>
              <w:szCs w:val="22"/>
            </w:rPr>
          </w:pPr>
          <w:r w:rsidRPr="00D867CB">
            <w:fldChar w:fldCharType="begin"/>
          </w:r>
          <w:r w:rsidRPr="00D867CB">
            <w:instrText xml:space="preserve"> TOC \o "1-3" \h \z \u </w:instrText>
          </w:r>
          <w:r w:rsidRPr="00D867CB">
            <w:fldChar w:fldCharType="separate"/>
          </w:r>
          <w:hyperlink w:anchor="_Toc203646241" w:history="1">
            <w:r w:rsidR="002D7A73">
              <w:rPr>
                <w:rStyle w:val="Hipervnculo"/>
                <w:noProof/>
              </w:rPr>
              <w:t>Introducción</w:t>
            </w:r>
            <w:r w:rsidR="00D867CB" w:rsidRPr="00D867CB">
              <w:rPr>
                <w:noProof/>
                <w:webHidden/>
              </w:rPr>
              <w:tab/>
            </w:r>
            <w:r w:rsidR="00D867CB" w:rsidRPr="00D867CB">
              <w:rPr>
                <w:noProof/>
                <w:webHidden/>
              </w:rPr>
              <w:fldChar w:fldCharType="begin"/>
            </w:r>
            <w:r w:rsidR="00D867CB" w:rsidRPr="00D867CB">
              <w:rPr>
                <w:noProof/>
                <w:webHidden/>
              </w:rPr>
              <w:instrText xml:space="preserve"> PAGEREF _Toc203646241 \h </w:instrText>
            </w:r>
            <w:r w:rsidR="00D867CB" w:rsidRPr="00D867CB">
              <w:rPr>
                <w:noProof/>
                <w:webHidden/>
              </w:rPr>
            </w:r>
            <w:r w:rsidR="00D867CB" w:rsidRPr="00D867CB">
              <w:rPr>
                <w:noProof/>
                <w:webHidden/>
              </w:rPr>
              <w:fldChar w:fldCharType="separate"/>
            </w:r>
            <w:r w:rsidR="00D867CB" w:rsidRPr="00D867CB">
              <w:rPr>
                <w:noProof/>
                <w:webHidden/>
              </w:rPr>
              <w:t>1</w:t>
            </w:r>
            <w:r w:rsidR="00D867CB" w:rsidRPr="00D867CB">
              <w:rPr>
                <w:noProof/>
                <w:webHidden/>
              </w:rPr>
              <w:fldChar w:fldCharType="end"/>
            </w:r>
          </w:hyperlink>
        </w:p>
        <w:p w14:paraId="7D8C0BD0" w14:textId="71A70772" w:rsidR="00D867CB" w:rsidRPr="00D867CB" w:rsidRDefault="002D7A73" w:rsidP="00D867CB">
          <w:pPr>
            <w:pStyle w:val="TDC1"/>
            <w:spacing w:line="360" w:lineRule="auto"/>
            <w:rPr>
              <w:rFonts w:asciiTheme="minorHAnsi" w:eastAsiaTheme="minorEastAsia" w:hAnsiTheme="minorHAnsi" w:cstheme="minorBidi"/>
              <w:noProof/>
              <w:sz w:val="22"/>
              <w:szCs w:val="22"/>
            </w:rPr>
          </w:pPr>
          <w:hyperlink w:anchor="_Toc203646242" w:history="1">
            <w:r w:rsidR="00D867CB" w:rsidRPr="00D867CB">
              <w:rPr>
                <w:rStyle w:val="Hipervnculo"/>
                <w:noProof/>
              </w:rPr>
              <w:t>Eje Estratégico 1: Ampliar la cobertura y continuidad del servicio de agua potable</w:t>
            </w:r>
            <w:r w:rsidR="00D867CB" w:rsidRPr="00D867CB">
              <w:rPr>
                <w:noProof/>
                <w:webHidden/>
              </w:rPr>
              <w:tab/>
            </w:r>
            <w:r w:rsidR="00D867CB" w:rsidRPr="00D867CB">
              <w:rPr>
                <w:noProof/>
                <w:webHidden/>
              </w:rPr>
              <w:fldChar w:fldCharType="begin"/>
            </w:r>
            <w:r w:rsidR="00D867CB" w:rsidRPr="00D867CB">
              <w:rPr>
                <w:noProof/>
                <w:webHidden/>
              </w:rPr>
              <w:instrText xml:space="preserve"> PAGEREF _Toc203646242 \h </w:instrText>
            </w:r>
            <w:r w:rsidR="00D867CB" w:rsidRPr="00D867CB">
              <w:rPr>
                <w:noProof/>
                <w:webHidden/>
              </w:rPr>
            </w:r>
            <w:r w:rsidR="00D867CB" w:rsidRPr="00D867CB">
              <w:rPr>
                <w:noProof/>
                <w:webHidden/>
              </w:rPr>
              <w:fldChar w:fldCharType="separate"/>
            </w:r>
            <w:r w:rsidR="00D867CB" w:rsidRPr="00D867CB">
              <w:rPr>
                <w:noProof/>
                <w:webHidden/>
              </w:rPr>
              <w:t>2</w:t>
            </w:r>
            <w:r w:rsidR="00D867CB" w:rsidRPr="00D867CB">
              <w:rPr>
                <w:noProof/>
                <w:webHidden/>
              </w:rPr>
              <w:fldChar w:fldCharType="end"/>
            </w:r>
          </w:hyperlink>
        </w:p>
        <w:p w14:paraId="00AE2261" w14:textId="193FF02F" w:rsidR="00D867CB" w:rsidRPr="00D867CB" w:rsidRDefault="002D7A73" w:rsidP="00D867CB">
          <w:pPr>
            <w:pStyle w:val="TDC2"/>
            <w:spacing w:line="360" w:lineRule="auto"/>
            <w:rPr>
              <w:rFonts w:asciiTheme="minorHAnsi" w:eastAsiaTheme="minorEastAsia" w:hAnsiTheme="minorHAnsi" w:cstheme="minorBidi"/>
              <w:b w:val="0"/>
              <w:noProof/>
              <w:sz w:val="22"/>
              <w:szCs w:val="22"/>
            </w:rPr>
          </w:pPr>
          <w:hyperlink w:anchor="_Toc203646243" w:history="1">
            <w:r w:rsidR="00D867CB" w:rsidRPr="00D867CB">
              <w:rPr>
                <w:rStyle w:val="Hipervnculo"/>
                <w:b w:val="0"/>
                <w:noProof/>
              </w:rPr>
              <w:t>Suministro de agua potable</w:t>
            </w:r>
            <w:r w:rsidR="00D867CB" w:rsidRPr="00D867CB">
              <w:rPr>
                <w:b w:val="0"/>
                <w:noProof/>
                <w:webHidden/>
              </w:rPr>
              <w:tab/>
            </w:r>
            <w:r w:rsidR="00D867CB" w:rsidRPr="00D867CB">
              <w:rPr>
                <w:b w:val="0"/>
                <w:noProof/>
                <w:webHidden/>
              </w:rPr>
              <w:fldChar w:fldCharType="begin"/>
            </w:r>
            <w:r w:rsidR="00D867CB" w:rsidRPr="00D867CB">
              <w:rPr>
                <w:b w:val="0"/>
                <w:noProof/>
                <w:webHidden/>
              </w:rPr>
              <w:instrText xml:space="preserve"> PAGEREF _Toc203646243 \h </w:instrText>
            </w:r>
            <w:r w:rsidR="00D867CB" w:rsidRPr="00D867CB">
              <w:rPr>
                <w:b w:val="0"/>
                <w:noProof/>
                <w:webHidden/>
              </w:rPr>
            </w:r>
            <w:r w:rsidR="00D867CB" w:rsidRPr="00D867CB">
              <w:rPr>
                <w:b w:val="0"/>
                <w:noProof/>
                <w:webHidden/>
              </w:rPr>
              <w:fldChar w:fldCharType="separate"/>
            </w:r>
            <w:r w:rsidR="00D867CB" w:rsidRPr="00D867CB">
              <w:rPr>
                <w:b w:val="0"/>
                <w:noProof/>
                <w:webHidden/>
              </w:rPr>
              <w:t>2</w:t>
            </w:r>
            <w:r w:rsidR="00D867CB" w:rsidRPr="00D867CB">
              <w:rPr>
                <w:b w:val="0"/>
                <w:noProof/>
                <w:webHidden/>
              </w:rPr>
              <w:fldChar w:fldCharType="end"/>
            </w:r>
          </w:hyperlink>
        </w:p>
        <w:p w14:paraId="3369816F" w14:textId="4B3F00AC" w:rsidR="00D867CB" w:rsidRPr="00D867CB" w:rsidRDefault="002D7A73" w:rsidP="00D867CB">
          <w:pPr>
            <w:pStyle w:val="TDC2"/>
            <w:spacing w:line="360" w:lineRule="auto"/>
            <w:rPr>
              <w:rFonts w:asciiTheme="minorHAnsi" w:eastAsiaTheme="minorEastAsia" w:hAnsiTheme="minorHAnsi" w:cstheme="minorBidi"/>
              <w:b w:val="0"/>
              <w:noProof/>
              <w:sz w:val="22"/>
              <w:szCs w:val="22"/>
            </w:rPr>
          </w:pPr>
          <w:hyperlink w:anchor="_Toc203646244" w:history="1">
            <w:r w:rsidR="00D867CB" w:rsidRPr="00D867CB">
              <w:rPr>
                <w:rStyle w:val="Hipervnculo"/>
                <w:b w:val="0"/>
                <w:noProof/>
              </w:rPr>
              <w:t>Calidad del Agua</w:t>
            </w:r>
            <w:r w:rsidR="00D867CB" w:rsidRPr="00D867CB">
              <w:rPr>
                <w:b w:val="0"/>
                <w:noProof/>
                <w:webHidden/>
              </w:rPr>
              <w:tab/>
            </w:r>
            <w:r w:rsidR="00D867CB" w:rsidRPr="00D867CB">
              <w:rPr>
                <w:b w:val="0"/>
                <w:noProof/>
                <w:webHidden/>
              </w:rPr>
              <w:fldChar w:fldCharType="begin"/>
            </w:r>
            <w:r w:rsidR="00D867CB" w:rsidRPr="00D867CB">
              <w:rPr>
                <w:b w:val="0"/>
                <w:noProof/>
                <w:webHidden/>
              </w:rPr>
              <w:instrText xml:space="preserve"> PAGEREF _Toc203646244 \h </w:instrText>
            </w:r>
            <w:r w:rsidR="00D867CB" w:rsidRPr="00D867CB">
              <w:rPr>
                <w:b w:val="0"/>
                <w:noProof/>
                <w:webHidden/>
              </w:rPr>
            </w:r>
            <w:r w:rsidR="00D867CB" w:rsidRPr="00D867CB">
              <w:rPr>
                <w:b w:val="0"/>
                <w:noProof/>
                <w:webHidden/>
              </w:rPr>
              <w:fldChar w:fldCharType="separate"/>
            </w:r>
            <w:r w:rsidR="00D867CB" w:rsidRPr="00D867CB">
              <w:rPr>
                <w:b w:val="0"/>
                <w:noProof/>
                <w:webHidden/>
              </w:rPr>
              <w:t>4</w:t>
            </w:r>
            <w:r w:rsidR="00D867CB" w:rsidRPr="00D867CB">
              <w:rPr>
                <w:b w:val="0"/>
                <w:noProof/>
                <w:webHidden/>
              </w:rPr>
              <w:fldChar w:fldCharType="end"/>
            </w:r>
          </w:hyperlink>
        </w:p>
        <w:p w14:paraId="719760E1" w14:textId="2E11778C" w:rsidR="00D867CB" w:rsidRPr="00D867CB" w:rsidRDefault="002D7A73" w:rsidP="00D867CB">
          <w:pPr>
            <w:pStyle w:val="TDC1"/>
            <w:spacing w:line="360" w:lineRule="auto"/>
            <w:rPr>
              <w:rFonts w:asciiTheme="minorHAnsi" w:eastAsiaTheme="minorEastAsia" w:hAnsiTheme="minorHAnsi" w:cstheme="minorBidi"/>
              <w:noProof/>
              <w:sz w:val="22"/>
              <w:szCs w:val="22"/>
            </w:rPr>
          </w:pPr>
          <w:hyperlink w:anchor="_Toc203646245" w:history="1">
            <w:r w:rsidR="00D867CB" w:rsidRPr="00D867CB">
              <w:rPr>
                <w:rStyle w:val="Hipervnculo"/>
                <w:noProof/>
              </w:rPr>
              <w:t>Eje Estratégico 2: Ampliar la cobertura del servicio de saneamiento</w:t>
            </w:r>
            <w:r w:rsidR="00D867CB" w:rsidRPr="00D867CB">
              <w:rPr>
                <w:noProof/>
                <w:webHidden/>
              </w:rPr>
              <w:tab/>
            </w:r>
            <w:r w:rsidR="00D867CB" w:rsidRPr="00D867CB">
              <w:rPr>
                <w:noProof/>
                <w:webHidden/>
              </w:rPr>
              <w:fldChar w:fldCharType="begin"/>
            </w:r>
            <w:r w:rsidR="00D867CB" w:rsidRPr="00D867CB">
              <w:rPr>
                <w:noProof/>
                <w:webHidden/>
              </w:rPr>
              <w:instrText xml:space="preserve"> PAGEREF _Toc203646245 \h </w:instrText>
            </w:r>
            <w:r w:rsidR="00D867CB" w:rsidRPr="00D867CB">
              <w:rPr>
                <w:noProof/>
                <w:webHidden/>
              </w:rPr>
            </w:r>
            <w:r w:rsidR="00D867CB" w:rsidRPr="00D867CB">
              <w:rPr>
                <w:noProof/>
                <w:webHidden/>
              </w:rPr>
              <w:fldChar w:fldCharType="separate"/>
            </w:r>
            <w:r w:rsidR="00D867CB" w:rsidRPr="00D867CB">
              <w:rPr>
                <w:noProof/>
                <w:webHidden/>
              </w:rPr>
              <w:t>6</w:t>
            </w:r>
            <w:r w:rsidR="00D867CB" w:rsidRPr="00D867CB">
              <w:rPr>
                <w:noProof/>
                <w:webHidden/>
              </w:rPr>
              <w:fldChar w:fldCharType="end"/>
            </w:r>
          </w:hyperlink>
        </w:p>
        <w:p w14:paraId="576C901C" w14:textId="5E9BB75B" w:rsidR="00D867CB" w:rsidRPr="00D867CB" w:rsidRDefault="002D7A73" w:rsidP="00D867CB">
          <w:pPr>
            <w:pStyle w:val="TDC2"/>
            <w:spacing w:line="360" w:lineRule="auto"/>
            <w:rPr>
              <w:rFonts w:asciiTheme="minorHAnsi" w:eastAsiaTheme="minorEastAsia" w:hAnsiTheme="minorHAnsi" w:cstheme="minorBidi"/>
              <w:b w:val="0"/>
              <w:noProof/>
              <w:sz w:val="22"/>
              <w:szCs w:val="22"/>
            </w:rPr>
          </w:pPr>
          <w:hyperlink w:anchor="_Toc203646246" w:history="1">
            <w:r w:rsidR="00D867CB" w:rsidRPr="00D867CB">
              <w:rPr>
                <w:rStyle w:val="Hipervnculo"/>
                <w:b w:val="0"/>
                <w:bCs/>
                <w:noProof/>
              </w:rPr>
              <w:t>Recolección y Tratamiento de Agua Residual</w:t>
            </w:r>
            <w:r w:rsidR="00D867CB" w:rsidRPr="00D867CB">
              <w:rPr>
                <w:b w:val="0"/>
                <w:noProof/>
                <w:webHidden/>
              </w:rPr>
              <w:tab/>
            </w:r>
            <w:r w:rsidR="00D867CB" w:rsidRPr="00D867CB">
              <w:rPr>
                <w:b w:val="0"/>
                <w:noProof/>
                <w:webHidden/>
              </w:rPr>
              <w:fldChar w:fldCharType="begin"/>
            </w:r>
            <w:r w:rsidR="00D867CB" w:rsidRPr="00D867CB">
              <w:rPr>
                <w:b w:val="0"/>
                <w:noProof/>
                <w:webHidden/>
              </w:rPr>
              <w:instrText xml:space="preserve"> PAGEREF _Toc203646246 \h </w:instrText>
            </w:r>
            <w:r w:rsidR="00D867CB" w:rsidRPr="00D867CB">
              <w:rPr>
                <w:b w:val="0"/>
                <w:noProof/>
                <w:webHidden/>
              </w:rPr>
            </w:r>
            <w:r w:rsidR="00D867CB" w:rsidRPr="00D867CB">
              <w:rPr>
                <w:b w:val="0"/>
                <w:noProof/>
                <w:webHidden/>
              </w:rPr>
              <w:fldChar w:fldCharType="separate"/>
            </w:r>
            <w:r w:rsidR="00D867CB" w:rsidRPr="00D867CB">
              <w:rPr>
                <w:b w:val="0"/>
                <w:noProof/>
                <w:webHidden/>
              </w:rPr>
              <w:t>6</w:t>
            </w:r>
            <w:r w:rsidR="00D867CB" w:rsidRPr="00D867CB">
              <w:rPr>
                <w:b w:val="0"/>
                <w:noProof/>
                <w:webHidden/>
              </w:rPr>
              <w:fldChar w:fldCharType="end"/>
            </w:r>
          </w:hyperlink>
        </w:p>
        <w:p w14:paraId="7AE167D9" w14:textId="1B6CCACB" w:rsidR="00D867CB" w:rsidRPr="00D867CB" w:rsidRDefault="002D7A73" w:rsidP="00D867CB">
          <w:pPr>
            <w:pStyle w:val="TDC2"/>
            <w:spacing w:line="360" w:lineRule="auto"/>
            <w:rPr>
              <w:rFonts w:asciiTheme="minorHAnsi" w:eastAsiaTheme="minorEastAsia" w:hAnsiTheme="minorHAnsi" w:cstheme="minorBidi"/>
              <w:b w:val="0"/>
              <w:noProof/>
              <w:sz w:val="22"/>
              <w:szCs w:val="22"/>
            </w:rPr>
          </w:pPr>
          <w:hyperlink w:anchor="_Toc203646247" w:history="1">
            <w:r w:rsidR="00D867CB" w:rsidRPr="00D867CB">
              <w:rPr>
                <w:rStyle w:val="Hipervnculo"/>
                <w:b w:val="0"/>
                <w:noProof/>
              </w:rPr>
              <w:t>Tratamiento de Aguas Residuales Generadas (%)</w:t>
            </w:r>
            <w:r w:rsidR="00D867CB" w:rsidRPr="00D867CB">
              <w:rPr>
                <w:b w:val="0"/>
                <w:noProof/>
                <w:webHidden/>
              </w:rPr>
              <w:tab/>
            </w:r>
            <w:r w:rsidR="00D867CB" w:rsidRPr="00D867CB">
              <w:rPr>
                <w:b w:val="0"/>
                <w:noProof/>
                <w:webHidden/>
              </w:rPr>
              <w:fldChar w:fldCharType="begin"/>
            </w:r>
            <w:r w:rsidR="00D867CB" w:rsidRPr="00D867CB">
              <w:rPr>
                <w:b w:val="0"/>
                <w:noProof/>
                <w:webHidden/>
              </w:rPr>
              <w:instrText xml:space="preserve"> PAGEREF _Toc203646247 \h </w:instrText>
            </w:r>
            <w:r w:rsidR="00D867CB" w:rsidRPr="00D867CB">
              <w:rPr>
                <w:b w:val="0"/>
                <w:noProof/>
                <w:webHidden/>
              </w:rPr>
            </w:r>
            <w:r w:rsidR="00D867CB" w:rsidRPr="00D867CB">
              <w:rPr>
                <w:b w:val="0"/>
                <w:noProof/>
                <w:webHidden/>
              </w:rPr>
              <w:fldChar w:fldCharType="separate"/>
            </w:r>
            <w:r w:rsidR="00D867CB" w:rsidRPr="00D867CB">
              <w:rPr>
                <w:b w:val="0"/>
                <w:noProof/>
                <w:webHidden/>
              </w:rPr>
              <w:t>9</w:t>
            </w:r>
            <w:r w:rsidR="00D867CB" w:rsidRPr="00D867CB">
              <w:rPr>
                <w:b w:val="0"/>
                <w:noProof/>
                <w:webHidden/>
              </w:rPr>
              <w:fldChar w:fldCharType="end"/>
            </w:r>
          </w:hyperlink>
        </w:p>
        <w:p w14:paraId="3459DC54" w14:textId="61929518" w:rsidR="00D867CB" w:rsidRPr="00D867CB" w:rsidRDefault="002D7A73" w:rsidP="00D867CB">
          <w:pPr>
            <w:pStyle w:val="TDC2"/>
            <w:spacing w:line="360" w:lineRule="auto"/>
            <w:rPr>
              <w:rFonts w:asciiTheme="minorHAnsi" w:eastAsiaTheme="minorEastAsia" w:hAnsiTheme="minorHAnsi" w:cstheme="minorBidi"/>
              <w:b w:val="0"/>
              <w:noProof/>
              <w:sz w:val="22"/>
              <w:szCs w:val="22"/>
            </w:rPr>
          </w:pPr>
          <w:hyperlink w:anchor="_Toc203646248" w:history="1">
            <w:r w:rsidR="00D867CB" w:rsidRPr="00D867CB">
              <w:rPr>
                <w:rStyle w:val="Hipervnculo"/>
                <w:b w:val="0"/>
                <w:noProof/>
              </w:rPr>
              <w:t>Aguas Residuales Colectadas (%)</w:t>
            </w:r>
            <w:r w:rsidR="00D867CB" w:rsidRPr="00D867CB">
              <w:rPr>
                <w:b w:val="0"/>
                <w:noProof/>
                <w:webHidden/>
              </w:rPr>
              <w:tab/>
            </w:r>
            <w:r w:rsidR="00D867CB" w:rsidRPr="00D867CB">
              <w:rPr>
                <w:b w:val="0"/>
                <w:noProof/>
                <w:webHidden/>
              </w:rPr>
              <w:fldChar w:fldCharType="begin"/>
            </w:r>
            <w:r w:rsidR="00D867CB" w:rsidRPr="00D867CB">
              <w:rPr>
                <w:b w:val="0"/>
                <w:noProof/>
                <w:webHidden/>
              </w:rPr>
              <w:instrText xml:space="preserve"> PAGEREF _Toc203646248 \h </w:instrText>
            </w:r>
            <w:r w:rsidR="00D867CB" w:rsidRPr="00D867CB">
              <w:rPr>
                <w:b w:val="0"/>
                <w:noProof/>
                <w:webHidden/>
              </w:rPr>
            </w:r>
            <w:r w:rsidR="00D867CB" w:rsidRPr="00D867CB">
              <w:rPr>
                <w:b w:val="0"/>
                <w:noProof/>
                <w:webHidden/>
              </w:rPr>
              <w:fldChar w:fldCharType="separate"/>
            </w:r>
            <w:r w:rsidR="00D867CB" w:rsidRPr="00D867CB">
              <w:rPr>
                <w:b w:val="0"/>
                <w:noProof/>
                <w:webHidden/>
              </w:rPr>
              <w:t>9</w:t>
            </w:r>
            <w:r w:rsidR="00D867CB" w:rsidRPr="00D867CB">
              <w:rPr>
                <w:b w:val="0"/>
                <w:noProof/>
                <w:webHidden/>
              </w:rPr>
              <w:fldChar w:fldCharType="end"/>
            </w:r>
          </w:hyperlink>
        </w:p>
        <w:p w14:paraId="76665CF3" w14:textId="31D4E423" w:rsidR="00D867CB" w:rsidRPr="00D867CB" w:rsidRDefault="002D7A73" w:rsidP="00D867CB">
          <w:pPr>
            <w:pStyle w:val="TDC2"/>
            <w:spacing w:line="360" w:lineRule="auto"/>
            <w:rPr>
              <w:rFonts w:asciiTheme="minorHAnsi" w:eastAsiaTheme="minorEastAsia" w:hAnsiTheme="minorHAnsi" w:cstheme="minorBidi"/>
              <w:b w:val="0"/>
              <w:noProof/>
              <w:sz w:val="22"/>
              <w:szCs w:val="22"/>
            </w:rPr>
          </w:pPr>
          <w:hyperlink w:anchor="_Toc203646249" w:history="1">
            <w:r w:rsidR="00D867CB" w:rsidRPr="00D867CB">
              <w:rPr>
                <w:rStyle w:val="Hipervnculo"/>
                <w:b w:val="0"/>
                <w:noProof/>
              </w:rPr>
              <w:t>Tratamiento de Aguas Residuales Colectadas (%)</w:t>
            </w:r>
            <w:r w:rsidR="00D867CB" w:rsidRPr="00D867CB">
              <w:rPr>
                <w:b w:val="0"/>
                <w:noProof/>
                <w:webHidden/>
              </w:rPr>
              <w:tab/>
            </w:r>
            <w:r w:rsidR="00D867CB" w:rsidRPr="00D867CB">
              <w:rPr>
                <w:b w:val="0"/>
                <w:noProof/>
                <w:webHidden/>
              </w:rPr>
              <w:fldChar w:fldCharType="begin"/>
            </w:r>
            <w:r w:rsidR="00D867CB" w:rsidRPr="00D867CB">
              <w:rPr>
                <w:b w:val="0"/>
                <w:noProof/>
                <w:webHidden/>
              </w:rPr>
              <w:instrText xml:space="preserve"> PAGEREF _Toc203646249 \h </w:instrText>
            </w:r>
            <w:r w:rsidR="00D867CB" w:rsidRPr="00D867CB">
              <w:rPr>
                <w:b w:val="0"/>
                <w:noProof/>
                <w:webHidden/>
              </w:rPr>
            </w:r>
            <w:r w:rsidR="00D867CB" w:rsidRPr="00D867CB">
              <w:rPr>
                <w:b w:val="0"/>
                <w:noProof/>
                <w:webHidden/>
              </w:rPr>
              <w:fldChar w:fldCharType="separate"/>
            </w:r>
            <w:r w:rsidR="00D867CB" w:rsidRPr="00D867CB">
              <w:rPr>
                <w:b w:val="0"/>
                <w:noProof/>
                <w:webHidden/>
              </w:rPr>
              <w:t>9</w:t>
            </w:r>
            <w:r w:rsidR="00D867CB" w:rsidRPr="00D867CB">
              <w:rPr>
                <w:b w:val="0"/>
                <w:noProof/>
                <w:webHidden/>
              </w:rPr>
              <w:fldChar w:fldCharType="end"/>
            </w:r>
          </w:hyperlink>
        </w:p>
        <w:p w14:paraId="5008DFB2" w14:textId="38B1FD13" w:rsidR="00D867CB" w:rsidRPr="00D867CB" w:rsidRDefault="002D7A73" w:rsidP="00D867CB">
          <w:pPr>
            <w:pStyle w:val="TDC2"/>
            <w:spacing w:line="360" w:lineRule="auto"/>
            <w:rPr>
              <w:rFonts w:asciiTheme="minorHAnsi" w:eastAsiaTheme="minorEastAsia" w:hAnsiTheme="minorHAnsi" w:cstheme="minorBidi"/>
              <w:b w:val="0"/>
              <w:noProof/>
              <w:sz w:val="22"/>
              <w:szCs w:val="22"/>
            </w:rPr>
          </w:pPr>
          <w:hyperlink w:anchor="_Toc203646250" w:history="1">
            <w:r w:rsidR="00D867CB" w:rsidRPr="00D867CB">
              <w:rPr>
                <w:rStyle w:val="Hipervnculo"/>
                <w:b w:val="0"/>
                <w:noProof/>
              </w:rPr>
              <w:t>Análisis Comparativo y Conclusiones:</w:t>
            </w:r>
            <w:r w:rsidR="00D867CB" w:rsidRPr="00D867CB">
              <w:rPr>
                <w:b w:val="0"/>
                <w:noProof/>
                <w:webHidden/>
              </w:rPr>
              <w:tab/>
            </w:r>
            <w:r w:rsidR="00D867CB" w:rsidRPr="00D867CB">
              <w:rPr>
                <w:b w:val="0"/>
                <w:noProof/>
                <w:webHidden/>
              </w:rPr>
              <w:fldChar w:fldCharType="begin"/>
            </w:r>
            <w:r w:rsidR="00D867CB" w:rsidRPr="00D867CB">
              <w:rPr>
                <w:b w:val="0"/>
                <w:noProof/>
                <w:webHidden/>
              </w:rPr>
              <w:instrText xml:space="preserve"> PAGEREF _Toc203646250 \h </w:instrText>
            </w:r>
            <w:r w:rsidR="00D867CB" w:rsidRPr="00D867CB">
              <w:rPr>
                <w:b w:val="0"/>
                <w:noProof/>
                <w:webHidden/>
              </w:rPr>
            </w:r>
            <w:r w:rsidR="00D867CB" w:rsidRPr="00D867CB">
              <w:rPr>
                <w:b w:val="0"/>
                <w:noProof/>
                <w:webHidden/>
              </w:rPr>
              <w:fldChar w:fldCharType="separate"/>
            </w:r>
            <w:r w:rsidR="00D867CB" w:rsidRPr="00D867CB">
              <w:rPr>
                <w:b w:val="0"/>
                <w:noProof/>
                <w:webHidden/>
              </w:rPr>
              <w:t>10</w:t>
            </w:r>
            <w:r w:rsidR="00D867CB" w:rsidRPr="00D867CB">
              <w:rPr>
                <w:b w:val="0"/>
                <w:noProof/>
                <w:webHidden/>
              </w:rPr>
              <w:fldChar w:fldCharType="end"/>
            </w:r>
          </w:hyperlink>
        </w:p>
        <w:p w14:paraId="7F7A8E98" w14:textId="3DB15BFB" w:rsidR="00D867CB" w:rsidRPr="00D867CB" w:rsidRDefault="002D7A73" w:rsidP="00D867CB">
          <w:pPr>
            <w:pStyle w:val="TDC1"/>
            <w:spacing w:line="360" w:lineRule="auto"/>
            <w:rPr>
              <w:rFonts w:asciiTheme="minorHAnsi" w:eastAsiaTheme="minorEastAsia" w:hAnsiTheme="minorHAnsi" w:cstheme="minorBidi"/>
              <w:noProof/>
              <w:sz w:val="22"/>
              <w:szCs w:val="22"/>
            </w:rPr>
          </w:pPr>
          <w:hyperlink w:anchor="_Toc203646251" w:history="1">
            <w:r w:rsidR="00D867CB" w:rsidRPr="00D867CB">
              <w:rPr>
                <w:rStyle w:val="Hipervnculo"/>
                <w:noProof/>
              </w:rPr>
              <w:t>Eje Estratégico 3: Fortalecer la organización institucional y hacer eficiente la gestión</w:t>
            </w:r>
            <w:r w:rsidR="00D867CB" w:rsidRPr="00D867CB">
              <w:rPr>
                <w:noProof/>
                <w:webHidden/>
              </w:rPr>
              <w:tab/>
            </w:r>
            <w:r w:rsidR="00D867CB" w:rsidRPr="00D867CB">
              <w:rPr>
                <w:noProof/>
                <w:webHidden/>
              </w:rPr>
              <w:fldChar w:fldCharType="begin"/>
            </w:r>
            <w:r w:rsidR="00D867CB" w:rsidRPr="00D867CB">
              <w:rPr>
                <w:noProof/>
                <w:webHidden/>
              </w:rPr>
              <w:instrText xml:space="preserve"> PAGEREF _Toc203646251 \h </w:instrText>
            </w:r>
            <w:r w:rsidR="00D867CB" w:rsidRPr="00D867CB">
              <w:rPr>
                <w:noProof/>
                <w:webHidden/>
              </w:rPr>
            </w:r>
            <w:r w:rsidR="00D867CB" w:rsidRPr="00D867CB">
              <w:rPr>
                <w:noProof/>
                <w:webHidden/>
              </w:rPr>
              <w:fldChar w:fldCharType="separate"/>
            </w:r>
            <w:r w:rsidR="00D867CB" w:rsidRPr="00D867CB">
              <w:rPr>
                <w:noProof/>
                <w:webHidden/>
              </w:rPr>
              <w:t>12</w:t>
            </w:r>
            <w:r w:rsidR="00D867CB" w:rsidRPr="00D867CB">
              <w:rPr>
                <w:noProof/>
                <w:webHidden/>
              </w:rPr>
              <w:fldChar w:fldCharType="end"/>
            </w:r>
          </w:hyperlink>
        </w:p>
        <w:p w14:paraId="1BBD62BE" w14:textId="72320233" w:rsidR="00D867CB" w:rsidRPr="00D867CB" w:rsidRDefault="002D7A73" w:rsidP="00D867CB">
          <w:pPr>
            <w:pStyle w:val="TDC2"/>
            <w:spacing w:line="360" w:lineRule="auto"/>
            <w:rPr>
              <w:rFonts w:asciiTheme="minorHAnsi" w:eastAsiaTheme="minorEastAsia" w:hAnsiTheme="minorHAnsi" w:cstheme="minorBidi"/>
              <w:b w:val="0"/>
              <w:noProof/>
              <w:sz w:val="22"/>
              <w:szCs w:val="22"/>
            </w:rPr>
          </w:pPr>
          <w:hyperlink w:anchor="_Toc203646252" w:history="1">
            <w:r w:rsidR="00D867CB" w:rsidRPr="00D867CB">
              <w:rPr>
                <w:rStyle w:val="Hipervnculo"/>
                <w:b w:val="0"/>
                <w:bCs/>
                <w:noProof/>
              </w:rPr>
              <w:t>Facturación y Recaudación.</w:t>
            </w:r>
            <w:r w:rsidR="00D867CB" w:rsidRPr="00D867CB">
              <w:rPr>
                <w:b w:val="0"/>
                <w:noProof/>
                <w:webHidden/>
              </w:rPr>
              <w:tab/>
            </w:r>
            <w:r w:rsidR="00D867CB" w:rsidRPr="00D867CB">
              <w:rPr>
                <w:b w:val="0"/>
                <w:noProof/>
                <w:webHidden/>
              </w:rPr>
              <w:fldChar w:fldCharType="begin"/>
            </w:r>
            <w:r w:rsidR="00D867CB" w:rsidRPr="00D867CB">
              <w:rPr>
                <w:b w:val="0"/>
                <w:noProof/>
                <w:webHidden/>
              </w:rPr>
              <w:instrText xml:space="preserve"> PAGEREF _Toc203646252 \h </w:instrText>
            </w:r>
            <w:r w:rsidR="00D867CB" w:rsidRPr="00D867CB">
              <w:rPr>
                <w:b w:val="0"/>
                <w:noProof/>
                <w:webHidden/>
              </w:rPr>
            </w:r>
            <w:r w:rsidR="00D867CB" w:rsidRPr="00D867CB">
              <w:rPr>
                <w:b w:val="0"/>
                <w:noProof/>
                <w:webHidden/>
              </w:rPr>
              <w:fldChar w:fldCharType="separate"/>
            </w:r>
            <w:r w:rsidR="00D867CB" w:rsidRPr="00D867CB">
              <w:rPr>
                <w:b w:val="0"/>
                <w:noProof/>
                <w:webHidden/>
              </w:rPr>
              <w:t>12</w:t>
            </w:r>
            <w:r w:rsidR="00D867CB" w:rsidRPr="00D867CB">
              <w:rPr>
                <w:b w:val="0"/>
                <w:noProof/>
                <w:webHidden/>
              </w:rPr>
              <w:fldChar w:fldCharType="end"/>
            </w:r>
          </w:hyperlink>
        </w:p>
        <w:p w14:paraId="4B81E0E0" w14:textId="2B44D23D" w:rsidR="00D867CB" w:rsidRPr="00D867CB" w:rsidRDefault="002D7A73" w:rsidP="00D867CB">
          <w:pPr>
            <w:pStyle w:val="TDC2"/>
            <w:spacing w:line="360" w:lineRule="auto"/>
            <w:rPr>
              <w:rFonts w:asciiTheme="minorHAnsi" w:eastAsiaTheme="minorEastAsia" w:hAnsiTheme="minorHAnsi" w:cstheme="minorBidi"/>
              <w:b w:val="0"/>
              <w:noProof/>
              <w:sz w:val="22"/>
              <w:szCs w:val="22"/>
            </w:rPr>
          </w:pPr>
          <w:hyperlink w:anchor="_Toc203646253" w:history="1">
            <w:r w:rsidR="00D867CB" w:rsidRPr="00D867CB">
              <w:rPr>
                <w:rStyle w:val="Hipervnculo"/>
                <w:b w:val="0"/>
                <w:bCs/>
                <w:noProof/>
              </w:rPr>
              <w:t>Cantidad de Solicitudes Atendidas</w:t>
            </w:r>
            <w:r w:rsidR="00D867CB" w:rsidRPr="00D867CB">
              <w:rPr>
                <w:b w:val="0"/>
                <w:noProof/>
                <w:webHidden/>
              </w:rPr>
              <w:tab/>
            </w:r>
            <w:r w:rsidR="00D867CB" w:rsidRPr="00D867CB">
              <w:rPr>
                <w:b w:val="0"/>
                <w:noProof/>
                <w:webHidden/>
              </w:rPr>
              <w:fldChar w:fldCharType="begin"/>
            </w:r>
            <w:r w:rsidR="00D867CB" w:rsidRPr="00D867CB">
              <w:rPr>
                <w:b w:val="0"/>
                <w:noProof/>
                <w:webHidden/>
              </w:rPr>
              <w:instrText xml:space="preserve"> PAGEREF _Toc203646253 \h </w:instrText>
            </w:r>
            <w:r w:rsidR="00D867CB" w:rsidRPr="00D867CB">
              <w:rPr>
                <w:b w:val="0"/>
                <w:noProof/>
                <w:webHidden/>
              </w:rPr>
            </w:r>
            <w:r w:rsidR="00D867CB" w:rsidRPr="00D867CB">
              <w:rPr>
                <w:b w:val="0"/>
                <w:noProof/>
                <w:webHidden/>
              </w:rPr>
              <w:fldChar w:fldCharType="separate"/>
            </w:r>
            <w:r w:rsidR="00D867CB" w:rsidRPr="00D867CB">
              <w:rPr>
                <w:b w:val="0"/>
                <w:noProof/>
                <w:webHidden/>
              </w:rPr>
              <w:t>13</w:t>
            </w:r>
            <w:r w:rsidR="00D867CB" w:rsidRPr="00D867CB">
              <w:rPr>
                <w:b w:val="0"/>
                <w:noProof/>
                <w:webHidden/>
              </w:rPr>
              <w:fldChar w:fldCharType="end"/>
            </w:r>
          </w:hyperlink>
        </w:p>
        <w:p w14:paraId="509CC0A6" w14:textId="05434313" w:rsidR="00D867CB" w:rsidRPr="00D867CB" w:rsidRDefault="002D7A73" w:rsidP="00D867CB">
          <w:pPr>
            <w:pStyle w:val="TDC1"/>
            <w:spacing w:line="360" w:lineRule="auto"/>
            <w:rPr>
              <w:rFonts w:asciiTheme="minorHAnsi" w:eastAsiaTheme="minorEastAsia" w:hAnsiTheme="minorHAnsi" w:cstheme="minorBidi"/>
              <w:noProof/>
              <w:sz w:val="22"/>
              <w:szCs w:val="22"/>
            </w:rPr>
          </w:pPr>
          <w:hyperlink w:anchor="_Toc203646254" w:history="1">
            <w:r w:rsidR="00D867CB" w:rsidRPr="00D867CB">
              <w:rPr>
                <w:rStyle w:val="Hipervnculo"/>
                <w:noProof/>
              </w:rPr>
              <w:t>Indicadores vinculados al Programa del Banco Mundial</w:t>
            </w:r>
            <w:r w:rsidR="00D867CB" w:rsidRPr="00D867CB">
              <w:rPr>
                <w:noProof/>
                <w:webHidden/>
              </w:rPr>
              <w:tab/>
            </w:r>
            <w:r w:rsidR="00D867CB" w:rsidRPr="00D867CB">
              <w:rPr>
                <w:noProof/>
                <w:webHidden/>
              </w:rPr>
              <w:fldChar w:fldCharType="begin"/>
            </w:r>
            <w:r w:rsidR="00D867CB" w:rsidRPr="00D867CB">
              <w:rPr>
                <w:noProof/>
                <w:webHidden/>
              </w:rPr>
              <w:instrText xml:space="preserve"> PAGEREF _Toc203646254 \h </w:instrText>
            </w:r>
            <w:r w:rsidR="00D867CB" w:rsidRPr="00D867CB">
              <w:rPr>
                <w:noProof/>
                <w:webHidden/>
              </w:rPr>
            </w:r>
            <w:r w:rsidR="00D867CB" w:rsidRPr="00D867CB">
              <w:rPr>
                <w:noProof/>
                <w:webHidden/>
              </w:rPr>
              <w:fldChar w:fldCharType="separate"/>
            </w:r>
            <w:r w:rsidR="00D867CB" w:rsidRPr="00D867CB">
              <w:rPr>
                <w:noProof/>
                <w:webHidden/>
              </w:rPr>
              <w:t>14</w:t>
            </w:r>
            <w:r w:rsidR="00D867CB" w:rsidRPr="00D867CB">
              <w:rPr>
                <w:noProof/>
                <w:webHidden/>
              </w:rPr>
              <w:fldChar w:fldCharType="end"/>
            </w:r>
          </w:hyperlink>
        </w:p>
        <w:p w14:paraId="289780E4" w14:textId="04B16D55" w:rsidR="00D867CB" w:rsidRPr="00D867CB" w:rsidRDefault="002D7A73" w:rsidP="00D867CB">
          <w:pPr>
            <w:pStyle w:val="TDC2"/>
            <w:spacing w:line="360" w:lineRule="auto"/>
            <w:rPr>
              <w:rFonts w:asciiTheme="minorHAnsi" w:eastAsiaTheme="minorEastAsia" w:hAnsiTheme="minorHAnsi" w:cstheme="minorBidi"/>
              <w:b w:val="0"/>
              <w:noProof/>
              <w:sz w:val="22"/>
              <w:szCs w:val="22"/>
            </w:rPr>
          </w:pPr>
          <w:hyperlink w:anchor="_Toc203646255" w:history="1">
            <w:r w:rsidR="00D867CB" w:rsidRPr="00D867CB">
              <w:rPr>
                <w:rStyle w:val="Hipervnculo"/>
                <w:b w:val="0"/>
                <w:noProof/>
              </w:rPr>
              <w:t>1. Número de Viviendas con Suministro de Agua</w:t>
            </w:r>
            <w:r w:rsidR="00D867CB" w:rsidRPr="00D867CB">
              <w:rPr>
                <w:b w:val="0"/>
                <w:noProof/>
                <w:webHidden/>
              </w:rPr>
              <w:tab/>
            </w:r>
            <w:r w:rsidR="00D867CB" w:rsidRPr="00D867CB">
              <w:rPr>
                <w:b w:val="0"/>
                <w:noProof/>
                <w:webHidden/>
              </w:rPr>
              <w:fldChar w:fldCharType="begin"/>
            </w:r>
            <w:r w:rsidR="00D867CB" w:rsidRPr="00D867CB">
              <w:rPr>
                <w:b w:val="0"/>
                <w:noProof/>
                <w:webHidden/>
              </w:rPr>
              <w:instrText xml:space="preserve"> PAGEREF _Toc203646255 \h </w:instrText>
            </w:r>
            <w:r w:rsidR="00D867CB" w:rsidRPr="00D867CB">
              <w:rPr>
                <w:b w:val="0"/>
                <w:noProof/>
                <w:webHidden/>
              </w:rPr>
            </w:r>
            <w:r w:rsidR="00D867CB" w:rsidRPr="00D867CB">
              <w:rPr>
                <w:b w:val="0"/>
                <w:noProof/>
                <w:webHidden/>
              </w:rPr>
              <w:fldChar w:fldCharType="separate"/>
            </w:r>
            <w:r w:rsidR="00D867CB" w:rsidRPr="00D867CB">
              <w:rPr>
                <w:b w:val="0"/>
                <w:noProof/>
                <w:webHidden/>
              </w:rPr>
              <w:t>14</w:t>
            </w:r>
            <w:r w:rsidR="00D867CB" w:rsidRPr="00D867CB">
              <w:rPr>
                <w:b w:val="0"/>
                <w:noProof/>
                <w:webHidden/>
              </w:rPr>
              <w:fldChar w:fldCharType="end"/>
            </w:r>
          </w:hyperlink>
        </w:p>
        <w:p w14:paraId="57386379" w14:textId="39532D48" w:rsidR="00D867CB" w:rsidRPr="00D867CB" w:rsidRDefault="002D7A73" w:rsidP="00D867CB">
          <w:pPr>
            <w:pStyle w:val="TDC2"/>
            <w:spacing w:line="360" w:lineRule="auto"/>
            <w:rPr>
              <w:rFonts w:asciiTheme="minorHAnsi" w:eastAsiaTheme="minorEastAsia" w:hAnsiTheme="minorHAnsi" w:cstheme="minorBidi"/>
              <w:b w:val="0"/>
              <w:noProof/>
              <w:sz w:val="22"/>
              <w:szCs w:val="22"/>
            </w:rPr>
          </w:pPr>
          <w:hyperlink w:anchor="_Toc203646256" w:history="1">
            <w:r w:rsidR="00D867CB" w:rsidRPr="00D867CB">
              <w:rPr>
                <w:rStyle w:val="Hipervnculo"/>
                <w:b w:val="0"/>
                <w:noProof/>
              </w:rPr>
              <w:t>2. Viviendas Conectadas a Red de Alcantarillado</w:t>
            </w:r>
            <w:r w:rsidR="00D867CB" w:rsidRPr="00D867CB">
              <w:rPr>
                <w:b w:val="0"/>
                <w:noProof/>
                <w:webHidden/>
              </w:rPr>
              <w:tab/>
            </w:r>
            <w:r w:rsidR="00D867CB" w:rsidRPr="00D867CB">
              <w:rPr>
                <w:b w:val="0"/>
                <w:noProof/>
                <w:webHidden/>
              </w:rPr>
              <w:fldChar w:fldCharType="begin"/>
            </w:r>
            <w:r w:rsidR="00D867CB" w:rsidRPr="00D867CB">
              <w:rPr>
                <w:b w:val="0"/>
                <w:noProof/>
                <w:webHidden/>
              </w:rPr>
              <w:instrText xml:space="preserve"> PAGEREF _Toc203646256 \h </w:instrText>
            </w:r>
            <w:r w:rsidR="00D867CB" w:rsidRPr="00D867CB">
              <w:rPr>
                <w:b w:val="0"/>
                <w:noProof/>
                <w:webHidden/>
              </w:rPr>
            </w:r>
            <w:r w:rsidR="00D867CB" w:rsidRPr="00D867CB">
              <w:rPr>
                <w:b w:val="0"/>
                <w:noProof/>
                <w:webHidden/>
              </w:rPr>
              <w:fldChar w:fldCharType="separate"/>
            </w:r>
            <w:r w:rsidR="00D867CB" w:rsidRPr="00D867CB">
              <w:rPr>
                <w:b w:val="0"/>
                <w:noProof/>
                <w:webHidden/>
              </w:rPr>
              <w:t>15</w:t>
            </w:r>
            <w:r w:rsidR="00D867CB" w:rsidRPr="00D867CB">
              <w:rPr>
                <w:b w:val="0"/>
                <w:noProof/>
                <w:webHidden/>
              </w:rPr>
              <w:fldChar w:fldCharType="end"/>
            </w:r>
          </w:hyperlink>
        </w:p>
        <w:p w14:paraId="294CFF16" w14:textId="356F974A" w:rsidR="00D867CB" w:rsidRPr="00D867CB" w:rsidRDefault="002D7A73" w:rsidP="00D867CB">
          <w:pPr>
            <w:pStyle w:val="TDC2"/>
            <w:spacing w:line="360" w:lineRule="auto"/>
            <w:rPr>
              <w:rFonts w:asciiTheme="minorHAnsi" w:eastAsiaTheme="minorEastAsia" w:hAnsiTheme="minorHAnsi" w:cstheme="minorBidi"/>
              <w:b w:val="0"/>
              <w:noProof/>
              <w:sz w:val="22"/>
              <w:szCs w:val="22"/>
            </w:rPr>
          </w:pPr>
          <w:hyperlink w:anchor="_Toc203646257" w:history="1">
            <w:r w:rsidR="00D867CB" w:rsidRPr="00D867CB">
              <w:rPr>
                <w:rStyle w:val="Hipervnculo"/>
                <w:b w:val="0"/>
                <w:noProof/>
              </w:rPr>
              <w:t>3. Usuarios con Servicios de Facturación</w:t>
            </w:r>
            <w:r w:rsidR="00D867CB" w:rsidRPr="00D867CB">
              <w:rPr>
                <w:b w:val="0"/>
                <w:noProof/>
                <w:webHidden/>
              </w:rPr>
              <w:tab/>
            </w:r>
            <w:r w:rsidR="00D867CB" w:rsidRPr="00D867CB">
              <w:rPr>
                <w:b w:val="0"/>
                <w:noProof/>
                <w:webHidden/>
              </w:rPr>
              <w:fldChar w:fldCharType="begin"/>
            </w:r>
            <w:r w:rsidR="00D867CB" w:rsidRPr="00D867CB">
              <w:rPr>
                <w:b w:val="0"/>
                <w:noProof/>
                <w:webHidden/>
              </w:rPr>
              <w:instrText xml:space="preserve"> PAGEREF _Toc203646257 \h </w:instrText>
            </w:r>
            <w:r w:rsidR="00D867CB" w:rsidRPr="00D867CB">
              <w:rPr>
                <w:b w:val="0"/>
                <w:noProof/>
                <w:webHidden/>
              </w:rPr>
            </w:r>
            <w:r w:rsidR="00D867CB" w:rsidRPr="00D867CB">
              <w:rPr>
                <w:b w:val="0"/>
                <w:noProof/>
                <w:webHidden/>
              </w:rPr>
              <w:fldChar w:fldCharType="separate"/>
            </w:r>
            <w:r w:rsidR="00D867CB" w:rsidRPr="00D867CB">
              <w:rPr>
                <w:b w:val="0"/>
                <w:noProof/>
                <w:webHidden/>
              </w:rPr>
              <w:t>15</w:t>
            </w:r>
            <w:r w:rsidR="00D867CB" w:rsidRPr="00D867CB">
              <w:rPr>
                <w:b w:val="0"/>
                <w:noProof/>
                <w:webHidden/>
              </w:rPr>
              <w:fldChar w:fldCharType="end"/>
            </w:r>
          </w:hyperlink>
        </w:p>
        <w:p w14:paraId="09E2B893" w14:textId="5912177D" w:rsidR="00D867CB" w:rsidRPr="00D867CB" w:rsidRDefault="002D7A73" w:rsidP="00D867CB">
          <w:pPr>
            <w:pStyle w:val="TDC2"/>
            <w:spacing w:line="360" w:lineRule="auto"/>
            <w:rPr>
              <w:rFonts w:asciiTheme="minorHAnsi" w:eastAsiaTheme="minorEastAsia" w:hAnsiTheme="minorHAnsi" w:cstheme="minorBidi"/>
              <w:b w:val="0"/>
              <w:noProof/>
              <w:sz w:val="22"/>
              <w:szCs w:val="22"/>
            </w:rPr>
          </w:pPr>
          <w:hyperlink w:anchor="_Toc203646258" w:history="1">
            <w:r w:rsidR="00D867CB" w:rsidRPr="00D867CB">
              <w:rPr>
                <w:rStyle w:val="Hipervnculo"/>
                <w:b w:val="0"/>
                <w:noProof/>
              </w:rPr>
              <w:t>4. Cantidad de Solicitudes Atendidas por Banco Mundial</w:t>
            </w:r>
            <w:r w:rsidR="00D867CB" w:rsidRPr="00D867CB">
              <w:rPr>
                <w:b w:val="0"/>
                <w:noProof/>
                <w:webHidden/>
              </w:rPr>
              <w:tab/>
            </w:r>
            <w:r w:rsidR="00D867CB" w:rsidRPr="00D867CB">
              <w:rPr>
                <w:b w:val="0"/>
                <w:noProof/>
                <w:webHidden/>
              </w:rPr>
              <w:fldChar w:fldCharType="begin"/>
            </w:r>
            <w:r w:rsidR="00D867CB" w:rsidRPr="00D867CB">
              <w:rPr>
                <w:b w:val="0"/>
                <w:noProof/>
                <w:webHidden/>
              </w:rPr>
              <w:instrText xml:space="preserve"> PAGEREF _Toc203646258 \h </w:instrText>
            </w:r>
            <w:r w:rsidR="00D867CB" w:rsidRPr="00D867CB">
              <w:rPr>
                <w:b w:val="0"/>
                <w:noProof/>
                <w:webHidden/>
              </w:rPr>
            </w:r>
            <w:r w:rsidR="00D867CB" w:rsidRPr="00D867CB">
              <w:rPr>
                <w:b w:val="0"/>
                <w:noProof/>
                <w:webHidden/>
              </w:rPr>
              <w:fldChar w:fldCharType="separate"/>
            </w:r>
            <w:r w:rsidR="00D867CB" w:rsidRPr="00D867CB">
              <w:rPr>
                <w:b w:val="0"/>
                <w:noProof/>
                <w:webHidden/>
              </w:rPr>
              <w:t>16</w:t>
            </w:r>
            <w:r w:rsidR="00D867CB" w:rsidRPr="00D867CB">
              <w:rPr>
                <w:b w:val="0"/>
                <w:noProof/>
                <w:webHidden/>
              </w:rPr>
              <w:fldChar w:fldCharType="end"/>
            </w:r>
          </w:hyperlink>
        </w:p>
        <w:p w14:paraId="59CFA11D" w14:textId="031D18A9" w:rsidR="00D867CB" w:rsidRPr="00D867CB" w:rsidRDefault="002D7A73" w:rsidP="00D867CB">
          <w:pPr>
            <w:pStyle w:val="TDC2"/>
            <w:spacing w:line="360" w:lineRule="auto"/>
            <w:rPr>
              <w:rFonts w:asciiTheme="minorHAnsi" w:eastAsiaTheme="minorEastAsia" w:hAnsiTheme="minorHAnsi" w:cstheme="minorBidi"/>
              <w:b w:val="0"/>
              <w:noProof/>
              <w:sz w:val="22"/>
              <w:szCs w:val="22"/>
            </w:rPr>
          </w:pPr>
          <w:hyperlink w:anchor="_Toc203646259" w:history="1">
            <w:r w:rsidR="00D867CB" w:rsidRPr="00D867CB">
              <w:rPr>
                <w:rStyle w:val="Hipervnculo"/>
                <w:b w:val="0"/>
                <w:noProof/>
              </w:rPr>
              <w:t>Desafíos Identificados y Acciones Futuras:</w:t>
            </w:r>
            <w:r w:rsidR="00D867CB" w:rsidRPr="00D867CB">
              <w:rPr>
                <w:b w:val="0"/>
                <w:noProof/>
                <w:webHidden/>
              </w:rPr>
              <w:tab/>
            </w:r>
            <w:r w:rsidR="00D867CB" w:rsidRPr="00D867CB">
              <w:rPr>
                <w:b w:val="0"/>
                <w:noProof/>
                <w:webHidden/>
              </w:rPr>
              <w:fldChar w:fldCharType="begin"/>
            </w:r>
            <w:r w:rsidR="00D867CB" w:rsidRPr="00D867CB">
              <w:rPr>
                <w:b w:val="0"/>
                <w:noProof/>
                <w:webHidden/>
              </w:rPr>
              <w:instrText xml:space="preserve"> PAGEREF _Toc203646259 \h </w:instrText>
            </w:r>
            <w:r w:rsidR="00D867CB" w:rsidRPr="00D867CB">
              <w:rPr>
                <w:b w:val="0"/>
                <w:noProof/>
                <w:webHidden/>
              </w:rPr>
            </w:r>
            <w:r w:rsidR="00D867CB" w:rsidRPr="00D867CB">
              <w:rPr>
                <w:b w:val="0"/>
                <w:noProof/>
                <w:webHidden/>
              </w:rPr>
              <w:fldChar w:fldCharType="separate"/>
            </w:r>
            <w:r w:rsidR="00D867CB" w:rsidRPr="00D867CB">
              <w:rPr>
                <w:b w:val="0"/>
                <w:noProof/>
                <w:webHidden/>
              </w:rPr>
              <w:t>16</w:t>
            </w:r>
            <w:r w:rsidR="00D867CB" w:rsidRPr="00D867CB">
              <w:rPr>
                <w:b w:val="0"/>
                <w:noProof/>
                <w:webHidden/>
              </w:rPr>
              <w:fldChar w:fldCharType="end"/>
            </w:r>
          </w:hyperlink>
        </w:p>
        <w:p w14:paraId="4AF25969" w14:textId="2C8C9D4D" w:rsidR="007E31CA" w:rsidRDefault="007E31CA" w:rsidP="00D867CB">
          <w:pPr>
            <w:spacing w:line="360" w:lineRule="auto"/>
          </w:pPr>
          <w:r w:rsidRPr="00D867CB">
            <w:rPr>
              <w:bCs/>
              <w:lang w:val="es-ES"/>
            </w:rPr>
            <w:fldChar w:fldCharType="end"/>
          </w:r>
        </w:p>
      </w:sdtContent>
    </w:sdt>
    <w:p w14:paraId="4E5CED88" w14:textId="77777777" w:rsidR="007E31CA" w:rsidRDefault="007E31CA" w:rsidP="007E31CA">
      <w:pPr>
        <w:ind w:right="-619"/>
        <w:rPr>
          <w:b/>
          <w:color w:val="595959"/>
          <w:szCs w:val="28"/>
        </w:rPr>
      </w:pPr>
    </w:p>
    <w:p w14:paraId="5E1152D2" w14:textId="77777777" w:rsidR="007E31CA" w:rsidRPr="00567AE3" w:rsidRDefault="007E31CA" w:rsidP="00567AE3">
      <w:pPr>
        <w:ind w:left="4172" w:right="-619" w:firstLine="38"/>
        <w:jc w:val="center"/>
        <w:rPr>
          <w:rFonts w:ascii="Arial" w:eastAsia="Arial" w:hAnsi="Arial" w:cs="Arial"/>
          <w:color w:val="595959"/>
          <w:szCs w:val="28"/>
        </w:rPr>
        <w:sectPr w:rsidR="007E31CA" w:rsidRPr="00567AE3">
          <w:footerReference w:type="default" r:id="rId10"/>
          <w:footerReference w:type="first" r:id="rId11"/>
          <w:pgSz w:w="12240" w:h="15840"/>
          <w:pgMar w:top="1440" w:right="1440" w:bottom="1440" w:left="1440" w:header="283" w:footer="706" w:gutter="0"/>
          <w:pgNumType w:start="0"/>
          <w:cols w:space="720"/>
        </w:sectPr>
      </w:pPr>
    </w:p>
    <w:p w14:paraId="59A32904" w14:textId="52FF8572" w:rsidR="00567AE3" w:rsidRPr="004C5531" w:rsidRDefault="002D7A73" w:rsidP="009F56CD">
      <w:pPr>
        <w:pStyle w:val="Ttulo1"/>
      </w:pPr>
      <w:bookmarkStart w:id="1" w:name="_heading=h.30j0zll" w:colFirst="0" w:colLast="0"/>
      <w:bookmarkEnd w:id="1"/>
      <w:r>
        <w:lastRenderedPageBreak/>
        <w:t>Introducción</w:t>
      </w:r>
    </w:p>
    <w:p w14:paraId="6369596A" w14:textId="77777777" w:rsidR="00567AE3" w:rsidRPr="00B45749" w:rsidRDefault="00567AE3" w:rsidP="00567AE3">
      <w:pPr>
        <w:spacing w:line="360" w:lineRule="auto"/>
        <w:jc w:val="both"/>
        <w:rPr>
          <w:rFonts w:cs="Calibri"/>
        </w:rPr>
      </w:pPr>
    </w:p>
    <w:p w14:paraId="5B9824FA" w14:textId="39B378B7" w:rsidR="00567AE3" w:rsidRDefault="001370C7" w:rsidP="001370C7">
      <w:pPr>
        <w:spacing w:line="360" w:lineRule="auto"/>
        <w:jc w:val="both"/>
        <w:rPr>
          <w:rFonts w:cs="Calibri"/>
        </w:rPr>
      </w:pPr>
      <w:r w:rsidRPr="001370C7">
        <w:rPr>
          <w:rFonts w:cs="Calibri"/>
        </w:rPr>
        <w:t xml:space="preserve">En el marco de la misión del Instituto Nacional de Aguas portables y Alcantarillados (INAPA), la </w:t>
      </w:r>
      <w:r w:rsidR="004C5531" w:rsidRPr="001370C7">
        <w:rPr>
          <w:rFonts w:cs="Calibri"/>
        </w:rPr>
        <w:t>cual se</w:t>
      </w:r>
      <w:r w:rsidRPr="001370C7">
        <w:rPr>
          <w:rFonts w:cs="Calibri"/>
        </w:rPr>
        <w:t xml:space="preserve"> centra en contribuir a la salud y calidad de vida de la población bajo su jurisdicción, a través de la prestación de los servicios de agua potable y </w:t>
      </w:r>
      <w:r w:rsidR="004C5531" w:rsidRPr="001370C7">
        <w:rPr>
          <w:rFonts w:cs="Calibri"/>
        </w:rPr>
        <w:t>saneamiento, la</w:t>
      </w:r>
      <w:r w:rsidRPr="001370C7">
        <w:rPr>
          <w:rFonts w:cs="Calibri"/>
        </w:rPr>
        <w:t xml:space="preserve"> institución se ha embarcado </w:t>
      </w:r>
      <w:r w:rsidR="004C5531" w:rsidRPr="001370C7">
        <w:rPr>
          <w:rFonts w:cs="Calibri"/>
        </w:rPr>
        <w:t>en realizar</w:t>
      </w:r>
      <w:r w:rsidRPr="001370C7">
        <w:rPr>
          <w:rFonts w:cs="Calibri"/>
        </w:rPr>
        <w:t xml:space="preserve"> acciones </w:t>
      </w:r>
      <w:r w:rsidR="004C5531">
        <w:rPr>
          <w:rFonts w:cs="Calibri"/>
        </w:rPr>
        <w:t>con el objetivo de aumentar la producción de agua y la eficiencia de los sistemas de acueductos y alcantarillados, incrementar el catastro de usuarios del INAPA, entre otros.</w:t>
      </w:r>
    </w:p>
    <w:p w14:paraId="352AD28F" w14:textId="77777777" w:rsidR="00891AB0" w:rsidRDefault="00891AB0" w:rsidP="001370C7">
      <w:pPr>
        <w:spacing w:line="360" w:lineRule="auto"/>
        <w:jc w:val="both"/>
        <w:rPr>
          <w:rFonts w:cs="Calibri"/>
        </w:rPr>
      </w:pPr>
    </w:p>
    <w:p w14:paraId="237476DC" w14:textId="4D01CB4B" w:rsidR="00037489" w:rsidRPr="00037489" w:rsidRDefault="00891AB0" w:rsidP="00037489">
      <w:pPr>
        <w:spacing w:line="360" w:lineRule="auto"/>
        <w:jc w:val="both"/>
        <w:rPr>
          <w:rFonts w:cs="Calibri"/>
        </w:rPr>
      </w:pPr>
      <w:r>
        <w:rPr>
          <w:rFonts w:cs="Calibri"/>
        </w:rPr>
        <w:t>Es importante señalar que los I</w:t>
      </w:r>
      <w:r w:rsidRPr="00891AB0">
        <w:rPr>
          <w:rFonts w:cs="Calibri"/>
        </w:rPr>
        <w:t>nforme</w:t>
      </w:r>
      <w:r>
        <w:rPr>
          <w:rFonts w:cs="Calibri"/>
        </w:rPr>
        <w:t>s de A</w:t>
      </w:r>
      <w:r w:rsidRPr="00891AB0">
        <w:rPr>
          <w:rFonts w:cs="Calibri"/>
        </w:rPr>
        <w:t>vance del Plan Estratégico Institucional se elabora</w:t>
      </w:r>
      <w:r>
        <w:rPr>
          <w:rFonts w:cs="Calibri"/>
        </w:rPr>
        <w:t>n</w:t>
      </w:r>
      <w:r w:rsidRPr="00891AB0">
        <w:rPr>
          <w:rFonts w:cs="Calibri"/>
        </w:rPr>
        <w:t xml:space="preserve"> de manera semestral.</w:t>
      </w:r>
      <w:r w:rsidRPr="00037489">
        <w:rPr>
          <w:rFonts w:cs="Calibri"/>
        </w:rPr>
        <w:t xml:space="preserve"> </w:t>
      </w:r>
      <w:r w:rsidR="00037489" w:rsidRPr="00037489">
        <w:rPr>
          <w:rFonts w:cs="Calibri"/>
        </w:rPr>
        <w:t>Este informe permite evaluar los avances institucionales bajo los tres ejes estratégicos establecidos en el Plan Estratégico Institucional (PEI)</w:t>
      </w:r>
      <w:r w:rsidR="002D7A73">
        <w:rPr>
          <w:rFonts w:cs="Calibri"/>
        </w:rPr>
        <w:t xml:space="preserve"> 2025-2028</w:t>
      </w:r>
      <w:r w:rsidR="00037489" w:rsidRPr="00037489">
        <w:rPr>
          <w:rFonts w:cs="Calibri"/>
        </w:rPr>
        <w:t>:</w:t>
      </w:r>
    </w:p>
    <w:p w14:paraId="4600AC64" w14:textId="77777777" w:rsidR="00037489" w:rsidRPr="00037489" w:rsidRDefault="00037489" w:rsidP="00037489">
      <w:pPr>
        <w:spacing w:line="360" w:lineRule="auto"/>
        <w:jc w:val="both"/>
        <w:rPr>
          <w:rFonts w:cs="Calibri"/>
        </w:rPr>
      </w:pPr>
      <w:r w:rsidRPr="00037489">
        <w:rPr>
          <w:rFonts w:cs="Calibri"/>
        </w:rPr>
        <w:t>1. Ampliar la cobertura y continuidad del servicio de agua potable.</w:t>
      </w:r>
    </w:p>
    <w:p w14:paraId="22E24355" w14:textId="77777777" w:rsidR="00037489" w:rsidRPr="00037489" w:rsidRDefault="00037489" w:rsidP="00037489">
      <w:pPr>
        <w:spacing w:line="360" w:lineRule="auto"/>
        <w:jc w:val="both"/>
        <w:rPr>
          <w:rFonts w:cs="Calibri"/>
        </w:rPr>
      </w:pPr>
      <w:r w:rsidRPr="00037489">
        <w:rPr>
          <w:rFonts w:cs="Calibri"/>
        </w:rPr>
        <w:t>2. Ampliar la cobertura del servicio de saneamiento.</w:t>
      </w:r>
    </w:p>
    <w:p w14:paraId="5D3DE6E6" w14:textId="77777777" w:rsidR="00037489" w:rsidRPr="00037489" w:rsidRDefault="00037489" w:rsidP="00037489">
      <w:pPr>
        <w:spacing w:line="360" w:lineRule="auto"/>
        <w:jc w:val="both"/>
        <w:rPr>
          <w:rFonts w:cs="Calibri"/>
        </w:rPr>
      </w:pPr>
      <w:r w:rsidRPr="00037489">
        <w:rPr>
          <w:rFonts w:cs="Calibri"/>
        </w:rPr>
        <w:t>3. Fortalecer la organización institucionalmente y hacer eficiente la gestión.</w:t>
      </w:r>
    </w:p>
    <w:p w14:paraId="2ACFE949" w14:textId="77777777" w:rsidR="00037489" w:rsidRPr="00037489" w:rsidRDefault="00037489" w:rsidP="00037489">
      <w:pPr>
        <w:spacing w:line="360" w:lineRule="auto"/>
        <w:jc w:val="both"/>
        <w:rPr>
          <w:rFonts w:cs="Calibri"/>
        </w:rPr>
      </w:pPr>
    </w:p>
    <w:p w14:paraId="56C4EF9A" w14:textId="1F40A4FB" w:rsidR="00891AB0" w:rsidRDefault="00037489" w:rsidP="00037489">
      <w:pPr>
        <w:spacing w:line="360" w:lineRule="auto"/>
        <w:jc w:val="both"/>
        <w:rPr>
          <w:rFonts w:cs="Calibri"/>
        </w:rPr>
      </w:pPr>
      <w:r w:rsidRPr="00037489">
        <w:rPr>
          <w:rFonts w:cs="Calibri"/>
        </w:rPr>
        <w:t>La recopilación y análisis de los indicadores durante los meses de enero a junio permiten identificar logros, brechas y oportunidades de mejora para garantizar un servicio eficiente y sostenible.</w:t>
      </w:r>
      <w:r w:rsidR="002D7A73">
        <w:rPr>
          <w:rFonts w:cs="Calibri"/>
        </w:rPr>
        <w:t xml:space="preserve"> A continuación mostramos los avances alcanzados para cada uno de los ejes estrategicos:</w:t>
      </w:r>
    </w:p>
    <w:p w14:paraId="20A8A7AA" w14:textId="77777777" w:rsidR="00891AB0" w:rsidRDefault="00891AB0" w:rsidP="001370C7">
      <w:pPr>
        <w:spacing w:line="360" w:lineRule="auto"/>
        <w:jc w:val="both"/>
        <w:rPr>
          <w:rFonts w:cs="Calibri"/>
        </w:rPr>
      </w:pPr>
    </w:p>
    <w:p w14:paraId="46282F8A" w14:textId="77777777" w:rsidR="009F56CD" w:rsidRDefault="009F56CD" w:rsidP="001370C7">
      <w:pPr>
        <w:spacing w:line="360" w:lineRule="auto"/>
        <w:jc w:val="both"/>
        <w:rPr>
          <w:rFonts w:cs="Calibri"/>
        </w:rPr>
      </w:pPr>
    </w:p>
    <w:p w14:paraId="0EB491E9" w14:textId="77777777" w:rsidR="00501A58" w:rsidRDefault="00501A58" w:rsidP="001370C7">
      <w:pPr>
        <w:spacing w:line="360" w:lineRule="auto"/>
        <w:jc w:val="both"/>
        <w:rPr>
          <w:rFonts w:cs="Calibri"/>
        </w:rPr>
      </w:pPr>
    </w:p>
    <w:p w14:paraId="404E43C7" w14:textId="77777777" w:rsidR="00501A58" w:rsidRDefault="00501A58" w:rsidP="001370C7">
      <w:pPr>
        <w:spacing w:line="360" w:lineRule="auto"/>
        <w:jc w:val="both"/>
        <w:rPr>
          <w:rFonts w:cs="Calibri"/>
        </w:rPr>
      </w:pPr>
    </w:p>
    <w:p w14:paraId="158B029C" w14:textId="77777777" w:rsidR="00501A58" w:rsidRDefault="00501A58" w:rsidP="001370C7">
      <w:pPr>
        <w:spacing w:line="360" w:lineRule="auto"/>
        <w:jc w:val="both"/>
        <w:rPr>
          <w:rFonts w:cs="Calibri"/>
        </w:rPr>
      </w:pPr>
    </w:p>
    <w:p w14:paraId="10EFE1EF" w14:textId="77777777" w:rsidR="00501A58" w:rsidRDefault="00501A58" w:rsidP="001370C7">
      <w:pPr>
        <w:spacing w:line="360" w:lineRule="auto"/>
        <w:jc w:val="both"/>
        <w:rPr>
          <w:rFonts w:cs="Calibri"/>
        </w:rPr>
      </w:pPr>
    </w:p>
    <w:p w14:paraId="5DBB3755" w14:textId="77777777" w:rsidR="00501A58" w:rsidRDefault="00501A58" w:rsidP="001370C7">
      <w:pPr>
        <w:spacing w:line="360" w:lineRule="auto"/>
        <w:jc w:val="both"/>
        <w:rPr>
          <w:rFonts w:cs="Calibri"/>
        </w:rPr>
      </w:pPr>
    </w:p>
    <w:p w14:paraId="7246A9D8" w14:textId="77777777" w:rsidR="00501A58" w:rsidRDefault="00501A58" w:rsidP="001370C7">
      <w:pPr>
        <w:spacing w:line="360" w:lineRule="auto"/>
        <w:jc w:val="both"/>
        <w:rPr>
          <w:rFonts w:cs="Calibri"/>
        </w:rPr>
      </w:pPr>
    </w:p>
    <w:p w14:paraId="1BEEA7E0" w14:textId="77777777" w:rsidR="00501A58" w:rsidRDefault="00501A58" w:rsidP="001370C7">
      <w:pPr>
        <w:spacing w:line="360" w:lineRule="auto"/>
        <w:jc w:val="both"/>
        <w:rPr>
          <w:rFonts w:cs="Calibri"/>
        </w:rPr>
      </w:pPr>
    </w:p>
    <w:p w14:paraId="2DAAFF23" w14:textId="77777777" w:rsidR="00501A58" w:rsidRDefault="00501A58" w:rsidP="001370C7">
      <w:pPr>
        <w:spacing w:line="360" w:lineRule="auto"/>
        <w:jc w:val="both"/>
        <w:rPr>
          <w:rFonts w:cs="Calibri"/>
        </w:rPr>
      </w:pPr>
    </w:p>
    <w:p w14:paraId="55C69201" w14:textId="384F4318" w:rsidR="00567AE3" w:rsidRDefault="00D33382" w:rsidP="005D5483">
      <w:pPr>
        <w:pStyle w:val="Ttulo1"/>
      </w:pPr>
      <w:bookmarkStart w:id="2" w:name="_Toc203646242"/>
      <w:r w:rsidRPr="00D33382">
        <w:lastRenderedPageBreak/>
        <w:t>Eje Estratégico 1: Ampliar la cobertura y continuidad del servicio de agua potable</w:t>
      </w:r>
      <w:bookmarkEnd w:id="2"/>
    </w:p>
    <w:p w14:paraId="53CDC091" w14:textId="77777777" w:rsidR="00D33382" w:rsidRDefault="00D33382" w:rsidP="00567AE3">
      <w:pPr>
        <w:spacing w:line="276" w:lineRule="auto"/>
        <w:jc w:val="both"/>
        <w:rPr>
          <w:rFonts w:cs="Calibri"/>
        </w:rPr>
      </w:pPr>
    </w:p>
    <w:p w14:paraId="5DC89BD4" w14:textId="79EC3D20" w:rsidR="008B6D26" w:rsidRPr="008B6D26" w:rsidRDefault="00D867CB" w:rsidP="00D867CB">
      <w:pPr>
        <w:pStyle w:val="Ttulo2"/>
      </w:pPr>
      <w:bookmarkStart w:id="3" w:name="_Toc203646243"/>
      <w:r>
        <w:t>S</w:t>
      </w:r>
      <w:r w:rsidR="008B6D26" w:rsidRPr="008B6D26">
        <w:t>uministro de agua potable</w:t>
      </w:r>
      <w:bookmarkEnd w:id="3"/>
    </w:p>
    <w:p w14:paraId="6534F2F0" w14:textId="77777777" w:rsidR="008B6D26" w:rsidRDefault="008B6D26" w:rsidP="005D5483">
      <w:pPr>
        <w:spacing w:line="360" w:lineRule="auto"/>
        <w:jc w:val="both"/>
        <w:rPr>
          <w:rFonts w:cs="Calibri"/>
        </w:rPr>
      </w:pPr>
    </w:p>
    <w:p w14:paraId="3DDC14C5" w14:textId="032CB553" w:rsidR="00153D09" w:rsidRDefault="00501A58" w:rsidP="005D5483">
      <w:pPr>
        <w:spacing w:line="360" w:lineRule="auto"/>
        <w:jc w:val="both"/>
        <w:rPr>
          <w:rFonts w:cs="Calibri"/>
        </w:rPr>
      </w:pPr>
      <w:r w:rsidRPr="00501A58">
        <w:rPr>
          <w:rFonts w:cs="Calibri"/>
        </w:rPr>
        <w:t xml:space="preserve">El </w:t>
      </w:r>
      <w:r w:rsidRPr="008B6D26">
        <w:rPr>
          <w:rFonts w:cs="Calibri"/>
        </w:rPr>
        <w:t>suministro de agua potable</w:t>
      </w:r>
      <w:r w:rsidRPr="00501A58">
        <w:rPr>
          <w:rFonts w:cs="Calibri"/>
        </w:rPr>
        <w:t xml:space="preserve"> representa el pilar fundamental en la calidad de vida y el desarrollo sostenible de cualquier comunidad. Es un recurso vital cuya disponibilidad y calidad impactan directamente en la salud pública, el bienestar social y el crecimiento económico. La gestión efectiva de este recurso es esencial para asegurar un acceso equitativo, sostenible y seguro al agua potable, garantizando así un futuro próspero y saludable para todos.</w:t>
      </w:r>
      <w:r>
        <w:rPr>
          <w:rFonts w:cs="Calibri"/>
        </w:rPr>
        <w:t xml:space="preserve"> A continuación, mostraremos un gráfico donde muestra la generación de agua potable suministrad</w:t>
      </w:r>
      <w:r w:rsidR="00441563">
        <w:rPr>
          <w:rFonts w:cs="Calibri"/>
        </w:rPr>
        <w:t xml:space="preserve">a en el </w:t>
      </w:r>
      <w:r w:rsidR="005D5483">
        <w:rPr>
          <w:rFonts w:cs="Calibri"/>
        </w:rPr>
        <w:t>primer semestre 2025</w:t>
      </w:r>
      <w:r>
        <w:rPr>
          <w:rFonts w:cs="Calibri"/>
        </w:rPr>
        <w:t>:</w:t>
      </w:r>
    </w:p>
    <w:p w14:paraId="3F158C54" w14:textId="77777777" w:rsidR="00441563" w:rsidRPr="002D7A73" w:rsidRDefault="00441563" w:rsidP="00567AE3">
      <w:pPr>
        <w:spacing w:line="276" w:lineRule="auto"/>
        <w:jc w:val="both"/>
        <w:rPr>
          <w:rFonts w:cs="Calibri"/>
          <w:sz w:val="14"/>
        </w:rPr>
      </w:pPr>
    </w:p>
    <w:p w14:paraId="38B54649" w14:textId="72B83FB7" w:rsidR="00441563" w:rsidRDefault="00441563" w:rsidP="00567AE3">
      <w:pPr>
        <w:spacing w:line="276" w:lineRule="auto"/>
        <w:jc w:val="both"/>
        <w:rPr>
          <w:rFonts w:cs="Calibri"/>
        </w:rPr>
      </w:pPr>
    </w:p>
    <w:p w14:paraId="1D563B35" w14:textId="21713277" w:rsidR="002F313B" w:rsidRDefault="008B6D26" w:rsidP="00D058BA">
      <w:pPr>
        <w:spacing w:line="276" w:lineRule="auto"/>
        <w:jc w:val="center"/>
        <w:rPr>
          <w:rFonts w:cs="Calibri"/>
        </w:rPr>
      </w:pPr>
      <w:r>
        <w:rPr>
          <w:noProof/>
          <w:lang w:val="en-US" w:eastAsia="en-US"/>
        </w:rPr>
        <mc:AlternateContent>
          <mc:Choice Requires="wps">
            <w:drawing>
              <wp:anchor distT="0" distB="0" distL="114300" distR="114300" simplePos="0" relativeHeight="251666432" behindDoc="0" locked="0" layoutInCell="1" allowOverlap="1" wp14:anchorId="3215C58C" wp14:editId="78205BE9">
                <wp:simplePos x="0" y="0"/>
                <wp:positionH relativeFrom="margin">
                  <wp:align>center</wp:align>
                </wp:positionH>
                <wp:positionV relativeFrom="paragraph">
                  <wp:posOffset>3151498</wp:posOffset>
                </wp:positionV>
                <wp:extent cx="5372100" cy="152400"/>
                <wp:effectExtent l="0" t="0" r="0" b="0"/>
                <wp:wrapSquare wrapText="bothSides"/>
                <wp:docPr id="40" name="Cuadro de texto 40"/>
                <wp:cNvGraphicFramePr/>
                <a:graphic xmlns:a="http://schemas.openxmlformats.org/drawingml/2006/main">
                  <a:graphicData uri="http://schemas.microsoft.com/office/word/2010/wordprocessingShape">
                    <wps:wsp>
                      <wps:cNvSpPr txBox="1"/>
                      <wps:spPr>
                        <a:xfrm>
                          <a:off x="0" y="0"/>
                          <a:ext cx="5372100" cy="152400"/>
                        </a:xfrm>
                        <a:prstGeom prst="rect">
                          <a:avLst/>
                        </a:prstGeom>
                        <a:solidFill>
                          <a:prstClr val="white"/>
                        </a:solidFill>
                        <a:ln>
                          <a:noFill/>
                        </a:ln>
                      </wps:spPr>
                      <wps:txbx>
                        <w:txbxContent>
                          <w:p w14:paraId="4872DA5C" w14:textId="4220A08D" w:rsidR="002D7A73" w:rsidRPr="002262D3" w:rsidRDefault="002D7A73" w:rsidP="00441563">
                            <w:pPr>
                              <w:pStyle w:val="Descripcin"/>
                              <w:jc w:val="center"/>
                              <w:rPr>
                                <w:rFonts w:cs="Calibri"/>
                                <w:b w:val="0"/>
                                <w:i/>
                                <w:noProof/>
                                <w:color w:val="1E5E9F" w:themeColor="accent3" w:themeShade="BF"/>
                                <w:sz w:val="16"/>
                                <w:szCs w:val="12"/>
                              </w:rPr>
                            </w:pPr>
                            <w:r w:rsidRPr="002262D3">
                              <w:rPr>
                                <w:rFonts w:cs="Calibri"/>
                                <w:b w:val="0"/>
                                <w:i/>
                                <w:noProof/>
                                <w:color w:val="1E5E9F" w:themeColor="accent3" w:themeShade="BF"/>
                                <w:sz w:val="16"/>
                                <w:szCs w:val="12"/>
                              </w:rPr>
                              <w:fldChar w:fldCharType="begin"/>
                            </w:r>
                            <w:r w:rsidRPr="002262D3">
                              <w:rPr>
                                <w:rFonts w:cs="Calibri"/>
                                <w:b w:val="0"/>
                                <w:i/>
                                <w:noProof/>
                                <w:color w:val="1E5E9F" w:themeColor="accent3" w:themeShade="BF"/>
                                <w:sz w:val="16"/>
                                <w:szCs w:val="12"/>
                              </w:rPr>
                              <w:instrText xml:space="preserve"> SEQ Ilustración \* ARABIC </w:instrText>
                            </w:r>
                            <w:r w:rsidRPr="002262D3">
                              <w:rPr>
                                <w:rFonts w:cs="Calibri"/>
                                <w:b w:val="0"/>
                                <w:i/>
                                <w:noProof/>
                                <w:color w:val="1E5E9F" w:themeColor="accent3" w:themeShade="BF"/>
                                <w:sz w:val="16"/>
                                <w:szCs w:val="12"/>
                              </w:rPr>
                              <w:fldChar w:fldCharType="separate"/>
                            </w:r>
                            <w:r>
                              <w:rPr>
                                <w:rFonts w:cs="Calibri"/>
                                <w:b w:val="0"/>
                                <w:i/>
                                <w:noProof/>
                                <w:color w:val="1E5E9F" w:themeColor="accent3" w:themeShade="BF"/>
                                <w:sz w:val="16"/>
                                <w:szCs w:val="12"/>
                              </w:rPr>
                              <w:t>1</w:t>
                            </w:r>
                            <w:r w:rsidRPr="002262D3">
                              <w:rPr>
                                <w:rFonts w:cs="Calibri"/>
                                <w:b w:val="0"/>
                                <w:i/>
                                <w:noProof/>
                                <w:color w:val="1E5E9F" w:themeColor="accent3" w:themeShade="BF"/>
                                <w:sz w:val="16"/>
                                <w:szCs w:val="12"/>
                              </w:rPr>
                              <w:fldChar w:fldCharType="end"/>
                            </w:r>
                            <w:r w:rsidRPr="002262D3">
                              <w:rPr>
                                <w:rFonts w:cs="Calibri"/>
                                <w:b w:val="0"/>
                                <w:i/>
                                <w:noProof/>
                                <w:color w:val="1E5E9F" w:themeColor="accent3" w:themeShade="BF"/>
                                <w:sz w:val="16"/>
                                <w:szCs w:val="12"/>
                              </w:rPr>
                              <w:t xml:space="preserve">. </w:t>
                            </w:r>
                            <w:r w:rsidRPr="002262D3">
                              <w:rPr>
                                <w:b w:val="0"/>
                                <w:i/>
                                <w:color w:val="1E5E9F" w:themeColor="accent3" w:themeShade="BF"/>
                                <w:sz w:val="16"/>
                                <w:szCs w:val="12"/>
                              </w:rPr>
                              <w:t>producción de agua potable (m3) por regiones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5C58C" id="_x0000_t202" coordsize="21600,21600" o:spt="202" path="m,l,21600r21600,l21600,xe">
                <v:stroke joinstyle="miter"/>
                <v:path gradientshapeok="t" o:connecttype="rect"/>
              </v:shapetype>
              <v:shape id="Cuadro de texto 40" o:spid="_x0000_s1066" type="#_x0000_t202" style="position:absolute;left:0;text-align:left;margin-left:0;margin-top:248.15pt;width:423pt;height:12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" stroked="f">
                <v:textbox inset="0,0,0,0">
                  <w:txbxContent>
                    <w:p w14:paraId="4872DA5C" w14:textId="4220A08D" w:rsidR="002D7A73" w:rsidRPr="002262D3" w:rsidRDefault="002D7A73" w:rsidP="00441563">
                      <w:pPr>
                        <w:pStyle w:val="Descripcin"/>
                        <w:jc w:val="center"/>
                        <w:rPr>
                          <w:rFonts w:cs="Calibri"/>
                          <w:b w:val="0"/>
                          <w:i/>
                          <w:noProof/>
                          <w:color w:val="1E5E9F" w:themeColor="accent3" w:themeShade="BF"/>
                          <w:sz w:val="16"/>
                          <w:szCs w:val="12"/>
                        </w:rPr>
                      </w:pPr>
                      <w:r w:rsidRPr="002262D3">
                        <w:rPr>
                          <w:rFonts w:cs="Calibri"/>
                          <w:b w:val="0"/>
                          <w:i/>
                          <w:noProof/>
                          <w:color w:val="1E5E9F" w:themeColor="accent3" w:themeShade="BF"/>
                          <w:sz w:val="16"/>
                          <w:szCs w:val="12"/>
                        </w:rPr>
                        <w:fldChar w:fldCharType="begin"/>
                      </w:r>
                      <w:r w:rsidRPr="002262D3">
                        <w:rPr>
                          <w:rFonts w:cs="Calibri"/>
                          <w:b w:val="0"/>
                          <w:i/>
                          <w:noProof/>
                          <w:color w:val="1E5E9F" w:themeColor="accent3" w:themeShade="BF"/>
                          <w:sz w:val="16"/>
                          <w:szCs w:val="12"/>
                        </w:rPr>
                        <w:instrText xml:space="preserve"> SEQ Ilustración \* ARABIC </w:instrText>
                      </w:r>
                      <w:r w:rsidRPr="002262D3">
                        <w:rPr>
                          <w:rFonts w:cs="Calibri"/>
                          <w:b w:val="0"/>
                          <w:i/>
                          <w:noProof/>
                          <w:color w:val="1E5E9F" w:themeColor="accent3" w:themeShade="BF"/>
                          <w:sz w:val="16"/>
                          <w:szCs w:val="12"/>
                        </w:rPr>
                        <w:fldChar w:fldCharType="separate"/>
                      </w:r>
                      <w:r>
                        <w:rPr>
                          <w:rFonts w:cs="Calibri"/>
                          <w:b w:val="0"/>
                          <w:i/>
                          <w:noProof/>
                          <w:color w:val="1E5E9F" w:themeColor="accent3" w:themeShade="BF"/>
                          <w:sz w:val="16"/>
                          <w:szCs w:val="12"/>
                        </w:rPr>
                        <w:t>1</w:t>
                      </w:r>
                      <w:r w:rsidRPr="002262D3">
                        <w:rPr>
                          <w:rFonts w:cs="Calibri"/>
                          <w:b w:val="0"/>
                          <w:i/>
                          <w:noProof/>
                          <w:color w:val="1E5E9F" w:themeColor="accent3" w:themeShade="BF"/>
                          <w:sz w:val="16"/>
                          <w:szCs w:val="12"/>
                        </w:rPr>
                        <w:fldChar w:fldCharType="end"/>
                      </w:r>
                      <w:r w:rsidRPr="002262D3">
                        <w:rPr>
                          <w:rFonts w:cs="Calibri"/>
                          <w:b w:val="0"/>
                          <w:i/>
                          <w:noProof/>
                          <w:color w:val="1E5E9F" w:themeColor="accent3" w:themeShade="BF"/>
                          <w:sz w:val="16"/>
                          <w:szCs w:val="12"/>
                        </w:rPr>
                        <w:t xml:space="preserve">. </w:t>
                      </w:r>
                      <w:r w:rsidRPr="002262D3">
                        <w:rPr>
                          <w:b w:val="0"/>
                          <w:i/>
                          <w:color w:val="1E5E9F" w:themeColor="accent3" w:themeShade="BF"/>
                          <w:sz w:val="16"/>
                          <w:szCs w:val="12"/>
                        </w:rPr>
                        <w:t>producción de agua potable (m3) por regiones</w:t>
                      </w:r>
                    </w:p>
                  </w:txbxContent>
                </v:textbox>
                <w10:wrap type="square" anchorx="margin"/>
              </v:shape>
            </w:pict>
          </mc:Fallback>
        </mc:AlternateContent>
      </w:r>
      <w:r w:rsidR="005D5483">
        <w:rPr>
          <w:noProof/>
          <w:lang w:val="en-US" w:eastAsia="en-US"/>
        </w:rPr>
        <w:drawing>
          <wp:inline distT="0" distB="0" distL="0" distR="0" wp14:anchorId="52BD7D7C" wp14:editId="7DD1730F">
            <wp:extent cx="5845817" cy="3081476"/>
            <wp:effectExtent l="0" t="0" r="2540" b="5080"/>
            <wp:docPr id="257" name="Gráfico 2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2A2E2F" w14:textId="4BC8E36C" w:rsidR="002F313B" w:rsidRPr="002F313B" w:rsidRDefault="002F313B" w:rsidP="002F313B">
      <w:pPr>
        <w:rPr>
          <w:rFonts w:cs="Calibri"/>
        </w:rPr>
      </w:pPr>
    </w:p>
    <w:p w14:paraId="3D3A70F4" w14:textId="15CA6F02" w:rsidR="002F313B" w:rsidRPr="002D7A73" w:rsidRDefault="002F313B" w:rsidP="002F313B">
      <w:pPr>
        <w:rPr>
          <w:rFonts w:cs="Calibri"/>
          <w:sz w:val="12"/>
        </w:rPr>
      </w:pPr>
    </w:p>
    <w:p w14:paraId="3D51DA4C" w14:textId="6D98AD88" w:rsidR="005D5483" w:rsidRDefault="005D5483" w:rsidP="007A1A11">
      <w:pPr>
        <w:spacing w:line="360" w:lineRule="auto"/>
        <w:jc w:val="both"/>
      </w:pPr>
      <w:r>
        <w:t xml:space="preserve">Durante el primer semestre de 2025 se produjeron </w:t>
      </w:r>
      <w:r>
        <w:rPr>
          <w:rStyle w:val="Textoennegrita"/>
        </w:rPr>
        <w:t>305,249,797.43 m³ de agua potable</w:t>
      </w:r>
      <w:r>
        <w:t xml:space="preserve">, con un comportamiento mensual estable por encima de los 47 millones de m³, destacando un ligero incremento en </w:t>
      </w:r>
      <w:r w:rsidR="00A7603D">
        <w:t xml:space="preserve">el mes de </w:t>
      </w:r>
      <w:r>
        <w:t xml:space="preserve">mayo. Este volumen representa un avance significativo hacia la meta </w:t>
      </w:r>
      <w:r>
        <w:lastRenderedPageBreak/>
        <w:t>anual y evidencia un adecuado funcionamiento de los sistemas de captación, tratamiento y distribución.</w:t>
      </w:r>
    </w:p>
    <w:p w14:paraId="154629E7" w14:textId="17445431" w:rsidR="007A1A11" w:rsidRDefault="007A1A11" w:rsidP="005D5483">
      <w:pPr>
        <w:spacing w:line="276" w:lineRule="auto"/>
        <w:jc w:val="both"/>
      </w:pPr>
    </w:p>
    <w:p w14:paraId="335EA408" w14:textId="2E571A32" w:rsidR="007A1A11" w:rsidRDefault="007A1A11" w:rsidP="005D5483">
      <w:pPr>
        <w:spacing w:line="276" w:lineRule="auto"/>
        <w:jc w:val="both"/>
      </w:pPr>
    </w:p>
    <w:p w14:paraId="5E94B1E0" w14:textId="77777777" w:rsidR="007A1A11" w:rsidRDefault="007A1A11" w:rsidP="005D5483">
      <w:pPr>
        <w:spacing w:line="276" w:lineRule="auto"/>
        <w:jc w:val="both"/>
        <w:rPr>
          <w:rFonts w:cs="Calibri"/>
        </w:rPr>
      </w:pPr>
    </w:p>
    <w:tbl>
      <w:tblPr>
        <w:tblW w:w="8212" w:type="dxa"/>
        <w:jc w:val="center"/>
        <w:tblCellMar>
          <w:left w:w="70" w:type="dxa"/>
          <w:right w:w="70" w:type="dxa"/>
        </w:tblCellMar>
        <w:tblLook w:val="04A0" w:firstRow="1" w:lastRow="0" w:firstColumn="1" w:lastColumn="0" w:noHBand="0" w:noVBand="1"/>
      </w:tblPr>
      <w:tblGrid>
        <w:gridCol w:w="2688"/>
        <w:gridCol w:w="2276"/>
        <w:gridCol w:w="3248"/>
      </w:tblGrid>
      <w:tr w:rsidR="00FE595C" w14:paraId="76E1E0A6" w14:textId="77777777" w:rsidTr="00A7603D">
        <w:trPr>
          <w:trHeight w:val="600"/>
          <w:jc w:val="center"/>
        </w:trPr>
        <w:tc>
          <w:tcPr>
            <w:tcW w:w="2688" w:type="dxa"/>
            <w:tcBorders>
              <w:top w:val="single" w:sz="8" w:space="0" w:color="auto"/>
              <w:left w:val="single" w:sz="8" w:space="0" w:color="auto"/>
              <w:bottom w:val="single" w:sz="8" w:space="0" w:color="000000"/>
              <w:right w:val="nil"/>
            </w:tcBorders>
            <w:shd w:val="clear" w:color="4472C4" w:fill="4472C4"/>
            <w:noWrap/>
            <w:vAlign w:val="center"/>
            <w:hideMark/>
          </w:tcPr>
          <w:p w14:paraId="54253654" w14:textId="77777777" w:rsidR="00FE595C" w:rsidRDefault="00FE595C" w:rsidP="00A7603D">
            <w:pPr>
              <w:spacing w:line="0" w:lineRule="atLeast"/>
              <w:jc w:val="center"/>
              <w:rPr>
                <w:rFonts w:ascii="Calibri" w:hAnsi="Calibri" w:cs="Calibri"/>
                <w:b/>
                <w:bCs/>
                <w:color w:val="FFFFFF"/>
                <w:sz w:val="22"/>
                <w:szCs w:val="22"/>
              </w:rPr>
            </w:pPr>
            <w:r>
              <w:rPr>
                <w:rFonts w:ascii="Calibri" w:hAnsi="Calibri" w:cs="Calibri"/>
                <w:b/>
                <w:bCs/>
                <w:color w:val="FFFFFF"/>
                <w:sz w:val="22"/>
                <w:szCs w:val="22"/>
              </w:rPr>
              <w:t>REGIONES</w:t>
            </w:r>
          </w:p>
        </w:tc>
        <w:tc>
          <w:tcPr>
            <w:tcW w:w="2276" w:type="dxa"/>
            <w:tcBorders>
              <w:top w:val="single" w:sz="8" w:space="0" w:color="auto"/>
              <w:left w:val="nil"/>
              <w:bottom w:val="single" w:sz="8" w:space="0" w:color="000000"/>
              <w:right w:val="nil"/>
            </w:tcBorders>
            <w:shd w:val="clear" w:color="4472C4" w:fill="4472C4"/>
            <w:noWrap/>
            <w:vAlign w:val="center"/>
            <w:hideMark/>
          </w:tcPr>
          <w:p w14:paraId="32A22A3B" w14:textId="77777777" w:rsidR="00FE595C" w:rsidRDefault="00FE595C" w:rsidP="00A7603D">
            <w:pPr>
              <w:spacing w:line="0" w:lineRule="atLeast"/>
              <w:jc w:val="center"/>
              <w:rPr>
                <w:rFonts w:ascii="Calibri" w:hAnsi="Calibri" w:cs="Calibri"/>
                <w:b/>
                <w:bCs/>
                <w:color w:val="FFFFFF"/>
                <w:sz w:val="22"/>
                <w:szCs w:val="22"/>
              </w:rPr>
            </w:pPr>
            <w:r>
              <w:rPr>
                <w:rFonts w:ascii="Calibri" w:hAnsi="Calibri" w:cs="Calibri"/>
                <w:b/>
                <w:bCs/>
                <w:color w:val="FFFFFF"/>
                <w:sz w:val="22"/>
                <w:szCs w:val="22"/>
              </w:rPr>
              <w:t>PROVINCIAS</w:t>
            </w:r>
          </w:p>
        </w:tc>
        <w:tc>
          <w:tcPr>
            <w:tcW w:w="3248" w:type="dxa"/>
            <w:tcBorders>
              <w:top w:val="single" w:sz="8" w:space="0" w:color="auto"/>
              <w:left w:val="nil"/>
              <w:bottom w:val="single" w:sz="8" w:space="0" w:color="000000"/>
              <w:right w:val="single" w:sz="4" w:space="0" w:color="auto"/>
            </w:tcBorders>
            <w:shd w:val="clear" w:color="4472C4" w:fill="4472C4"/>
            <w:vAlign w:val="center"/>
            <w:hideMark/>
          </w:tcPr>
          <w:p w14:paraId="123ADAA0" w14:textId="77777777" w:rsidR="00FE595C" w:rsidRDefault="00FE595C" w:rsidP="00A7603D">
            <w:pPr>
              <w:spacing w:line="0" w:lineRule="atLeast"/>
              <w:jc w:val="center"/>
              <w:rPr>
                <w:rFonts w:ascii="Calibri" w:hAnsi="Calibri" w:cs="Calibri"/>
                <w:b/>
                <w:bCs/>
                <w:color w:val="FFFFFF"/>
                <w:sz w:val="22"/>
                <w:szCs w:val="22"/>
              </w:rPr>
            </w:pPr>
            <w:r>
              <w:rPr>
                <w:rFonts w:ascii="Calibri" w:hAnsi="Calibri" w:cs="Calibri"/>
                <w:b/>
                <w:bCs/>
                <w:color w:val="FFFFFF"/>
                <w:sz w:val="22"/>
                <w:szCs w:val="22"/>
              </w:rPr>
              <w:t>1er Semestre enero-junio</w:t>
            </w:r>
          </w:p>
        </w:tc>
      </w:tr>
      <w:tr w:rsidR="00FE595C" w14:paraId="1CBE9898" w14:textId="77777777" w:rsidTr="00A7603D">
        <w:trPr>
          <w:trHeight w:val="300"/>
          <w:jc w:val="center"/>
        </w:trPr>
        <w:tc>
          <w:tcPr>
            <w:tcW w:w="2688" w:type="dxa"/>
            <w:tcBorders>
              <w:top w:val="nil"/>
              <w:left w:val="single" w:sz="8" w:space="0" w:color="auto"/>
              <w:bottom w:val="nil"/>
              <w:right w:val="nil"/>
            </w:tcBorders>
            <w:shd w:val="clear" w:color="D9D9D9" w:fill="D9D9D9"/>
            <w:noWrap/>
            <w:vAlign w:val="bottom"/>
            <w:hideMark/>
          </w:tcPr>
          <w:p w14:paraId="527426CE"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 xml:space="preserve">Región II : Cibao Sur </w:t>
            </w:r>
          </w:p>
        </w:tc>
        <w:tc>
          <w:tcPr>
            <w:tcW w:w="2276" w:type="dxa"/>
            <w:tcBorders>
              <w:top w:val="nil"/>
              <w:left w:val="nil"/>
              <w:bottom w:val="nil"/>
              <w:right w:val="nil"/>
            </w:tcBorders>
            <w:shd w:val="clear" w:color="D9D9D9" w:fill="D9D9D9"/>
            <w:noWrap/>
            <w:vAlign w:val="bottom"/>
            <w:hideMark/>
          </w:tcPr>
          <w:p w14:paraId="4D019942"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Sánchez Ramírez</w:t>
            </w:r>
          </w:p>
        </w:tc>
        <w:tc>
          <w:tcPr>
            <w:tcW w:w="3248" w:type="dxa"/>
            <w:tcBorders>
              <w:top w:val="nil"/>
              <w:left w:val="nil"/>
              <w:bottom w:val="nil"/>
              <w:right w:val="single" w:sz="4" w:space="0" w:color="auto"/>
            </w:tcBorders>
            <w:shd w:val="clear" w:color="D9D9D9" w:fill="D9D9D9"/>
            <w:noWrap/>
            <w:vAlign w:val="bottom"/>
            <w:hideMark/>
          </w:tcPr>
          <w:p w14:paraId="51614C72" w14:textId="77777777" w:rsidR="00FE595C" w:rsidRPr="00A7603D" w:rsidRDefault="00FE595C" w:rsidP="00FE595C">
            <w:pPr>
              <w:spacing w:line="0" w:lineRule="atLeast"/>
              <w:jc w:val="center"/>
              <w:rPr>
                <w:rFonts w:ascii="Calibri" w:hAnsi="Calibri" w:cs="Calibri"/>
                <w:bCs/>
                <w:color w:val="000000"/>
                <w:sz w:val="22"/>
                <w:szCs w:val="22"/>
              </w:rPr>
            </w:pPr>
            <w:r w:rsidRPr="00A7603D">
              <w:rPr>
                <w:rFonts w:ascii="Calibri" w:hAnsi="Calibri" w:cs="Calibri"/>
                <w:bCs/>
                <w:color w:val="000000"/>
                <w:sz w:val="22"/>
                <w:szCs w:val="22"/>
              </w:rPr>
              <w:t xml:space="preserve">            3,899,358.79 </w:t>
            </w:r>
          </w:p>
        </w:tc>
      </w:tr>
      <w:tr w:rsidR="00FE595C" w14:paraId="7E60E598" w14:textId="77777777" w:rsidTr="00A7603D">
        <w:trPr>
          <w:trHeight w:val="300"/>
          <w:jc w:val="center"/>
        </w:trPr>
        <w:tc>
          <w:tcPr>
            <w:tcW w:w="2688" w:type="dxa"/>
            <w:tcBorders>
              <w:top w:val="nil"/>
              <w:left w:val="single" w:sz="8" w:space="0" w:color="auto"/>
              <w:bottom w:val="nil"/>
              <w:right w:val="nil"/>
            </w:tcBorders>
            <w:shd w:val="clear" w:color="auto" w:fill="auto"/>
            <w:noWrap/>
            <w:vAlign w:val="bottom"/>
            <w:hideMark/>
          </w:tcPr>
          <w:p w14:paraId="56F0B744"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 xml:space="preserve">Región III : Cibao Nordeste  </w:t>
            </w:r>
          </w:p>
        </w:tc>
        <w:tc>
          <w:tcPr>
            <w:tcW w:w="2276" w:type="dxa"/>
            <w:tcBorders>
              <w:top w:val="nil"/>
              <w:left w:val="nil"/>
              <w:bottom w:val="nil"/>
              <w:right w:val="nil"/>
            </w:tcBorders>
            <w:shd w:val="clear" w:color="auto" w:fill="auto"/>
            <w:noWrap/>
            <w:vAlign w:val="bottom"/>
            <w:hideMark/>
          </w:tcPr>
          <w:p w14:paraId="6BB38072"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Duarte</w:t>
            </w:r>
          </w:p>
        </w:tc>
        <w:tc>
          <w:tcPr>
            <w:tcW w:w="3248" w:type="dxa"/>
            <w:tcBorders>
              <w:top w:val="nil"/>
              <w:left w:val="nil"/>
              <w:bottom w:val="nil"/>
              <w:right w:val="single" w:sz="4" w:space="0" w:color="auto"/>
            </w:tcBorders>
            <w:shd w:val="clear" w:color="auto" w:fill="auto"/>
            <w:noWrap/>
            <w:vAlign w:val="bottom"/>
            <w:hideMark/>
          </w:tcPr>
          <w:p w14:paraId="60537FF6" w14:textId="77777777" w:rsidR="00FE595C" w:rsidRPr="00A7603D" w:rsidRDefault="00FE595C" w:rsidP="00FE595C">
            <w:pPr>
              <w:spacing w:line="0" w:lineRule="atLeast"/>
              <w:jc w:val="center"/>
              <w:rPr>
                <w:rFonts w:ascii="Calibri" w:hAnsi="Calibri" w:cs="Calibri"/>
                <w:bCs/>
                <w:color w:val="000000"/>
                <w:sz w:val="22"/>
                <w:szCs w:val="22"/>
              </w:rPr>
            </w:pPr>
            <w:r w:rsidRPr="00A7603D">
              <w:rPr>
                <w:rFonts w:ascii="Calibri" w:hAnsi="Calibri" w:cs="Calibri"/>
                <w:bCs/>
                <w:color w:val="000000"/>
                <w:sz w:val="22"/>
                <w:szCs w:val="22"/>
              </w:rPr>
              <w:t xml:space="preserve">          21,304,985.72 </w:t>
            </w:r>
          </w:p>
        </w:tc>
      </w:tr>
      <w:tr w:rsidR="00FE595C" w14:paraId="6A5E7AD5" w14:textId="77777777" w:rsidTr="00A7603D">
        <w:trPr>
          <w:trHeight w:val="300"/>
          <w:jc w:val="center"/>
        </w:trPr>
        <w:tc>
          <w:tcPr>
            <w:tcW w:w="2688" w:type="dxa"/>
            <w:tcBorders>
              <w:top w:val="nil"/>
              <w:left w:val="single" w:sz="8" w:space="0" w:color="auto"/>
              <w:bottom w:val="nil"/>
              <w:right w:val="nil"/>
            </w:tcBorders>
            <w:shd w:val="clear" w:color="D9D9D9" w:fill="D9D9D9"/>
            <w:noWrap/>
            <w:vAlign w:val="bottom"/>
            <w:hideMark/>
          </w:tcPr>
          <w:p w14:paraId="6654E144"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 xml:space="preserve">Región III : Cibao Nordeste  </w:t>
            </w:r>
          </w:p>
        </w:tc>
        <w:tc>
          <w:tcPr>
            <w:tcW w:w="2276" w:type="dxa"/>
            <w:tcBorders>
              <w:top w:val="nil"/>
              <w:left w:val="nil"/>
              <w:bottom w:val="nil"/>
              <w:right w:val="nil"/>
            </w:tcBorders>
            <w:shd w:val="clear" w:color="D9D9D9" w:fill="D9D9D9"/>
            <w:noWrap/>
            <w:vAlign w:val="bottom"/>
            <w:hideMark/>
          </w:tcPr>
          <w:p w14:paraId="6152E104"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Hermanas Mirabal</w:t>
            </w:r>
          </w:p>
        </w:tc>
        <w:tc>
          <w:tcPr>
            <w:tcW w:w="3248" w:type="dxa"/>
            <w:tcBorders>
              <w:top w:val="nil"/>
              <w:left w:val="nil"/>
              <w:bottom w:val="nil"/>
              <w:right w:val="single" w:sz="4" w:space="0" w:color="auto"/>
            </w:tcBorders>
            <w:shd w:val="clear" w:color="D9D9D9" w:fill="D9D9D9"/>
            <w:noWrap/>
            <w:vAlign w:val="bottom"/>
            <w:hideMark/>
          </w:tcPr>
          <w:p w14:paraId="438F4532" w14:textId="77777777" w:rsidR="00FE595C" w:rsidRPr="00A7603D" w:rsidRDefault="00FE595C" w:rsidP="00FE595C">
            <w:pPr>
              <w:spacing w:line="0" w:lineRule="atLeast"/>
              <w:jc w:val="center"/>
              <w:rPr>
                <w:rFonts w:ascii="Calibri" w:hAnsi="Calibri" w:cs="Calibri"/>
                <w:bCs/>
                <w:color w:val="000000"/>
                <w:sz w:val="22"/>
                <w:szCs w:val="22"/>
              </w:rPr>
            </w:pPr>
            <w:r w:rsidRPr="00A7603D">
              <w:rPr>
                <w:rFonts w:ascii="Calibri" w:hAnsi="Calibri" w:cs="Calibri"/>
                <w:bCs/>
                <w:color w:val="000000"/>
                <w:sz w:val="22"/>
                <w:szCs w:val="22"/>
              </w:rPr>
              <w:t xml:space="preserve">            5,017,686.04 </w:t>
            </w:r>
          </w:p>
        </w:tc>
      </w:tr>
      <w:tr w:rsidR="00FE595C" w14:paraId="55CFA97C" w14:textId="77777777" w:rsidTr="00A7603D">
        <w:trPr>
          <w:trHeight w:val="300"/>
          <w:jc w:val="center"/>
        </w:trPr>
        <w:tc>
          <w:tcPr>
            <w:tcW w:w="2688" w:type="dxa"/>
            <w:tcBorders>
              <w:top w:val="nil"/>
              <w:left w:val="single" w:sz="8" w:space="0" w:color="auto"/>
              <w:bottom w:val="nil"/>
              <w:right w:val="nil"/>
            </w:tcBorders>
            <w:shd w:val="clear" w:color="auto" w:fill="auto"/>
            <w:noWrap/>
            <w:vAlign w:val="bottom"/>
            <w:hideMark/>
          </w:tcPr>
          <w:p w14:paraId="459B3E41"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 xml:space="preserve">Región III : Cibao Nordeste  </w:t>
            </w:r>
          </w:p>
        </w:tc>
        <w:tc>
          <w:tcPr>
            <w:tcW w:w="2276" w:type="dxa"/>
            <w:tcBorders>
              <w:top w:val="nil"/>
              <w:left w:val="nil"/>
              <w:bottom w:val="nil"/>
              <w:right w:val="nil"/>
            </w:tcBorders>
            <w:shd w:val="clear" w:color="auto" w:fill="auto"/>
            <w:noWrap/>
            <w:vAlign w:val="bottom"/>
            <w:hideMark/>
          </w:tcPr>
          <w:p w14:paraId="6FB02DA2"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María Trinidad Sánchez</w:t>
            </w:r>
          </w:p>
        </w:tc>
        <w:tc>
          <w:tcPr>
            <w:tcW w:w="3248" w:type="dxa"/>
            <w:tcBorders>
              <w:top w:val="nil"/>
              <w:left w:val="nil"/>
              <w:bottom w:val="nil"/>
              <w:right w:val="single" w:sz="4" w:space="0" w:color="auto"/>
            </w:tcBorders>
            <w:shd w:val="clear" w:color="auto" w:fill="auto"/>
            <w:noWrap/>
            <w:vAlign w:val="bottom"/>
            <w:hideMark/>
          </w:tcPr>
          <w:p w14:paraId="54D3A0E1" w14:textId="77777777" w:rsidR="00FE595C" w:rsidRPr="00A7603D" w:rsidRDefault="00FE595C" w:rsidP="00FE595C">
            <w:pPr>
              <w:spacing w:line="0" w:lineRule="atLeast"/>
              <w:jc w:val="center"/>
              <w:rPr>
                <w:rFonts w:ascii="Calibri" w:hAnsi="Calibri" w:cs="Calibri"/>
                <w:bCs/>
                <w:color w:val="000000"/>
                <w:sz w:val="22"/>
                <w:szCs w:val="22"/>
              </w:rPr>
            </w:pPr>
            <w:r w:rsidRPr="00A7603D">
              <w:rPr>
                <w:rFonts w:ascii="Calibri" w:hAnsi="Calibri" w:cs="Calibri"/>
                <w:bCs/>
                <w:color w:val="000000"/>
                <w:sz w:val="22"/>
                <w:szCs w:val="22"/>
              </w:rPr>
              <w:t xml:space="preserve">          11,588,008.45 </w:t>
            </w:r>
          </w:p>
        </w:tc>
      </w:tr>
      <w:tr w:rsidR="00FE595C" w14:paraId="4FFBF8AC" w14:textId="77777777" w:rsidTr="00A7603D">
        <w:trPr>
          <w:trHeight w:val="300"/>
          <w:jc w:val="center"/>
        </w:trPr>
        <w:tc>
          <w:tcPr>
            <w:tcW w:w="2688" w:type="dxa"/>
            <w:tcBorders>
              <w:top w:val="nil"/>
              <w:left w:val="single" w:sz="8" w:space="0" w:color="auto"/>
              <w:bottom w:val="nil"/>
              <w:right w:val="nil"/>
            </w:tcBorders>
            <w:shd w:val="clear" w:color="D9D9D9" w:fill="D9D9D9"/>
            <w:noWrap/>
            <w:vAlign w:val="bottom"/>
            <w:hideMark/>
          </w:tcPr>
          <w:p w14:paraId="1AA5DA68"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 xml:space="preserve">Región III : Cibao Nordeste  </w:t>
            </w:r>
          </w:p>
        </w:tc>
        <w:tc>
          <w:tcPr>
            <w:tcW w:w="2276" w:type="dxa"/>
            <w:tcBorders>
              <w:top w:val="nil"/>
              <w:left w:val="nil"/>
              <w:bottom w:val="nil"/>
              <w:right w:val="nil"/>
            </w:tcBorders>
            <w:shd w:val="clear" w:color="D9D9D9" w:fill="D9D9D9"/>
            <w:noWrap/>
            <w:vAlign w:val="bottom"/>
            <w:hideMark/>
          </w:tcPr>
          <w:p w14:paraId="67B891E2"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Samaná</w:t>
            </w:r>
          </w:p>
        </w:tc>
        <w:tc>
          <w:tcPr>
            <w:tcW w:w="3248" w:type="dxa"/>
            <w:tcBorders>
              <w:top w:val="nil"/>
              <w:left w:val="nil"/>
              <w:bottom w:val="nil"/>
              <w:right w:val="single" w:sz="4" w:space="0" w:color="auto"/>
            </w:tcBorders>
            <w:shd w:val="clear" w:color="D9D9D9" w:fill="D9D9D9"/>
            <w:noWrap/>
            <w:vAlign w:val="bottom"/>
            <w:hideMark/>
          </w:tcPr>
          <w:p w14:paraId="2EC17D98" w14:textId="77777777" w:rsidR="00FE595C" w:rsidRPr="00A7603D" w:rsidRDefault="00FE595C" w:rsidP="00FE595C">
            <w:pPr>
              <w:spacing w:line="0" w:lineRule="atLeast"/>
              <w:jc w:val="center"/>
              <w:rPr>
                <w:rFonts w:ascii="Calibri" w:hAnsi="Calibri" w:cs="Calibri"/>
                <w:bCs/>
                <w:color w:val="000000"/>
                <w:sz w:val="22"/>
                <w:szCs w:val="22"/>
              </w:rPr>
            </w:pPr>
            <w:r w:rsidRPr="00A7603D">
              <w:rPr>
                <w:rFonts w:ascii="Calibri" w:hAnsi="Calibri" w:cs="Calibri"/>
                <w:bCs/>
                <w:color w:val="000000"/>
                <w:sz w:val="22"/>
                <w:szCs w:val="22"/>
              </w:rPr>
              <w:t xml:space="preserve">          11,742,512.35 </w:t>
            </w:r>
          </w:p>
        </w:tc>
      </w:tr>
      <w:tr w:rsidR="00FE595C" w14:paraId="04C16057" w14:textId="77777777" w:rsidTr="00A7603D">
        <w:trPr>
          <w:trHeight w:val="300"/>
          <w:jc w:val="center"/>
        </w:trPr>
        <w:tc>
          <w:tcPr>
            <w:tcW w:w="2688" w:type="dxa"/>
            <w:tcBorders>
              <w:top w:val="nil"/>
              <w:left w:val="single" w:sz="8" w:space="0" w:color="auto"/>
              <w:bottom w:val="nil"/>
              <w:right w:val="nil"/>
            </w:tcBorders>
            <w:shd w:val="clear" w:color="auto" w:fill="auto"/>
            <w:noWrap/>
            <w:vAlign w:val="bottom"/>
            <w:hideMark/>
          </w:tcPr>
          <w:p w14:paraId="107FD121"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 xml:space="preserve">Región IV : Cibao Noroeste </w:t>
            </w:r>
          </w:p>
        </w:tc>
        <w:tc>
          <w:tcPr>
            <w:tcW w:w="2276" w:type="dxa"/>
            <w:tcBorders>
              <w:top w:val="nil"/>
              <w:left w:val="nil"/>
              <w:bottom w:val="nil"/>
              <w:right w:val="nil"/>
            </w:tcBorders>
            <w:shd w:val="clear" w:color="auto" w:fill="auto"/>
            <w:noWrap/>
            <w:vAlign w:val="bottom"/>
            <w:hideMark/>
          </w:tcPr>
          <w:p w14:paraId="12868F05"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Valverde</w:t>
            </w:r>
          </w:p>
        </w:tc>
        <w:tc>
          <w:tcPr>
            <w:tcW w:w="3248" w:type="dxa"/>
            <w:tcBorders>
              <w:top w:val="nil"/>
              <w:left w:val="nil"/>
              <w:bottom w:val="nil"/>
              <w:right w:val="single" w:sz="4" w:space="0" w:color="auto"/>
            </w:tcBorders>
            <w:shd w:val="clear" w:color="auto" w:fill="auto"/>
            <w:noWrap/>
            <w:vAlign w:val="bottom"/>
            <w:hideMark/>
          </w:tcPr>
          <w:p w14:paraId="4F2976DA" w14:textId="77777777" w:rsidR="00FE595C" w:rsidRPr="00A7603D" w:rsidRDefault="00FE595C" w:rsidP="00FE595C">
            <w:pPr>
              <w:spacing w:line="0" w:lineRule="atLeast"/>
              <w:jc w:val="center"/>
              <w:rPr>
                <w:rFonts w:ascii="Calibri" w:hAnsi="Calibri" w:cs="Calibri"/>
                <w:bCs/>
                <w:color w:val="000000"/>
                <w:sz w:val="22"/>
                <w:szCs w:val="22"/>
              </w:rPr>
            </w:pPr>
            <w:r w:rsidRPr="00A7603D">
              <w:rPr>
                <w:rFonts w:ascii="Calibri" w:hAnsi="Calibri" w:cs="Calibri"/>
                <w:bCs/>
                <w:color w:val="000000"/>
                <w:sz w:val="22"/>
                <w:szCs w:val="22"/>
              </w:rPr>
              <w:t xml:space="preserve">          64,240,234.56 </w:t>
            </w:r>
          </w:p>
        </w:tc>
      </w:tr>
      <w:tr w:rsidR="00FE595C" w14:paraId="20107EC4" w14:textId="77777777" w:rsidTr="00A7603D">
        <w:trPr>
          <w:trHeight w:val="300"/>
          <w:jc w:val="center"/>
        </w:trPr>
        <w:tc>
          <w:tcPr>
            <w:tcW w:w="2688" w:type="dxa"/>
            <w:tcBorders>
              <w:top w:val="nil"/>
              <w:left w:val="single" w:sz="8" w:space="0" w:color="auto"/>
              <w:bottom w:val="nil"/>
              <w:right w:val="nil"/>
            </w:tcBorders>
            <w:shd w:val="clear" w:color="D9D9D9" w:fill="D9D9D9"/>
            <w:noWrap/>
            <w:vAlign w:val="bottom"/>
            <w:hideMark/>
          </w:tcPr>
          <w:p w14:paraId="0999A69A"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 xml:space="preserve">Región IV : Cibao Noroeste </w:t>
            </w:r>
          </w:p>
        </w:tc>
        <w:tc>
          <w:tcPr>
            <w:tcW w:w="2276" w:type="dxa"/>
            <w:tcBorders>
              <w:top w:val="nil"/>
              <w:left w:val="nil"/>
              <w:bottom w:val="nil"/>
              <w:right w:val="nil"/>
            </w:tcBorders>
            <w:shd w:val="clear" w:color="D9D9D9" w:fill="D9D9D9"/>
            <w:noWrap/>
            <w:vAlign w:val="bottom"/>
            <w:hideMark/>
          </w:tcPr>
          <w:p w14:paraId="66990FE0"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Montecristi</w:t>
            </w:r>
          </w:p>
        </w:tc>
        <w:tc>
          <w:tcPr>
            <w:tcW w:w="3248" w:type="dxa"/>
            <w:tcBorders>
              <w:top w:val="nil"/>
              <w:left w:val="nil"/>
              <w:bottom w:val="nil"/>
              <w:right w:val="single" w:sz="4" w:space="0" w:color="auto"/>
            </w:tcBorders>
            <w:shd w:val="clear" w:color="D9D9D9" w:fill="D9D9D9"/>
            <w:noWrap/>
            <w:vAlign w:val="bottom"/>
            <w:hideMark/>
          </w:tcPr>
          <w:p w14:paraId="1902EB7B" w14:textId="77777777" w:rsidR="00FE595C" w:rsidRPr="00A7603D" w:rsidRDefault="00FE595C" w:rsidP="00FE595C">
            <w:pPr>
              <w:spacing w:line="0" w:lineRule="atLeast"/>
              <w:jc w:val="center"/>
              <w:rPr>
                <w:rFonts w:ascii="Calibri" w:hAnsi="Calibri" w:cs="Calibri"/>
                <w:bCs/>
                <w:color w:val="000000"/>
                <w:sz w:val="22"/>
                <w:szCs w:val="22"/>
              </w:rPr>
            </w:pPr>
            <w:r w:rsidRPr="00A7603D">
              <w:rPr>
                <w:rFonts w:ascii="Calibri" w:hAnsi="Calibri" w:cs="Calibri"/>
                <w:bCs/>
                <w:color w:val="000000"/>
                <w:sz w:val="22"/>
                <w:szCs w:val="22"/>
              </w:rPr>
              <w:t xml:space="preserve">            8,605,699.20 </w:t>
            </w:r>
          </w:p>
        </w:tc>
      </w:tr>
      <w:tr w:rsidR="00FE595C" w14:paraId="2F4A545D" w14:textId="77777777" w:rsidTr="00A7603D">
        <w:trPr>
          <w:trHeight w:val="300"/>
          <w:jc w:val="center"/>
        </w:trPr>
        <w:tc>
          <w:tcPr>
            <w:tcW w:w="2688" w:type="dxa"/>
            <w:tcBorders>
              <w:top w:val="nil"/>
              <w:left w:val="single" w:sz="8" w:space="0" w:color="auto"/>
              <w:bottom w:val="nil"/>
              <w:right w:val="nil"/>
            </w:tcBorders>
            <w:shd w:val="clear" w:color="auto" w:fill="auto"/>
            <w:noWrap/>
            <w:vAlign w:val="bottom"/>
            <w:hideMark/>
          </w:tcPr>
          <w:p w14:paraId="33DBD7B5"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 xml:space="preserve">Región IV : Cibao Noroeste </w:t>
            </w:r>
          </w:p>
        </w:tc>
        <w:tc>
          <w:tcPr>
            <w:tcW w:w="2276" w:type="dxa"/>
            <w:tcBorders>
              <w:top w:val="nil"/>
              <w:left w:val="nil"/>
              <w:bottom w:val="nil"/>
              <w:right w:val="nil"/>
            </w:tcBorders>
            <w:shd w:val="clear" w:color="auto" w:fill="auto"/>
            <w:noWrap/>
            <w:vAlign w:val="bottom"/>
            <w:hideMark/>
          </w:tcPr>
          <w:p w14:paraId="13EEFE91"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Dajabón</w:t>
            </w:r>
          </w:p>
        </w:tc>
        <w:tc>
          <w:tcPr>
            <w:tcW w:w="3248" w:type="dxa"/>
            <w:tcBorders>
              <w:top w:val="nil"/>
              <w:left w:val="nil"/>
              <w:bottom w:val="nil"/>
              <w:right w:val="single" w:sz="4" w:space="0" w:color="auto"/>
            </w:tcBorders>
            <w:shd w:val="clear" w:color="auto" w:fill="auto"/>
            <w:noWrap/>
            <w:vAlign w:val="bottom"/>
            <w:hideMark/>
          </w:tcPr>
          <w:p w14:paraId="52A8C2E9" w14:textId="77777777" w:rsidR="00FE595C" w:rsidRPr="00A7603D" w:rsidRDefault="00FE595C" w:rsidP="00FE595C">
            <w:pPr>
              <w:spacing w:line="0" w:lineRule="atLeast"/>
              <w:jc w:val="center"/>
              <w:rPr>
                <w:rFonts w:ascii="Calibri" w:hAnsi="Calibri" w:cs="Calibri"/>
                <w:bCs/>
                <w:color w:val="000000"/>
                <w:sz w:val="22"/>
                <w:szCs w:val="22"/>
              </w:rPr>
            </w:pPr>
            <w:r w:rsidRPr="00A7603D">
              <w:rPr>
                <w:rFonts w:ascii="Calibri" w:hAnsi="Calibri" w:cs="Calibri"/>
                <w:bCs/>
                <w:color w:val="000000"/>
                <w:sz w:val="22"/>
                <w:szCs w:val="22"/>
              </w:rPr>
              <w:t xml:space="preserve">            4,505,074.69 </w:t>
            </w:r>
          </w:p>
        </w:tc>
      </w:tr>
      <w:tr w:rsidR="00FE595C" w14:paraId="580ADDAE" w14:textId="77777777" w:rsidTr="00A7603D">
        <w:trPr>
          <w:trHeight w:val="300"/>
          <w:jc w:val="center"/>
        </w:trPr>
        <w:tc>
          <w:tcPr>
            <w:tcW w:w="2688" w:type="dxa"/>
            <w:tcBorders>
              <w:top w:val="nil"/>
              <w:left w:val="single" w:sz="8" w:space="0" w:color="auto"/>
              <w:bottom w:val="nil"/>
              <w:right w:val="nil"/>
            </w:tcBorders>
            <w:shd w:val="clear" w:color="D9D9D9" w:fill="D9D9D9"/>
            <w:noWrap/>
            <w:vAlign w:val="bottom"/>
            <w:hideMark/>
          </w:tcPr>
          <w:p w14:paraId="519346F4"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 xml:space="preserve">Región IV : Cibao Noroeste </w:t>
            </w:r>
          </w:p>
        </w:tc>
        <w:tc>
          <w:tcPr>
            <w:tcW w:w="2276" w:type="dxa"/>
            <w:tcBorders>
              <w:top w:val="nil"/>
              <w:left w:val="nil"/>
              <w:bottom w:val="nil"/>
              <w:right w:val="nil"/>
            </w:tcBorders>
            <w:shd w:val="clear" w:color="D9D9D9" w:fill="D9D9D9"/>
            <w:noWrap/>
            <w:vAlign w:val="bottom"/>
            <w:hideMark/>
          </w:tcPr>
          <w:p w14:paraId="1A15F04F"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Santiago Rodríguez</w:t>
            </w:r>
          </w:p>
        </w:tc>
        <w:tc>
          <w:tcPr>
            <w:tcW w:w="3248" w:type="dxa"/>
            <w:tcBorders>
              <w:top w:val="nil"/>
              <w:left w:val="nil"/>
              <w:bottom w:val="nil"/>
              <w:right w:val="single" w:sz="4" w:space="0" w:color="auto"/>
            </w:tcBorders>
            <w:shd w:val="clear" w:color="D9D9D9" w:fill="D9D9D9"/>
            <w:noWrap/>
            <w:vAlign w:val="bottom"/>
            <w:hideMark/>
          </w:tcPr>
          <w:p w14:paraId="56B0CF3B" w14:textId="77777777" w:rsidR="00FE595C" w:rsidRPr="00A7603D" w:rsidRDefault="00FE595C" w:rsidP="00FE595C">
            <w:pPr>
              <w:spacing w:line="0" w:lineRule="atLeast"/>
              <w:jc w:val="center"/>
              <w:rPr>
                <w:rFonts w:ascii="Calibri" w:hAnsi="Calibri" w:cs="Calibri"/>
                <w:bCs/>
                <w:color w:val="000000"/>
                <w:sz w:val="22"/>
                <w:szCs w:val="22"/>
              </w:rPr>
            </w:pPr>
            <w:r w:rsidRPr="00A7603D">
              <w:rPr>
                <w:rFonts w:ascii="Calibri" w:hAnsi="Calibri" w:cs="Calibri"/>
                <w:bCs/>
                <w:color w:val="000000"/>
                <w:sz w:val="22"/>
                <w:szCs w:val="22"/>
              </w:rPr>
              <w:t xml:space="preserve">            5,289,390.47 </w:t>
            </w:r>
          </w:p>
        </w:tc>
      </w:tr>
      <w:tr w:rsidR="00FE595C" w14:paraId="5786CD60" w14:textId="77777777" w:rsidTr="00A7603D">
        <w:trPr>
          <w:trHeight w:val="300"/>
          <w:jc w:val="center"/>
        </w:trPr>
        <w:tc>
          <w:tcPr>
            <w:tcW w:w="2688" w:type="dxa"/>
            <w:tcBorders>
              <w:top w:val="nil"/>
              <w:left w:val="single" w:sz="8" w:space="0" w:color="auto"/>
              <w:bottom w:val="nil"/>
              <w:right w:val="nil"/>
            </w:tcBorders>
            <w:shd w:val="clear" w:color="auto" w:fill="auto"/>
            <w:noWrap/>
            <w:vAlign w:val="bottom"/>
            <w:hideMark/>
          </w:tcPr>
          <w:p w14:paraId="33E72E7C"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 xml:space="preserve"> Región V : Valdesia  </w:t>
            </w:r>
          </w:p>
        </w:tc>
        <w:tc>
          <w:tcPr>
            <w:tcW w:w="2276" w:type="dxa"/>
            <w:tcBorders>
              <w:top w:val="nil"/>
              <w:left w:val="nil"/>
              <w:bottom w:val="nil"/>
              <w:right w:val="nil"/>
            </w:tcBorders>
            <w:shd w:val="clear" w:color="auto" w:fill="auto"/>
            <w:noWrap/>
            <w:vAlign w:val="bottom"/>
            <w:hideMark/>
          </w:tcPr>
          <w:p w14:paraId="46EF0F75"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San Cristóbal</w:t>
            </w:r>
          </w:p>
        </w:tc>
        <w:tc>
          <w:tcPr>
            <w:tcW w:w="3248" w:type="dxa"/>
            <w:tcBorders>
              <w:top w:val="nil"/>
              <w:left w:val="nil"/>
              <w:bottom w:val="nil"/>
              <w:right w:val="single" w:sz="4" w:space="0" w:color="auto"/>
            </w:tcBorders>
            <w:shd w:val="clear" w:color="auto" w:fill="auto"/>
            <w:noWrap/>
            <w:vAlign w:val="bottom"/>
            <w:hideMark/>
          </w:tcPr>
          <w:p w14:paraId="5C30CF1F" w14:textId="77777777" w:rsidR="00FE595C" w:rsidRPr="00A7603D" w:rsidRDefault="00FE595C" w:rsidP="00FE595C">
            <w:pPr>
              <w:spacing w:line="0" w:lineRule="atLeast"/>
              <w:jc w:val="center"/>
              <w:rPr>
                <w:rFonts w:ascii="Calibri" w:hAnsi="Calibri" w:cs="Calibri"/>
                <w:bCs/>
                <w:color w:val="000000"/>
                <w:sz w:val="22"/>
                <w:szCs w:val="22"/>
              </w:rPr>
            </w:pPr>
            <w:r w:rsidRPr="00A7603D">
              <w:rPr>
                <w:rFonts w:ascii="Calibri" w:hAnsi="Calibri" w:cs="Calibri"/>
                <w:bCs/>
                <w:color w:val="000000"/>
                <w:sz w:val="22"/>
                <w:szCs w:val="22"/>
              </w:rPr>
              <w:t xml:space="preserve">          34,381,590.45 </w:t>
            </w:r>
          </w:p>
        </w:tc>
      </w:tr>
      <w:tr w:rsidR="00FE595C" w14:paraId="73E6663C" w14:textId="77777777" w:rsidTr="00A7603D">
        <w:trPr>
          <w:trHeight w:val="300"/>
          <w:jc w:val="center"/>
        </w:trPr>
        <w:tc>
          <w:tcPr>
            <w:tcW w:w="2688" w:type="dxa"/>
            <w:tcBorders>
              <w:top w:val="nil"/>
              <w:left w:val="single" w:sz="8" w:space="0" w:color="auto"/>
              <w:bottom w:val="nil"/>
              <w:right w:val="nil"/>
            </w:tcBorders>
            <w:shd w:val="clear" w:color="D9D9D9" w:fill="D9D9D9"/>
            <w:noWrap/>
            <w:vAlign w:val="bottom"/>
            <w:hideMark/>
          </w:tcPr>
          <w:p w14:paraId="6981B20A"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 xml:space="preserve"> Región V : Valdesia  </w:t>
            </w:r>
          </w:p>
        </w:tc>
        <w:tc>
          <w:tcPr>
            <w:tcW w:w="2276" w:type="dxa"/>
            <w:tcBorders>
              <w:top w:val="nil"/>
              <w:left w:val="nil"/>
              <w:bottom w:val="nil"/>
              <w:right w:val="nil"/>
            </w:tcBorders>
            <w:shd w:val="clear" w:color="D9D9D9" w:fill="D9D9D9"/>
            <w:noWrap/>
            <w:vAlign w:val="bottom"/>
            <w:hideMark/>
          </w:tcPr>
          <w:p w14:paraId="2F98257E"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Peravia</w:t>
            </w:r>
          </w:p>
        </w:tc>
        <w:tc>
          <w:tcPr>
            <w:tcW w:w="3248" w:type="dxa"/>
            <w:tcBorders>
              <w:top w:val="nil"/>
              <w:left w:val="nil"/>
              <w:bottom w:val="nil"/>
              <w:right w:val="single" w:sz="4" w:space="0" w:color="auto"/>
            </w:tcBorders>
            <w:shd w:val="clear" w:color="D9D9D9" w:fill="D9D9D9"/>
            <w:noWrap/>
            <w:vAlign w:val="bottom"/>
            <w:hideMark/>
          </w:tcPr>
          <w:p w14:paraId="7AE30FE9" w14:textId="77777777" w:rsidR="00FE595C" w:rsidRPr="00A7603D" w:rsidRDefault="00FE595C" w:rsidP="00FE595C">
            <w:pPr>
              <w:spacing w:line="0" w:lineRule="atLeast"/>
              <w:jc w:val="center"/>
              <w:rPr>
                <w:rFonts w:ascii="Calibri" w:hAnsi="Calibri" w:cs="Calibri"/>
                <w:bCs/>
                <w:color w:val="000000"/>
                <w:sz w:val="22"/>
                <w:szCs w:val="22"/>
              </w:rPr>
            </w:pPr>
            <w:r w:rsidRPr="00A7603D">
              <w:rPr>
                <w:rFonts w:ascii="Calibri" w:hAnsi="Calibri" w:cs="Calibri"/>
                <w:bCs/>
                <w:color w:val="000000"/>
                <w:sz w:val="22"/>
                <w:szCs w:val="22"/>
              </w:rPr>
              <w:t xml:space="preserve">          13,081,445.58 </w:t>
            </w:r>
          </w:p>
        </w:tc>
      </w:tr>
      <w:tr w:rsidR="00FE595C" w14:paraId="46BA2F47" w14:textId="77777777" w:rsidTr="00A7603D">
        <w:trPr>
          <w:trHeight w:val="300"/>
          <w:jc w:val="center"/>
        </w:trPr>
        <w:tc>
          <w:tcPr>
            <w:tcW w:w="2688" w:type="dxa"/>
            <w:tcBorders>
              <w:top w:val="nil"/>
              <w:left w:val="single" w:sz="8" w:space="0" w:color="auto"/>
              <w:bottom w:val="nil"/>
              <w:right w:val="nil"/>
            </w:tcBorders>
            <w:shd w:val="clear" w:color="auto" w:fill="auto"/>
            <w:noWrap/>
            <w:vAlign w:val="bottom"/>
            <w:hideMark/>
          </w:tcPr>
          <w:p w14:paraId="68ED1118"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 xml:space="preserve"> Región V : Valdesia  </w:t>
            </w:r>
          </w:p>
        </w:tc>
        <w:tc>
          <w:tcPr>
            <w:tcW w:w="2276" w:type="dxa"/>
            <w:tcBorders>
              <w:top w:val="nil"/>
              <w:left w:val="nil"/>
              <w:bottom w:val="nil"/>
              <w:right w:val="nil"/>
            </w:tcBorders>
            <w:shd w:val="clear" w:color="auto" w:fill="auto"/>
            <w:noWrap/>
            <w:vAlign w:val="bottom"/>
            <w:hideMark/>
          </w:tcPr>
          <w:p w14:paraId="69B5A4F3"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San José de Ocoa</w:t>
            </w:r>
          </w:p>
        </w:tc>
        <w:tc>
          <w:tcPr>
            <w:tcW w:w="3248" w:type="dxa"/>
            <w:tcBorders>
              <w:top w:val="nil"/>
              <w:left w:val="nil"/>
              <w:bottom w:val="nil"/>
              <w:right w:val="single" w:sz="4" w:space="0" w:color="auto"/>
            </w:tcBorders>
            <w:shd w:val="clear" w:color="auto" w:fill="auto"/>
            <w:noWrap/>
            <w:vAlign w:val="bottom"/>
            <w:hideMark/>
          </w:tcPr>
          <w:p w14:paraId="7885F94E" w14:textId="77777777" w:rsidR="00FE595C" w:rsidRPr="00A7603D" w:rsidRDefault="00FE595C" w:rsidP="00FE595C">
            <w:pPr>
              <w:spacing w:line="0" w:lineRule="atLeast"/>
              <w:jc w:val="center"/>
              <w:rPr>
                <w:rFonts w:ascii="Calibri" w:hAnsi="Calibri" w:cs="Calibri"/>
                <w:bCs/>
                <w:color w:val="000000"/>
                <w:sz w:val="22"/>
                <w:szCs w:val="22"/>
              </w:rPr>
            </w:pPr>
            <w:r w:rsidRPr="00A7603D">
              <w:rPr>
                <w:rFonts w:ascii="Calibri" w:hAnsi="Calibri" w:cs="Calibri"/>
                <w:bCs/>
                <w:color w:val="000000"/>
                <w:sz w:val="22"/>
                <w:szCs w:val="22"/>
              </w:rPr>
              <w:t xml:space="preserve">            2,244,377.81 </w:t>
            </w:r>
          </w:p>
        </w:tc>
      </w:tr>
      <w:tr w:rsidR="00FE595C" w14:paraId="0AA1289D" w14:textId="77777777" w:rsidTr="00A7603D">
        <w:trPr>
          <w:trHeight w:val="300"/>
          <w:jc w:val="center"/>
        </w:trPr>
        <w:tc>
          <w:tcPr>
            <w:tcW w:w="2688" w:type="dxa"/>
            <w:tcBorders>
              <w:top w:val="nil"/>
              <w:left w:val="single" w:sz="8" w:space="0" w:color="auto"/>
              <w:bottom w:val="nil"/>
              <w:right w:val="nil"/>
            </w:tcBorders>
            <w:shd w:val="clear" w:color="D9D9D9" w:fill="D9D9D9"/>
            <w:noWrap/>
            <w:vAlign w:val="bottom"/>
            <w:hideMark/>
          </w:tcPr>
          <w:p w14:paraId="6FB4A011"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 xml:space="preserve"> Región VI : Enriquillo  </w:t>
            </w:r>
          </w:p>
        </w:tc>
        <w:tc>
          <w:tcPr>
            <w:tcW w:w="2276" w:type="dxa"/>
            <w:tcBorders>
              <w:top w:val="nil"/>
              <w:left w:val="nil"/>
              <w:bottom w:val="nil"/>
              <w:right w:val="nil"/>
            </w:tcBorders>
            <w:shd w:val="clear" w:color="D9D9D9" w:fill="D9D9D9"/>
            <w:noWrap/>
            <w:vAlign w:val="bottom"/>
            <w:hideMark/>
          </w:tcPr>
          <w:p w14:paraId="7F6D8DE1"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Barahona</w:t>
            </w:r>
          </w:p>
        </w:tc>
        <w:tc>
          <w:tcPr>
            <w:tcW w:w="3248" w:type="dxa"/>
            <w:tcBorders>
              <w:top w:val="nil"/>
              <w:left w:val="nil"/>
              <w:bottom w:val="nil"/>
              <w:right w:val="single" w:sz="4" w:space="0" w:color="auto"/>
            </w:tcBorders>
            <w:shd w:val="clear" w:color="D9D9D9" w:fill="D9D9D9"/>
            <w:noWrap/>
            <w:vAlign w:val="bottom"/>
            <w:hideMark/>
          </w:tcPr>
          <w:p w14:paraId="28E8EB8C" w14:textId="77777777" w:rsidR="00FE595C" w:rsidRPr="00A7603D" w:rsidRDefault="00FE595C" w:rsidP="00FE595C">
            <w:pPr>
              <w:spacing w:line="0" w:lineRule="atLeast"/>
              <w:jc w:val="center"/>
              <w:rPr>
                <w:rFonts w:ascii="Calibri" w:hAnsi="Calibri" w:cs="Calibri"/>
                <w:bCs/>
                <w:color w:val="000000"/>
                <w:sz w:val="22"/>
                <w:szCs w:val="22"/>
              </w:rPr>
            </w:pPr>
            <w:r w:rsidRPr="00A7603D">
              <w:rPr>
                <w:rFonts w:ascii="Calibri" w:hAnsi="Calibri" w:cs="Calibri"/>
                <w:bCs/>
                <w:color w:val="000000"/>
                <w:sz w:val="22"/>
                <w:szCs w:val="22"/>
              </w:rPr>
              <w:t xml:space="preserve">          39,896,413.85 </w:t>
            </w:r>
          </w:p>
        </w:tc>
      </w:tr>
      <w:tr w:rsidR="00FE595C" w14:paraId="6CA00639" w14:textId="77777777" w:rsidTr="00A7603D">
        <w:trPr>
          <w:trHeight w:val="300"/>
          <w:jc w:val="center"/>
        </w:trPr>
        <w:tc>
          <w:tcPr>
            <w:tcW w:w="2688" w:type="dxa"/>
            <w:tcBorders>
              <w:top w:val="nil"/>
              <w:left w:val="single" w:sz="8" w:space="0" w:color="auto"/>
              <w:bottom w:val="nil"/>
              <w:right w:val="nil"/>
            </w:tcBorders>
            <w:shd w:val="clear" w:color="auto" w:fill="auto"/>
            <w:noWrap/>
            <w:vAlign w:val="bottom"/>
            <w:hideMark/>
          </w:tcPr>
          <w:p w14:paraId="639FBED6"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 xml:space="preserve"> Región VI : Enriquillo  </w:t>
            </w:r>
          </w:p>
        </w:tc>
        <w:tc>
          <w:tcPr>
            <w:tcW w:w="2276" w:type="dxa"/>
            <w:tcBorders>
              <w:top w:val="nil"/>
              <w:left w:val="nil"/>
              <w:bottom w:val="nil"/>
              <w:right w:val="nil"/>
            </w:tcBorders>
            <w:shd w:val="clear" w:color="auto" w:fill="auto"/>
            <w:noWrap/>
            <w:vAlign w:val="bottom"/>
            <w:hideMark/>
          </w:tcPr>
          <w:p w14:paraId="0269139A"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Pedernales</w:t>
            </w:r>
          </w:p>
        </w:tc>
        <w:tc>
          <w:tcPr>
            <w:tcW w:w="3248" w:type="dxa"/>
            <w:tcBorders>
              <w:top w:val="nil"/>
              <w:left w:val="nil"/>
              <w:bottom w:val="nil"/>
              <w:right w:val="single" w:sz="4" w:space="0" w:color="auto"/>
            </w:tcBorders>
            <w:shd w:val="clear" w:color="auto" w:fill="auto"/>
            <w:noWrap/>
            <w:vAlign w:val="bottom"/>
            <w:hideMark/>
          </w:tcPr>
          <w:p w14:paraId="1421B817" w14:textId="77777777" w:rsidR="00FE595C" w:rsidRPr="00A7603D" w:rsidRDefault="00FE595C" w:rsidP="00FE595C">
            <w:pPr>
              <w:spacing w:line="0" w:lineRule="atLeast"/>
              <w:jc w:val="center"/>
              <w:rPr>
                <w:rFonts w:ascii="Calibri" w:hAnsi="Calibri" w:cs="Calibri"/>
                <w:bCs/>
                <w:color w:val="000000"/>
                <w:sz w:val="22"/>
                <w:szCs w:val="22"/>
              </w:rPr>
            </w:pPr>
            <w:r w:rsidRPr="00A7603D">
              <w:rPr>
                <w:rFonts w:ascii="Calibri" w:hAnsi="Calibri" w:cs="Calibri"/>
                <w:bCs/>
                <w:color w:val="000000"/>
                <w:sz w:val="22"/>
                <w:szCs w:val="22"/>
              </w:rPr>
              <w:t xml:space="preserve">            1,179,381.03 </w:t>
            </w:r>
          </w:p>
        </w:tc>
      </w:tr>
      <w:tr w:rsidR="00FE595C" w14:paraId="145C0E10" w14:textId="77777777" w:rsidTr="00A7603D">
        <w:trPr>
          <w:trHeight w:val="300"/>
          <w:jc w:val="center"/>
        </w:trPr>
        <w:tc>
          <w:tcPr>
            <w:tcW w:w="2688" w:type="dxa"/>
            <w:tcBorders>
              <w:top w:val="nil"/>
              <w:left w:val="single" w:sz="8" w:space="0" w:color="auto"/>
              <w:bottom w:val="nil"/>
              <w:right w:val="nil"/>
            </w:tcBorders>
            <w:shd w:val="clear" w:color="D9D9D9" w:fill="D9D9D9"/>
            <w:noWrap/>
            <w:vAlign w:val="bottom"/>
            <w:hideMark/>
          </w:tcPr>
          <w:p w14:paraId="521BAE92"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 xml:space="preserve"> Región VI : Enriquillo  </w:t>
            </w:r>
          </w:p>
        </w:tc>
        <w:tc>
          <w:tcPr>
            <w:tcW w:w="2276" w:type="dxa"/>
            <w:tcBorders>
              <w:top w:val="nil"/>
              <w:left w:val="nil"/>
              <w:bottom w:val="nil"/>
              <w:right w:val="nil"/>
            </w:tcBorders>
            <w:shd w:val="clear" w:color="D9D9D9" w:fill="D9D9D9"/>
            <w:noWrap/>
            <w:vAlign w:val="bottom"/>
            <w:hideMark/>
          </w:tcPr>
          <w:p w14:paraId="0B04E63E"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Bahoruco</w:t>
            </w:r>
          </w:p>
        </w:tc>
        <w:tc>
          <w:tcPr>
            <w:tcW w:w="3248" w:type="dxa"/>
            <w:tcBorders>
              <w:top w:val="nil"/>
              <w:left w:val="nil"/>
              <w:bottom w:val="nil"/>
              <w:right w:val="single" w:sz="4" w:space="0" w:color="auto"/>
            </w:tcBorders>
            <w:shd w:val="clear" w:color="D9D9D9" w:fill="D9D9D9"/>
            <w:noWrap/>
            <w:vAlign w:val="bottom"/>
            <w:hideMark/>
          </w:tcPr>
          <w:p w14:paraId="56018BC6" w14:textId="77777777" w:rsidR="00FE595C" w:rsidRPr="00A7603D" w:rsidRDefault="00FE595C" w:rsidP="00FE595C">
            <w:pPr>
              <w:spacing w:line="0" w:lineRule="atLeast"/>
              <w:jc w:val="center"/>
              <w:rPr>
                <w:rFonts w:ascii="Calibri" w:hAnsi="Calibri" w:cs="Calibri"/>
                <w:bCs/>
                <w:color w:val="000000"/>
                <w:sz w:val="22"/>
                <w:szCs w:val="22"/>
              </w:rPr>
            </w:pPr>
            <w:r w:rsidRPr="00A7603D">
              <w:rPr>
                <w:rFonts w:ascii="Calibri" w:hAnsi="Calibri" w:cs="Calibri"/>
                <w:bCs/>
                <w:color w:val="000000"/>
                <w:sz w:val="22"/>
                <w:szCs w:val="22"/>
              </w:rPr>
              <w:t xml:space="preserve">            4,742,421.37 </w:t>
            </w:r>
          </w:p>
        </w:tc>
      </w:tr>
      <w:tr w:rsidR="00FE595C" w14:paraId="6E67C848" w14:textId="77777777" w:rsidTr="00A7603D">
        <w:trPr>
          <w:trHeight w:val="300"/>
          <w:jc w:val="center"/>
        </w:trPr>
        <w:tc>
          <w:tcPr>
            <w:tcW w:w="2688" w:type="dxa"/>
            <w:tcBorders>
              <w:top w:val="nil"/>
              <w:left w:val="single" w:sz="8" w:space="0" w:color="auto"/>
              <w:bottom w:val="nil"/>
              <w:right w:val="nil"/>
            </w:tcBorders>
            <w:shd w:val="clear" w:color="auto" w:fill="auto"/>
            <w:noWrap/>
            <w:vAlign w:val="bottom"/>
            <w:hideMark/>
          </w:tcPr>
          <w:p w14:paraId="2A943B34"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 xml:space="preserve"> Región VI : Enriquillo  </w:t>
            </w:r>
          </w:p>
        </w:tc>
        <w:tc>
          <w:tcPr>
            <w:tcW w:w="2276" w:type="dxa"/>
            <w:tcBorders>
              <w:top w:val="nil"/>
              <w:left w:val="nil"/>
              <w:bottom w:val="nil"/>
              <w:right w:val="nil"/>
            </w:tcBorders>
            <w:shd w:val="clear" w:color="auto" w:fill="auto"/>
            <w:noWrap/>
            <w:vAlign w:val="bottom"/>
            <w:hideMark/>
          </w:tcPr>
          <w:p w14:paraId="13B006FF"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Independencia</w:t>
            </w:r>
          </w:p>
        </w:tc>
        <w:tc>
          <w:tcPr>
            <w:tcW w:w="3248" w:type="dxa"/>
            <w:tcBorders>
              <w:top w:val="nil"/>
              <w:left w:val="nil"/>
              <w:bottom w:val="nil"/>
              <w:right w:val="single" w:sz="4" w:space="0" w:color="auto"/>
            </w:tcBorders>
            <w:shd w:val="clear" w:color="auto" w:fill="auto"/>
            <w:noWrap/>
            <w:vAlign w:val="bottom"/>
            <w:hideMark/>
          </w:tcPr>
          <w:p w14:paraId="63091497" w14:textId="77777777" w:rsidR="00FE595C" w:rsidRPr="00A7603D" w:rsidRDefault="00FE595C" w:rsidP="00FE595C">
            <w:pPr>
              <w:spacing w:line="0" w:lineRule="atLeast"/>
              <w:jc w:val="center"/>
              <w:rPr>
                <w:rFonts w:ascii="Calibri" w:hAnsi="Calibri" w:cs="Calibri"/>
                <w:bCs/>
                <w:color w:val="000000"/>
                <w:sz w:val="22"/>
                <w:szCs w:val="22"/>
              </w:rPr>
            </w:pPr>
            <w:r w:rsidRPr="00A7603D">
              <w:rPr>
                <w:rFonts w:ascii="Calibri" w:hAnsi="Calibri" w:cs="Calibri"/>
                <w:bCs/>
                <w:color w:val="000000"/>
                <w:sz w:val="22"/>
                <w:szCs w:val="22"/>
              </w:rPr>
              <w:t xml:space="preserve">            2,726,471.12 </w:t>
            </w:r>
          </w:p>
        </w:tc>
      </w:tr>
      <w:tr w:rsidR="00FE595C" w14:paraId="0CF91F09" w14:textId="77777777" w:rsidTr="00A7603D">
        <w:trPr>
          <w:trHeight w:val="300"/>
          <w:jc w:val="center"/>
        </w:trPr>
        <w:tc>
          <w:tcPr>
            <w:tcW w:w="2688" w:type="dxa"/>
            <w:tcBorders>
              <w:top w:val="nil"/>
              <w:left w:val="single" w:sz="8" w:space="0" w:color="auto"/>
              <w:bottom w:val="nil"/>
              <w:right w:val="nil"/>
            </w:tcBorders>
            <w:shd w:val="clear" w:color="D9D9D9" w:fill="D9D9D9"/>
            <w:noWrap/>
            <w:vAlign w:val="bottom"/>
            <w:hideMark/>
          </w:tcPr>
          <w:p w14:paraId="1E7B73C9"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 xml:space="preserve">Región VII : El Valle </w:t>
            </w:r>
          </w:p>
        </w:tc>
        <w:tc>
          <w:tcPr>
            <w:tcW w:w="2276" w:type="dxa"/>
            <w:tcBorders>
              <w:top w:val="nil"/>
              <w:left w:val="nil"/>
              <w:bottom w:val="nil"/>
              <w:right w:val="nil"/>
            </w:tcBorders>
            <w:shd w:val="clear" w:color="D9D9D9" w:fill="D9D9D9"/>
            <w:noWrap/>
            <w:vAlign w:val="bottom"/>
            <w:hideMark/>
          </w:tcPr>
          <w:p w14:paraId="0115A2CA"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San Juan</w:t>
            </w:r>
          </w:p>
        </w:tc>
        <w:tc>
          <w:tcPr>
            <w:tcW w:w="3248" w:type="dxa"/>
            <w:tcBorders>
              <w:top w:val="nil"/>
              <w:left w:val="nil"/>
              <w:bottom w:val="nil"/>
              <w:right w:val="single" w:sz="4" w:space="0" w:color="auto"/>
            </w:tcBorders>
            <w:shd w:val="clear" w:color="D9D9D9" w:fill="D9D9D9"/>
            <w:noWrap/>
            <w:vAlign w:val="bottom"/>
            <w:hideMark/>
          </w:tcPr>
          <w:p w14:paraId="3612DEC6" w14:textId="77777777" w:rsidR="00FE595C" w:rsidRPr="00A7603D" w:rsidRDefault="00FE595C" w:rsidP="00FE595C">
            <w:pPr>
              <w:spacing w:line="0" w:lineRule="atLeast"/>
              <w:jc w:val="center"/>
              <w:rPr>
                <w:rFonts w:ascii="Calibri" w:hAnsi="Calibri" w:cs="Calibri"/>
                <w:bCs/>
                <w:color w:val="000000"/>
                <w:sz w:val="22"/>
                <w:szCs w:val="22"/>
              </w:rPr>
            </w:pPr>
            <w:r w:rsidRPr="00A7603D">
              <w:rPr>
                <w:rFonts w:ascii="Calibri" w:hAnsi="Calibri" w:cs="Calibri"/>
                <w:bCs/>
                <w:color w:val="000000"/>
                <w:sz w:val="22"/>
                <w:szCs w:val="22"/>
              </w:rPr>
              <w:t xml:space="preserve">          16,310,604.48 </w:t>
            </w:r>
          </w:p>
        </w:tc>
      </w:tr>
      <w:tr w:rsidR="00FE595C" w14:paraId="5D4A37D3" w14:textId="77777777" w:rsidTr="00A7603D">
        <w:trPr>
          <w:trHeight w:val="300"/>
          <w:jc w:val="center"/>
        </w:trPr>
        <w:tc>
          <w:tcPr>
            <w:tcW w:w="2688" w:type="dxa"/>
            <w:tcBorders>
              <w:top w:val="nil"/>
              <w:left w:val="single" w:sz="8" w:space="0" w:color="auto"/>
              <w:bottom w:val="nil"/>
              <w:right w:val="nil"/>
            </w:tcBorders>
            <w:shd w:val="clear" w:color="auto" w:fill="auto"/>
            <w:noWrap/>
            <w:vAlign w:val="bottom"/>
            <w:hideMark/>
          </w:tcPr>
          <w:p w14:paraId="4C2857B0"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 xml:space="preserve">Región VII : El Valle </w:t>
            </w:r>
          </w:p>
        </w:tc>
        <w:tc>
          <w:tcPr>
            <w:tcW w:w="2276" w:type="dxa"/>
            <w:tcBorders>
              <w:top w:val="nil"/>
              <w:left w:val="nil"/>
              <w:bottom w:val="nil"/>
              <w:right w:val="nil"/>
            </w:tcBorders>
            <w:shd w:val="clear" w:color="auto" w:fill="auto"/>
            <w:noWrap/>
            <w:vAlign w:val="bottom"/>
            <w:hideMark/>
          </w:tcPr>
          <w:p w14:paraId="42B8D65A"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Azua</w:t>
            </w:r>
          </w:p>
        </w:tc>
        <w:tc>
          <w:tcPr>
            <w:tcW w:w="3248" w:type="dxa"/>
            <w:tcBorders>
              <w:top w:val="nil"/>
              <w:left w:val="nil"/>
              <w:bottom w:val="nil"/>
              <w:right w:val="single" w:sz="4" w:space="0" w:color="auto"/>
            </w:tcBorders>
            <w:shd w:val="clear" w:color="auto" w:fill="auto"/>
            <w:noWrap/>
            <w:vAlign w:val="bottom"/>
            <w:hideMark/>
          </w:tcPr>
          <w:p w14:paraId="48040540" w14:textId="77777777" w:rsidR="00FE595C" w:rsidRPr="00A7603D" w:rsidRDefault="00FE595C" w:rsidP="00FE595C">
            <w:pPr>
              <w:spacing w:line="0" w:lineRule="atLeast"/>
              <w:jc w:val="center"/>
              <w:rPr>
                <w:rFonts w:ascii="Calibri" w:hAnsi="Calibri" w:cs="Calibri"/>
                <w:bCs/>
                <w:color w:val="000000"/>
                <w:sz w:val="22"/>
                <w:szCs w:val="22"/>
              </w:rPr>
            </w:pPr>
            <w:r w:rsidRPr="00A7603D">
              <w:rPr>
                <w:rFonts w:ascii="Calibri" w:hAnsi="Calibri" w:cs="Calibri"/>
                <w:bCs/>
                <w:color w:val="000000"/>
                <w:sz w:val="22"/>
                <w:szCs w:val="22"/>
              </w:rPr>
              <w:t xml:space="preserve">          22,796,500.38 </w:t>
            </w:r>
          </w:p>
        </w:tc>
      </w:tr>
      <w:tr w:rsidR="00FE595C" w14:paraId="14D859EE" w14:textId="77777777" w:rsidTr="00A7603D">
        <w:trPr>
          <w:trHeight w:val="300"/>
          <w:jc w:val="center"/>
        </w:trPr>
        <w:tc>
          <w:tcPr>
            <w:tcW w:w="2688" w:type="dxa"/>
            <w:tcBorders>
              <w:top w:val="nil"/>
              <w:left w:val="single" w:sz="8" w:space="0" w:color="auto"/>
              <w:bottom w:val="nil"/>
              <w:right w:val="nil"/>
            </w:tcBorders>
            <w:shd w:val="clear" w:color="D9D9D9" w:fill="D9D9D9"/>
            <w:noWrap/>
            <w:vAlign w:val="bottom"/>
            <w:hideMark/>
          </w:tcPr>
          <w:p w14:paraId="034C6FC0"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 xml:space="preserve">Región VII : El Valle </w:t>
            </w:r>
          </w:p>
        </w:tc>
        <w:tc>
          <w:tcPr>
            <w:tcW w:w="2276" w:type="dxa"/>
            <w:tcBorders>
              <w:top w:val="nil"/>
              <w:left w:val="nil"/>
              <w:bottom w:val="nil"/>
              <w:right w:val="nil"/>
            </w:tcBorders>
            <w:shd w:val="clear" w:color="D9D9D9" w:fill="D9D9D9"/>
            <w:noWrap/>
            <w:vAlign w:val="bottom"/>
            <w:hideMark/>
          </w:tcPr>
          <w:p w14:paraId="2667C0EA"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Elías Piña</w:t>
            </w:r>
          </w:p>
        </w:tc>
        <w:tc>
          <w:tcPr>
            <w:tcW w:w="3248" w:type="dxa"/>
            <w:tcBorders>
              <w:top w:val="nil"/>
              <w:left w:val="nil"/>
              <w:bottom w:val="nil"/>
              <w:right w:val="single" w:sz="4" w:space="0" w:color="auto"/>
            </w:tcBorders>
            <w:shd w:val="clear" w:color="D9D9D9" w:fill="D9D9D9"/>
            <w:noWrap/>
            <w:vAlign w:val="bottom"/>
            <w:hideMark/>
          </w:tcPr>
          <w:p w14:paraId="75609245" w14:textId="77777777" w:rsidR="00FE595C" w:rsidRPr="00A7603D" w:rsidRDefault="00FE595C" w:rsidP="00FE595C">
            <w:pPr>
              <w:spacing w:line="0" w:lineRule="atLeast"/>
              <w:jc w:val="center"/>
              <w:rPr>
                <w:rFonts w:ascii="Calibri" w:hAnsi="Calibri" w:cs="Calibri"/>
                <w:bCs/>
                <w:color w:val="000000"/>
                <w:sz w:val="22"/>
                <w:szCs w:val="22"/>
              </w:rPr>
            </w:pPr>
            <w:r w:rsidRPr="00A7603D">
              <w:rPr>
                <w:rFonts w:ascii="Calibri" w:hAnsi="Calibri" w:cs="Calibri"/>
                <w:bCs/>
                <w:color w:val="000000"/>
                <w:sz w:val="22"/>
                <w:szCs w:val="22"/>
              </w:rPr>
              <w:t xml:space="preserve">            2,570,957.10 </w:t>
            </w:r>
          </w:p>
        </w:tc>
      </w:tr>
      <w:tr w:rsidR="00FE595C" w14:paraId="70F85912" w14:textId="77777777" w:rsidTr="00A7603D">
        <w:trPr>
          <w:trHeight w:val="300"/>
          <w:jc w:val="center"/>
        </w:trPr>
        <w:tc>
          <w:tcPr>
            <w:tcW w:w="2688" w:type="dxa"/>
            <w:tcBorders>
              <w:top w:val="nil"/>
              <w:left w:val="single" w:sz="8" w:space="0" w:color="auto"/>
              <w:bottom w:val="nil"/>
              <w:right w:val="nil"/>
            </w:tcBorders>
            <w:shd w:val="clear" w:color="auto" w:fill="auto"/>
            <w:noWrap/>
            <w:vAlign w:val="bottom"/>
            <w:hideMark/>
          </w:tcPr>
          <w:p w14:paraId="4AFEB27D"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 xml:space="preserve">Región VIII : Yuma </w:t>
            </w:r>
          </w:p>
        </w:tc>
        <w:tc>
          <w:tcPr>
            <w:tcW w:w="2276" w:type="dxa"/>
            <w:tcBorders>
              <w:top w:val="nil"/>
              <w:left w:val="nil"/>
              <w:bottom w:val="nil"/>
              <w:right w:val="nil"/>
            </w:tcBorders>
            <w:shd w:val="clear" w:color="auto" w:fill="auto"/>
            <w:noWrap/>
            <w:vAlign w:val="bottom"/>
            <w:hideMark/>
          </w:tcPr>
          <w:p w14:paraId="281233A3"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La Altagracia</w:t>
            </w:r>
          </w:p>
        </w:tc>
        <w:tc>
          <w:tcPr>
            <w:tcW w:w="3248" w:type="dxa"/>
            <w:tcBorders>
              <w:top w:val="nil"/>
              <w:left w:val="nil"/>
              <w:bottom w:val="nil"/>
              <w:right w:val="single" w:sz="4" w:space="0" w:color="auto"/>
            </w:tcBorders>
            <w:shd w:val="clear" w:color="auto" w:fill="auto"/>
            <w:noWrap/>
            <w:vAlign w:val="bottom"/>
            <w:hideMark/>
          </w:tcPr>
          <w:p w14:paraId="5D53BFF7" w14:textId="77777777" w:rsidR="00FE595C" w:rsidRPr="00A7603D" w:rsidRDefault="00FE595C" w:rsidP="00FE595C">
            <w:pPr>
              <w:spacing w:line="0" w:lineRule="atLeast"/>
              <w:jc w:val="center"/>
              <w:rPr>
                <w:rFonts w:ascii="Calibri" w:hAnsi="Calibri" w:cs="Calibri"/>
                <w:bCs/>
                <w:color w:val="000000"/>
                <w:sz w:val="22"/>
                <w:szCs w:val="22"/>
              </w:rPr>
            </w:pPr>
            <w:r w:rsidRPr="00A7603D">
              <w:rPr>
                <w:rFonts w:ascii="Calibri" w:hAnsi="Calibri" w:cs="Calibri"/>
                <w:bCs/>
                <w:color w:val="000000"/>
                <w:sz w:val="22"/>
                <w:szCs w:val="22"/>
              </w:rPr>
              <w:t xml:space="preserve">            5,230,074.53 </w:t>
            </w:r>
          </w:p>
        </w:tc>
      </w:tr>
      <w:tr w:rsidR="00FE595C" w14:paraId="2DF55E73" w14:textId="77777777" w:rsidTr="00A7603D">
        <w:trPr>
          <w:trHeight w:val="300"/>
          <w:jc w:val="center"/>
        </w:trPr>
        <w:tc>
          <w:tcPr>
            <w:tcW w:w="2688" w:type="dxa"/>
            <w:tcBorders>
              <w:top w:val="nil"/>
              <w:left w:val="single" w:sz="8" w:space="0" w:color="auto"/>
              <w:bottom w:val="nil"/>
              <w:right w:val="nil"/>
            </w:tcBorders>
            <w:shd w:val="clear" w:color="D9D9D9" w:fill="D9D9D9"/>
            <w:noWrap/>
            <w:vAlign w:val="bottom"/>
            <w:hideMark/>
          </w:tcPr>
          <w:p w14:paraId="027DE86D"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 xml:space="preserve">Región VIII : Yuma </w:t>
            </w:r>
          </w:p>
        </w:tc>
        <w:tc>
          <w:tcPr>
            <w:tcW w:w="2276" w:type="dxa"/>
            <w:tcBorders>
              <w:top w:val="nil"/>
              <w:left w:val="nil"/>
              <w:bottom w:val="nil"/>
              <w:right w:val="nil"/>
            </w:tcBorders>
            <w:shd w:val="clear" w:color="D9D9D9" w:fill="D9D9D9"/>
            <w:noWrap/>
            <w:vAlign w:val="bottom"/>
            <w:hideMark/>
          </w:tcPr>
          <w:p w14:paraId="334A4BD4"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El Seibo</w:t>
            </w:r>
          </w:p>
        </w:tc>
        <w:tc>
          <w:tcPr>
            <w:tcW w:w="3248" w:type="dxa"/>
            <w:tcBorders>
              <w:top w:val="nil"/>
              <w:left w:val="nil"/>
              <w:bottom w:val="nil"/>
              <w:right w:val="single" w:sz="4" w:space="0" w:color="auto"/>
            </w:tcBorders>
            <w:shd w:val="clear" w:color="D9D9D9" w:fill="D9D9D9"/>
            <w:noWrap/>
            <w:vAlign w:val="bottom"/>
            <w:hideMark/>
          </w:tcPr>
          <w:p w14:paraId="444BE0A1" w14:textId="77777777" w:rsidR="00FE595C" w:rsidRPr="00A7603D" w:rsidRDefault="00FE595C" w:rsidP="00FE595C">
            <w:pPr>
              <w:spacing w:line="0" w:lineRule="atLeast"/>
              <w:jc w:val="center"/>
              <w:rPr>
                <w:rFonts w:ascii="Calibri" w:hAnsi="Calibri" w:cs="Calibri"/>
                <w:bCs/>
                <w:color w:val="000000"/>
                <w:sz w:val="22"/>
                <w:szCs w:val="22"/>
              </w:rPr>
            </w:pPr>
            <w:r w:rsidRPr="00A7603D">
              <w:rPr>
                <w:rFonts w:ascii="Calibri" w:hAnsi="Calibri" w:cs="Calibri"/>
                <w:bCs/>
                <w:color w:val="000000"/>
                <w:sz w:val="22"/>
                <w:szCs w:val="22"/>
              </w:rPr>
              <w:t xml:space="preserve">            5,910,191.59 </w:t>
            </w:r>
          </w:p>
        </w:tc>
      </w:tr>
      <w:tr w:rsidR="00FE595C" w14:paraId="1E091E93" w14:textId="77777777" w:rsidTr="00A7603D">
        <w:trPr>
          <w:trHeight w:val="300"/>
          <w:jc w:val="center"/>
        </w:trPr>
        <w:tc>
          <w:tcPr>
            <w:tcW w:w="2688" w:type="dxa"/>
            <w:tcBorders>
              <w:top w:val="nil"/>
              <w:left w:val="single" w:sz="8" w:space="0" w:color="auto"/>
              <w:bottom w:val="nil"/>
              <w:right w:val="nil"/>
            </w:tcBorders>
            <w:shd w:val="clear" w:color="auto" w:fill="auto"/>
            <w:noWrap/>
            <w:vAlign w:val="bottom"/>
            <w:hideMark/>
          </w:tcPr>
          <w:p w14:paraId="39353313"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 xml:space="preserve"> Región IX : Higüamo  </w:t>
            </w:r>
          </w:p>
        </w:tc>
        <w:tc>
          <w:tcPr>
            <w:tcW w:w="2276" w:type="dxa"/>
            <w:tcBorders>
              <w:top w:val="nil"/>
              <w:left w:val="nil"/>
              <w:bottom w:val="nil"/>
              <w:right w:val="nil"/>
            </w:tcBorders>
            <w:shd w:val="clear" w:color="auto" w:fill="auto"/>
            <w:noWrap/>
            <w:vAlign w:val="bottom"/>
            <w:hideMark/>
          </w:tcPr>
          <w:p w14:paraId="48F53CD0"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San Pedro de Macorís</w:t>
            </w:r>
          </w:p>
        </w:tc>
        <w:tc>
          <w:tcPr>
            <w:tcW w:w="3248" w:type="dxa"/>
            <w:tcBorders>
              <w:top w:val="nil"/>
              <w:left w:val="nil"/>
              <w:bottom w:val="nil"/>
              <w:right w:val="single" w:sz="4" w:space="0" w:color="auto"/>
            </w:tcBorders>
            <w:shd w:val="clear" w:color="auto" w:fill="auto"/>
            <w:noWrap/>
            <w:vAlign w:val="bottom"/>
            <w:hideMark/>
          </w:tcPr>
          <w:p w14:paraId="032ADA66" w14:textId="77777777" w:rsidR="00FE595C" w:rsidRPr="00A7603D" w:rsidRDefault="00FE595C" w:rsidP="00FE595C">
            <w:pPr>
              <w:spacing w:line="0" w:lineRule="atLeast"/>
              <w:jc w:val="center"/>
              <w:rPr>
                <w:rFonts w:ascii="Calibri" w:hAnsi="Calibri" w:cs="Calibri"/>
                <w:bCs/>
                <w:color w:val="000000"/>
                <w:sz w:val="22"/>
                <w:szCs w:val="22"/>
              </w:rPr>
            </w:pPr>
            <w:r w:rsidRPr="00A7603D">
              <w:rPr>
                <w:rFonts w:ascii="Calibri" w:hAnsi="Calibri" w:cs="Calibri"/>
                <w:bCs/>
                <w:color w:val="000000"/>
                <w:sz w:val="22"/>
                <w:szCs w:val="22"/>
              </w:rPr>
              <w:t xml:space="preserve">            7,092,433.09 </w:t>
            </w:r>
          </w:p>
        </w:tc>
      </w:tr>
      <w:tr w:rsidR="00FE595C" w14:paraId="6729CE91" w14:textId="77777777" w:rsidTr="00A7603D">
        <w:trPr>
          <w:trHeight w:val="300"/>
          <w:jc w:val="center"/>
        </w:trPr>
        <w:tc>
          <w:tcPr>
            <w:tcW w:w="2688" w:type="dxa"/>
            <w:tcBorders>
              <w:top w:val="nil"/>
              <w:left w:val="single" w:sz="8" w:space="0" w:color="auto"/>
              <w:bottom w:val="nil"/>
              <w:right w:val="nil"/>
            </w:tcBorders>
            <w:shd w:val="clear" w:color="D9D9D9" w:fill="D9D9D9"/>
            <w:noWrap/>
            <w:vAlign w:val="bottom"/>
            <w:hideMark/>
          </w:tcPr>
          <w:p w14:paraId="5EE6A4A0"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 xml:space="preserve"> Región IX : Higüamo  </w:t>
            </w:r>
          </w:p>
        </w:tc>
        <w:tc>
          <w:tcPr>
            <w:tcW w:w="2276" w:type="dxa"/>
            <w:tcBorders>
              <w:top w:val="nil"/>
              <w:left w:val="nil"/>
              <w:bottom w:val="nil"/>
              <w:right w:val="nil"/>
            </w:tcBorders>
            <w:shd w:val="clear" w:color="D9D9D9" w:fill="D9D9D9"/>
            <w:noWrap/>
            <w:vAlign w:val="bottom"/>
            <w:hideMark/>
          </w:tcPr>
          <w:p w14:paraId="514679F2"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Hato Mayor</w:t>
            </w:r>
          </w:p>
        </w:tc>
        <w:tc>
          <w:tcPr>
            <w:tcW w:w="3248" w:type="dxa"/>
            <w:tcBorders>
              <w:top w:val="nil"/>
              <w:left w:val="nil"/>
              <w:bottom w:val="nil"/>
              <w:right w:val="single" w:sz="4" w:space="0" w:color="auto"/>
            </w:tcBorders>
            <w:shd w:val="clear" w:color="D9D9D9" w:fill="D9D9D9"/>
            <w:noWrap/>
            <w:vAlign w:val="bottom"/>
            <w:hideMark/>
          </w:tcPr>
          <w:p w14:paraId="17C1215E" w14:textId="77777777" w:rsidR="00FE595C" w:rsidRPr="00A7603D" w:rsidRDefault="00FE595C" w:rsidP="00FE595C">
            <w:pPr>
              <w:spacing w:line="0" w:lineRule="atLeast"/>
              <w:jc w:val="center"/>
              <w:rPr>
                <w:rFonts w:ascii="Calibri" w:hAnsi="Calibri" w:cs="Calibri"/>
                <w:bCs/>
                <w:color w:val="000000"/>
                <w:sz w:val="22"/>
                <w:szCs w:val="22"/>
              </w:rPr>
            </w:pPr>
            <w:r w:rsidRPr="00A7603D">
              <w:rPr>
                <w:rFonts w:ascii="Calibri" w:hAnsi="Calibri" w:cs="Calibri"/>
                <w:bCs/>
                <w:color w:val="000000"/>
                <w:sz w:val="22"/>
                <w:szCs w:val="22"/>
              </w:rPr>
              <w:t xml:space="preserve">            2,740,854.85 </w:t>
            </w:r>
          </w:p>
        </w:tc>
      </w:tr>
      <w:tr w:rsidR="00FE595C" w14:paraId="0AF30471" w14:textId="77777777" w:rsidTr="00A7603D">
        <w:trPr>
          <w:trHeight w:val="315"/>
          <w:jc w:val="center"/>
        </w:trPr>
        <w:tc>
          <w:tcPr>
            <w:tcW w:w="2688" w:type="dxa"/>
            <w:tcBorders>
              <w:top w:val="nil"/>
              <w:left w:val="single" w:sz="8" w:space="0" w:color="auto"/>
              <w:bottom w:val="single" w:sz="8" w:space="0" w:color="auto"/>
              <w:right w:val="nil"/>
            </w:tcBorders>
            <w:shd w:val="clear" w:color="auto" w:fill="auto"/>
            <w:noWrap/>
            <w:vAlign w:val="bottom"/>
            <w:hideMark/>
          </w:tcPr>
          <w:p w14:paraId="49E66C17"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 xml:space="preserve"> Región IX : Higüamo  </w:t>
            </w:r>
          </w:p>
        </w:tc>
        <w:tc>
          <w:tcPr>
            <w:tcW w:w="2276" w:type="dxa"/>
            <w:tcBorders>
              <w:top w:val="nil"/>
              <w:left w:val="nil"/>
              <w:bottom w:val="single" w:sz="8" w:space="0" w:color="auto"/>
              <w:right w:val="nil"/>
            </w:tcBorders>
            <w:shd w:val="clear" w:color="auto" w:fill="auto"/>
            <w:noWrap/>
            <w:vAlign w:val="bottom"/>
            <w:hideMark/>
          </w:tcPr>
          <w:p w14:paraId="27CD78E9"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Monte Plata</w:t>
            </w:r>
          </w:p>
        </w:tc>
        <w:tc>
          <w:tcPr>
            <w:tcW w:w="3248" w:type="dxa"/>
            <w:tcBorders>
              <w:top w:val="nil"/>
              <w:left w:val="nil"/>
              <w:bottom w:val="single" w:sz="8" w:space="0" w:color="auto"/>
              <w:right w:val="single" w:sz="4" w:space="0" w:color="auto"/>
            </w:tcBorders>
            <w:shd w:val="clear" w:color="auto" w:fill="auto"/>
            <w:noWrap/>
            <w:vAlign w:val="bottom"/>
            <w:hideMark/>
          </w:tcPr>
          <w:p w14:paraId="10A45239" w14:textId="77777777" w:rsidR="00FE595C" w:rsidRPr="00A7603D" w:rsidRDefault="00FE595C" w:rsidP="00FE595C">
            <w:pPr>
              <w:spacing w:line="0" w:lineRule="atLeast"/>
              <w:jc w:val="center"/>
              <w:rPr>
                <w:rFonts w:ascii="Calibri" w:hAnsi="Calibri" w:cs="Calibri"/>
                <w:bCs/>
                <w:color w:val="000000"/>
                <w:sz w:val="22"/>
                <w:szCs w:val="22"/>
              </w:rPr>
            </w:pPr>
            <w:r w:rsidRPr="00A7603D">
              <w:rPr>
                <w:rFonts w:ascii="Calibri" w:hAnsi="Calibri" w:cs="Calibri"/>
                <w:bCs/>
                <w:color w:val="000000"/>
                <w:sz w:val="22"/>
                <w:szCs w:val="22"/>
              </w:rPr>
              <w:t xml:space="preserve">            8,153,129.94 </w:t>
            </w:r>
          </w:p>
        </w:tc>
      </w:tr>
      <w:tr w:rsidR="00FE595C" w14:paraId="12FED59F" w14:textId="77777777" w:rsidTr="00A7603D">
        <w:trPr>
          <w:trHeight w:val="315"/>
          <w:jc w:val="center"/>
        </w:trPr>
        <w:tc>
          <w:tcPr>
            <w:tcW w:w="2688" w:type="dxa"/>
            <w:tcBorders>
              <w:top w:val="double" w:sz="6" w:space="0" w:color="000000"/>
              <w:left w:val="single" w:sz="8" w:space="0" w:color="auto"/>
              <w:bottom w:val="single" w:sz="8" w:space="0" w:color="auto"/>
              <w:right w:val="nil"/>
            </w:tcBorders>
            <w:shd w:val="clear" w:color="auto" w:fill="auto"/>
            <w:noWrap/>
            <w:vAlign w:val="bottom"/>
            <w:hideMark/>
          </w:tcPr>
          <w:p w14:paraId="27FE0B37" w14:textId="77777777" w:rsidR="00FE595C" w:rsidRDefault="00FE595C" w:rsidP="00FE595C">
            <w:pPr>
              <w:spacing w:line="0" w:lineRule="atLeast"/>
              <w:jc w:val="center"/>
              <w:rPr>
                <w:rFonts w:ascii="Calibri" w:hAnsi="Calibri" w:cs="Calibri"/>
                <w:color w:val="000000"/>
                <w:sz w:val="22"/>
                <w:szCs w:val="22"/>
              </w:rPr>
            </w:pPr>
            <w:r>
              <w:rPr>
                <w:rFonts w:ascii="Calibri" w:hAnsi="Calibri" w:cs="Calibri"/>
                <w:color w:val="000000"/>
                <w:sz w:val="22"/>
                <w:szCs w:val="22"/>
              </w:rPr>
              <w:t> </w:t>
            </w:r>
          </w:p>
        </w:tc>
        <w:tc>
          <w:tcPr>
            <w:tcW w:w="2276" w:type="dxa"/>
            <w:tcBorders>
              <w:top w:val="double" w:sz="6" w:space="0" w:color="000000"/>
              <w:left w:val="nil"/>
              <w:bottom w:val="single" w:sz="8" w:space="0" w:color="auto"/>
              <w:right w:val="nil"/>
            </w:tcBorders>
            <w:shd w:val="clear" w:color="auto" w:fill="auto"/>
            <w:noWrap/>
            <w:vAlign w:val="bottom"/>
            <w:hideMark/>
          </w:tcPr>
          <w:p w14:paraId="5800FE3E" w14:textId="77777777" w:rsidR="00FE595C" w:rsidRDefault="00FE595C" w:rsidP="00FE595C">
            <w:pPr>
              <w:spacing w:line="0" w:lineRule="atLeast"/>
              <w:jc w:val="center"/>
              <w:rPr>
                <w:rFonts w:ascii="Calibri" w:hAnsi="Calibri" w:cs="Calibri"/>
                <w:b/>
                <w:bCs/>
                <w:color w:val="000000"/>
                <w:sz w:val="22"/>
                <w:szCs w:val="22"/>
              </w:rPr>
            </w:pPr>
            <w:r>
              <w:rPr>
                <w:rFonts w:ascii="Calibri" w:hAnsi="Calibri" w:cs="Calibri"/>
                <w:b/>
                <w:bCs/>
                <w:color w:val="000000"/>
                <w:sz w:val="22"/>
                <w:szCs w:val="22"/>
              </w:rPr>
              <w:t xml:space="preserve">TOTAL </w:t>
            </w:r>
          </w:p>
        </w:tc>
        <w:tc>
          <w:tcPr>
            <w:tcW w:w="3248" w:type="dxa"/>
            <w:tcBorders>
              <w:top w:val="double" w:sz="6" w:space="0" w:color="000000"/>
              <w:left w:val="nil"/>
              <w:bottom w:val="single" w:sz="8" w:space="0" w:color="auto"/>
              <w:right w:val="single" w:sz="4" w:space="0" w:color="auto"/>
            </w:tcBorders>
            <w:shd w:val="clear" w:color="auto" w:fill="auto"/>
            <w:noWrap/>
            <w:vAlign w:val="bottom"/>
            <w:hideMark/>
          </w:tcPr>
          <w:p w14:paraId="39267261" w14:textId="77777777" w:rsidR="00FE595C" w:rsidRDefault="00FE595C" w:rsidP="00FE595C">
            <w:pPr>
              <w:spacing w:line="0" w:lineRule="atLeast"/>
              <w:jc w:val="center"/>
              <w:rPr>
                <w:rFonts w:ascii="Calibri" w:hAnsi="Calibri" w:cs="Calibri"/>
                <w:b/>
                <w:bCs/>
                <w:color w:val="000000"/>
                <w:sz w:val="22"/>
                <w:szCs w:val="22"/>
              </w:rPr>
            </w:pPr>
            <w:r>
              <w:rPr>
                <w:rFonts w:ascii="Calibri" w:hAnsi="Calibri" w:cs="Calibri"/>
                <w:b/>
                <w:bCs/>
                <w:color w:val="000000"/>
                <w:sz w:val="22"/>
                <w:szCs w:val="22"/>
              </w:rPr>
              <w:t xml:space="preserve">        305,249,797.43 </w:t>
            </w:r>
          </w:p>
        </w:tc>
      </w:tr>
    </w:tbl>
    <w:p w14:paraId="40893A7D" w14:textId="01791161" w:rsidR="00A7603D" w:rsidRDefault="00DC0CE2" w:rsidP="008B14CC">
      <w:pPr>
        <w:pStyle w:val="Descripcin"/>
        <w:jc w:val="center"/>
        <w:rPr>
          <w:rFonts w:cs="Calibri"/>
          <w:b w:val="0"/>
          <w:i/>
          <w:noProof/>
          <w:color w:val="1E5E9F" w:themeColor="accent3" w:themeShade="BF"/>
          <w:sz w:val="16"/>
          <w:szCs w:val="12"/>
        </w:rPr>
      </w:pPr>
      <w:r w:rsidRPr="00DC0CE2">
        <w:rPr>
          <w:rFonts w:cs="Calibri"/>
          <w:b w:val="0"/>
          <w:i/>
          <w:noProof/>
          <w:color w:val="1E5E9F" w:themeColor="accent3" w:themeShade="BF"/>
          <w:sz w:val="16"/>
          <w:szCs w:val="12"/>
        </w:rPr>
        <w:fldChar w:fldCharType="begin"/>
      </w:r>
      <w:r w:rsidRPr="00DC0CE2">
        <w:rPr>
          <w:rFonts w:cs="Calibri"/>
          <w:b w:val="0"/>
          <w:i/>
          <w:noProof/>
          <w:color w:val="1E5E9F" w:themeColor="accent3" w:themeShade="BF"/>
          <w:sz w:val="16"/>
          <w:szCs w:val="12"/>
        </w:rPr>
        <w:instrText xml:space="preserve"> SEQ Tabla \* ARABIC </w:instrText>
      </w:r>
      <w:r w:rsidRPr="00DC0CE2">
        <w:rPr>
          <w:rFonts w:cs="Calibri"/>
          <w:b w:val="0"/>
          <w:i/>
          <w:noProof/>
          <w:color w:val="1E5E9F" w:themeColor="accent3" w:themeShade="BF"/>
          <w:sz w:val="16"/>
          <w:szCs w:val="12"/>
        </w:rPr>
        <w:fldChar w:fldCharType="separate"/>
      </w:r>
      <w:r w:rsidR="00891AB0">
        <w:rPr>
          <w:rFonts w:cs="Calibri"/>
          <w:b w:val="0"/>
          <w:i/>
          <w:noProof/>
          <w:color w:val="1E5E9F" w:themeColor="accent3" w:themeShade="BF"/>
          <w:sz w:val="16"/>
          <w:szCs w:val="12"/>
        </w:rPr>
        <w:t>1</w:t>
      </w:r>
      <w:r w:rsidRPr="00DC0CE2">
        <w:rPr>
          <w:rFonts w:cs="Calibri"/>
          <w:b w:val="0"/>
          <w:i/>
          <w:noProof/>
          <w:color w:val="1E5E9F" w:themeColor="accent3" w:themeShade="BF"/>
          <w:sz w:val="16"/>
          <w:szCs w:val="12"/>
        </w:rPr>
        <w:fldChar w:fldCharType="end"/>
      </w:r>
      <w:r w:rsidRPr="00DC0CE2">
        <w:rPr>
          <w:rFonts w:cs="Calibri"/>
          <w:b w:val="0"/>
          <w:i/>
          <w:noProof/>
          <w:color w:val="1E5E9F" w:themeColor="accent3" w:themeShade="BF"/>
          <w:sz w:val="16"/>
          <w:szCs w:val="12"/>
        </w:rPr>
        <w:t xml:space="preserve"> Producción de agua potable (m3) según provincias</w:t>
      </w:r>
    </w:p>
    <w:p w14:paraId="1C9C7781" w14:textId="65ECEFC5" w:rsidR="008B14CC" w:rsidRDefault="008B14CC" w:rsidP="008B14CC"/>
    <w:p w14:paraId="4DB73999" w14:textId="3051BD82" w:rsidR="008B14CC" w:rsidRDefault="008B14CC" w:rsidP="008B14CC"/>
    <w:p w14:paraId="4AE00230" w14:textId="59C0818A" w:rsidR="008B14CC" w:rsidRDefault="008B14CC" w:rsidP="008B14CC"/>
    <w:p w14:paraId="49366CEA" w14:textId="77AB857C" w:rsidR="008B14CC" w:rsidRDefault="008B14CC" w:rsidP="008B14CC"/>
    <w:p w14:paraId="0A2CD11F" w14:textId="47EFD6F4" w:rsidR="008B14CC" w:rsidRDefault="008B14CC" w:rsidP="008B14CC"/>
    <w:p w14:paraId="57161D50" w14:textId="5607D791" w:rsidR="008B14CC" w:rsidRDefault="008B14CC" w:rsidP="008B14CC"/>
    <w:p w14:paraId="05E5B1B1" w14:textId="0C7A257A" w:rsidR="008B14CC" w:rsidRDefault="008B14CC" w:rsidP="008B14CC"/>
    <w:p w14:paraId="44FC689A" w14:textId="77777777" w:rsidR="008B14CC" w:rsidRPr="008B14CC" w:rsidRDefault="008B14CC" w:rsidP="008B14CC"/>
    <w:p w14:paraId="53AB947E" w14:textId="44F6E515" w:rsidR="00153D09" w:rsidRDefault="008B6D26" w:rsidP="00D867CB">
      <w:pPr>
        <w:pStyle w:val="Ttulo2"/>
      </w:pPr>
      <w:bookmarkStart w:id="4" w:name="_Toc203646244"/>
      <w:r>
        <w:lastRenderedPageBreak/>
        <w:t>Calidad del Agua</w:t>
      </w:r>
      <w:bookmarkEnd w:id="4"/>
    </w:p>
    <w:p w14:paraId="786C78F1" w14:textId="77777777" w:rsidR="00701778" w:rsidRDefault="00701778" w:rsidP="00701778"/>
    <w:p w14:paraId="7468A737" w14:textId="2BFF27D0" w:rsidR="00153D09" w:rsidRDefault="002262D3" w:rsidP="00567AE3">
      <w:pPr>
        <w:spacing w:line="276" w:lineRule="auto"/>
        <w:jc w:val="both"/>
      </w:pPr>
      <w:r>
        <w:t xml:space="preserve">A continuación, se mostrará el </w:t>
      </w:r>
      <w:r w:rsidRPr="008B6D26">
        <w:rPr>
          <w:b/>
        </w:rPr>
        <w:t>índice de potabilidad</w:t>
      </w:r>
      <w:r>
        <w:t xml:space="preserve"> promedio </w:t>
      </w:r>
      <w:r w:rsidR="008B6D26">
        <w:t>alcanzado</w:t>
      </w:r>
      <w:r>
        <w:t xml:space="preserve"> durante el </w:t>
      </w:r>
      <w:r w:rsidR="005D5483">
        <w:t>semestre enero</w:t>
      </w:r>
      <w:r w:rsidR="00320312">
        <w:t>-junio</w:t>
      </w:r>
      <w:r w:rsidR="005D5483">
        <w:t xml:space="preserve"> 2025</w:t>
      </w:r>
      <w:r w:rsidR="008B6D26">
        <w:t xml:space="preserve"> por región</w:t>
      </w:r>
      <w:r>
        <w:t>:</w:t>
      </w:r>
    </w:p>
    <w:p w14:paraId="76A716D9" w14:textId="05045124" w:rsidR="007A1A11" w:rsidRDefault="007A1A11" w:rsidP="00567AE3">
      <w:pPr>
        <w:spacing w:line="276" w:lineRule="auto"/>
        <w:jc w:val="both"/>
      </w:pPr>
    </w:p>
    <w:p w14:paraId="11A9834F" w14:textId="77777777" w:rsidR="007A1A11" w:rsidRDefault="007A1A11" w:rsidP="00567AE3">
      <w:pPr>
        <w:spacing w:line="276" w:lineRule="auto"/>
        <w:jc w:val="both"/>
      </w:pPr>
    </w:p>
    <w:p w14:paraId="6DE3D7F2" w14:textId="77777777" w:rsidR="00D058BA" w:rsidRDefault="00D058BA" w:rsidP="00567AE3">
      <w:pPr>
        <w:spacing w:line="276" w:lineRule="auto"/>
        <w:jc w:val="both"/>
      </w:pPr>
    </w:p>
    <w:p w14:paraId="58E05F91" w14:textId="5C45D718" w:rsidR="00E53CD2" w:rsidRDefault="00FE595C" w:rsidP="00567AE3">
      <w:pPr>
        <w:spacing w:line="276" w:lineRule="auto"/>
        <w:jc w:val="both"/>
        <w:rPr>
          <w:rFonts w:cs="Calibri"/>
        </w:rPr>
      </w:pPr>
      <w:r>
        <w:rPr>
          <w:noProof/>
          <w:lang w:val="en-US" w:eastAsia="en-US"/>
        </w:rPr>
        <w:drawing>
          <wp:inline distT="0" distB="0" distL="0" distR="0" wp14:anchorId="7E59A3BC" wp14:editId="4FEB5257">
            <wp:extent cx="5943599" cy="3438525"/>
            <wp:effectExtent l="0" t="0" r="635" b="9525"/>
            <wp:docPr id="41" name="Gráfico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BF12DF" w14:textId="6F276719" w:rsidR="00153D09" w:rsidRPr="00701778" w:rsidRDefault="00701778" w:rsidP="00D058BA">
      <w:pPr>
        <w:pStyle w:val="Descripcin"/>
        <w:jc w:val="center"/>
        <w:rPr>
          <w:rFonts w:cs="Calibri"/>
          <w:i/>
          <w:noProof/>
          <w:color w:val="1E5E9F" w:themeColor="accent3" w:themeShade="BF"/>
          <w:sz w:val="14"/>
          <w:szCs w:val="12"/>
        </w:rPr>
      </w:pPr>
      <w:r w:rsidRPr="00701778">
        <w:rPr>
          <w:rFonts w:cs="Calibri"/>
          <w:i/>
          <w:noProof/>
          <w:color w:val="1E5E9F" w:themeColor="accent3" w:themeShade="BF"/>
          <w:sz w:val="14"/>
          <w:szCs w:val="12"/>
        </w:rPr>
        <w:fldChar w:fldCharType="begin"/>
      </w:r>
      <w:r w:rsidRPr="00701778">
        <w:rPr>
          <w:rFonts w:cs="Calibri"/>
          <w:i/>
          <w:noProof/>
          <w:color w:val="1E5E9F" w:themeColor="accent3" w:themeShade="BF"/>
          <w:sz w:val="14"/>
          <w:szCs w:val="12"/>
        </w:rPr>
        <w:instrText xml:space="preserve"> SEQ Ilustración \* ARABIC </w:instrText>
      </w:r>
      <w:r w:rsidRPr="00701778">
        <w:rPr>
          <w:rFonts w:cs="Calibri"/>
          <w:i/>
          <w:noProof/>
          <w:color w:val="1E5E9F" w:themeColor="accent3" w:themeShade="BF"/>
          <w:sz w:val="14"/>
          <w:szCs w:val="12"/>
        </w:rPr>
        <w:fldChar w:fldCharType="separate"/>
      </w:r>
      <w:r w:rsidR="00891AB0">
        <w:rPr>
          <w:rFonts w:cs="Calibri"/>
          <w:i/>
          <w:noProof/>
          <w:color w:val="1E5E9F" w:themeColor="accent3" w:themeShade="BF"/>
          <w:sz w:val="14"/>
          <w:szCs w:val="12"/>
        </w:rPr>
        <w:t>2</w:t>
      </w:r>
      <w:r w:rsidRPr="00701778">
        <w:rPr>
          <w:rFonts w:cs="Calibri"/>
          <w:i/>
          <w:noProof/>
          <w:color w:val="1E5E9F" w:themeColor="accent3" w:themeShade="BF"/>
          <w:sz w:val="14"/>
          <w:szCs w:val="12"/>
        </w:rPr>
        <w:fldChar w:fldCharType="end"/>
      </w:r>
      <w:r w:rsidRPr="00701778">
        <w:rPr>
          <w:rFonts w:cs="Calibri"/>
          <w:i/>
          <w:noProof/>
          <w:color w:val="1E5E9F" w:themeColor="accent3" w:themeShade="BF"/>
          <w:sz w:val="14"/>
          <w:szCs w:val="12"/>
        </w:rPr>
        <w:t>. Indice de potabilidad segun la region</w:t>
      </w:r>
    </w:p>
    <w:p w14:paraId="6743BCA4" w14:textId="77777777" w:rsidR="00153D09" w:rsidRDefault="00153D09" w:rsidP="00567AE3">
      <w:pPr>
        <w:spacing w:line="276" w:lineRule="auto"/>
        <w:jc w:val="both"/>
        <w:rPr>
          <w:rFonts w:cs="Calibri"/>
        </w:rPr>
      </w:pPr>
    </w:p>
    <w:p w14:paraId="2CA8D24B" w14:textId="77777777" w:rsidR="00BB3C90" w:rsidRDefault="00BB3C90" w:rsidP="00567AE3">
      <w:pPr>
        <w:spacing w:line="276" w:lineRule="auto"/>
        <w:jc w:val="both"/>
        <w:rPr>
          <w:rFonts w:cs="Calibri"/>
        </w:rPr>
      </w:pPr>
    </w:p>
    <w:p w14:paraId="6398649B" w14:textId="77777777" w:rsidR="00BB3C90" w:rsidRDefault="00BB3C90" w:rsidP="00567AE3">
      <w:pPr>
        <w:spacing w:line="276" w:lineRule="auto"/>
        <w:jc w:val="both"/>
        <w:rPr>
          <w:rFonts w:cs="Calibri"/>
        </w:rPr>
      </w:pPr>
    </w:p>
    <w:p w14:paraId="7C250A8E" w14:textId="77777777" w:rsidR="00BB3C90" w:rsidRDefault="00BB3C90" w:rsidP="00567AE3">
      <w:pPr>
        <w:spacing w:line="276" w:lineRule="auto"/>
        <w:jc w:val="both"/>
        <w:rPr>
          <w:rFonts w:cs="Calibri"/>
        </w:rPr>
      </w:pPr>
    </w:p>
    <w:p w14:paraId="3412F601" w14:textId="77777777" w:rsidR="00BB3C90" w:rsidRDefault="00BB3C90" w:rsidP="00567AE3">
      <w:pPr>
        <w:spacing w:line="276" w:lineRule="auto"/>
        <w:jc w:val="both"/>
        <w:rPr>
          <w:rFonts w:cs="Calibri"/>
        </w:rPr>
      </w:pPr>
    </w:p>
    <w:p w14:paraId="56744720" w14:textId="77777777" w:rsidR="00BB3C90" w:rsidRDefault="00BB3C90" w:rsidP="00567AE3">
      <w:pPr>
        <w:spacing w:line="276" w:lineRule="auto"/>
        <w:jc w:val="both"/>
        <w:rPr>
          <w:rFonts w:cs="Calibri"/>
        </w:rPr>
      </w:pPr>
    </w:p>
    <w:p w14:paraId="45D96A65" w14:textId="77777777" w:rsidR="00BB3C90" w:rsidRDefault="00BB3C90" w:rsidP="00567AE3">
      <w:pPr>
        <w:spacing w:line="276" w:lineRule="auto"/>
        <w:jc w:val="both"/>
        <w:rPr>
          <w:rFonts w:cs="Calibri"/>
        </w:rPr>
      </w:pPr>
    </w:p>
    <w:p w14:paraId="40D38161" w14:textId="77777777" w:rsidR="00BB3C90" w:rsidRDefault="00BB3C90" w:rsidP="00567AE3">
      <w:pPr>
        <w:spacing w:line="276" w:lineRule="auto"/>
        <w:jc w:val="both"/>
        <w:rPr>
          <w:rFonts w:cs="Calibri"/>
        </w:rPr>
      </w:pPr>
    </w:p>
    <w:p w14:paraId="0D17342B" w14:textId="77777777" w:rsidR="00BB3C90" w:rsidRDefault="00BB3C90" w:rsidP="00567AE3">
      <w:pPr>
        <w:spacing w:line="276" w:lineRule="auto"/>
        <w:jc w:val="both"/>
        <w:rPr>
          <w:rFonts w:cs="Calibri"/>
        </w:rPr>
      </w:pPr>
    </w:p>
    <w:p w14:paraId="4E390580" w14:textId="77777777" w:rsidR="00BB3C90" w:rsidRDefault="00BB3C90" w:rsidP="00567AE3">
      <w:pPr>
        <w:spacing w:line="276" w:lineRule="auto"/>
        <w:jc w:val="both"/>
        <w:rPr>
          <w:rFonts w:cs="Calibri"/>
        </w:rPr>
      </w:pPr>
    </w:p>
    <w:p w14:paraId="7C94DBF5" w14:textId="77777777" w:rsidR="00BB3C90" w:rsidRDefault="00BB3C90" w:rsidP="00567AE3">
      <w:pPr>
        <w:spacing w:line="276" w:lineRule="auto"/>
        <w:jc w:val="both"/>
        <w:rPr>
          <w:rFonts w:cs="Calibri"/>
        </w:rPr>
      </w:pPr>
    </w:p>
    <w:p w14:paraId="43DB074E" w14:textId="0FE4310D" w:rsidR="00607581" w:rsidRDefault="00607581" w:rsidP="00567AE3">
      <w:pPr>
        <w:spacing w:line="276" w:lineRule="auto"/>
        <w:jc w:val="both"/>
        <w:rPr>
          <w:rFonts w:cs="Calibri"/>
        </w:rPr>
      </w:pPr>
    </w:p>
    <w:p w14:paraId="39084958" w14:textId="4978E966" w:rsidR="00BB3C90" w:rsidRDefault="00BB3C90" w:rsidP="00567AE3">
      <w:pPr>
        <w:spacing w:line="276" w:lineRule="auto"/>
        <w:jc w:val="both"/>
        <w:rPr>
          <w:rFonts w:cs="Calibri"/>
        </w:rPr>
      </w:pPr>
    </w:p>
    <w:p w14:paraId="0DF27B7B" w14:textId="77777777" w:rsidR="00BB3C90" w:rsidRDefault="00BB3C90" w:rsidP="00567AE3">
      <w:pPr>
        <w:spacing w:line="276" w:lineRule="auto"/>
        <w:jc w:val="both"/>
        <w:rPr>
          <w:rFonts w:cs="Calibri"/>
        </w:rPr>
      </w:pPr>
    </w:p>
    <w:tbl>
      <w:tblPr>
        <w:tblW w:w="7160" w:type="dxa"/>
        <w:jc w:val="center"/>
        <w:tblBorders>
          <w:top w:val="single" w:sz="4" w:space="0" w:color="auto"/>
          <w:left w:val="single" w:sz="4" w:space="0" w:color="auto"/>
          <w:bottom w:val="single" w:sz="4" w:space="0" w:color="auto"/>
          <w:right w:val="single" w:sz="4" w:space="0" w:color="auto"/>
          <w:insideH w:val="single" w:sz="4" w:space="0" w:color="9BC2E6"/>
        </w:tblBorders>
        <w:tblCellMar>
          <w:left w:w="70" w:type="dxa"/>
          <w:right w:w="70" w:type="dxa"/>
        </w:tblCellMar>
        <w:tblLook w:val="04A0" w:firstRow="1" w:lastRow="0" w:firstColumn="1" w:lastColumn="0" w:noHBand="0" w:noVBand="1"/>
      </w:tblPr>
      <w:tblGrid>
        <w:gridCol w:w="3100"/>
        <w:gridCol w:w="2260"/>
        <w:gridCol w:w="1800"/>
      </w:tblGrid>
      <w:tr w:rsidR="00607581" w14:paraId="68CD740B" w14:textId="77777777" w:rsidTr="00607581">
        <w:trPr>
          <w:trHeight w:val="705"/>
          <w:jc w:val="center"/>
        </w:trPr>
        <w:tc>
          <w:tcPr>
            <w:tcW w:w="3100" w:type="dxa"/>
            <w:shd w:val="clear" w:color="5B9BD5" w:fill="5B9BD5"/>
            <w:noWrap/>
            <w:vAlign w:val="center"/>
            <w:hideMark/>
          </w:tcPr>
          <w:p w14:paraId="2AE7FC56" w14:textId="5FA3FE7A" w:rsidR="00607581" w:rsidRDefault="00607581" w:rsidP="00607581">
            <w:pPr>
              <w:jc w:val="center"/>
              <w:rPr>
                <w:rFonts w:ascii="Calibri" w:hAnsi="Calibri" w:cs="Calibri"/>
                <w:b/>
                <w:bCs/>
                <w:color w:val="FFFFFF"/>
                <w:sz w:val="22"/>
                <w:szCs w:val="22"/>
              </w:rPr>
            </w:pPr>
            <w:r>
              <w:rPr>
                <w:rFonts w:ascii="Calibri" w:hAnsi="Calibri" w:cs="Calibri"/>
                <w:b/>
                <w:bCs/>
                <w:color w:val="FFFFFF"/>
                <w:sz w:val="22"/>
                <w:szCs w:val="22"/>
              </w:rPr>
              <w:lastRenderedPageBreak/>
              <w:t xml:space="preserve">Región </w:t>
            </w:r>
          </w:p>
        </w:tc>
        <w:tc>
          <w:tcPr>
            <w:tcW w:w="2260" w:type="dxa"/>
            <w:shd w:val="clear" w:color="5B9BD5" w:fill="5B9BD5"/>
            <w:noWrap/>
            <w:vAlign w:val="center"/>
            <w:hideMark/>
          </w:tcPr>
          <w:p w14:paraId="20C84064" w14:textId="77777777" w:rsidR="00607581" w:rsidRDefault="00607581">
            <w:pPr>
              <w:jc w:val="center"/>
              <w:rPr>
                <w:rFonts w:ascii="Calibri" w:hAnsi="Calibri" w:cs="Calibri"/>
                <w:b/>
                <w:bCs/>
                <w:color w:val="FFFFFF"/>
                <w:sz w:val="22"/>
                <w:szCs w:val="22"/>
              </w:rPr>
            </w:pPr>
            <w:r>
              <w:rPr>
                <w:rFonts w:ascii="Calibri" w:hAnsi="Calibri" w:cs="Calibri"/>
                <w:b/>
                <w:bCs/>
                <w:color w:val="FFFFFF"/>
                <w:sz w:val="22"/>
                <w:szCs w:val="22"/>
              </w:rPr>
              <w:t>Provincia</w:t>
            </w:r>
          </w:p>
        </w:tc>
        <w:tc>
          <w:tcPr>
            <w:tcW w:w="1800" w:type="dxa"/>
            <w:shd w:val="clear" w:color="5B9BD5" w:fill="5B9BD5"/>
            <w:vAlign w:val="center"/>
            <w:hideMark/>
          </w:tcPr>
          <w:p w14:paraId="3D5B0B4E" w14:textId="77777777" w:rsidR="00607581" w:rsidRDefault="00607581">
            <w:pPr>
              <w:jc w:val="center"/>
              <w:rPr>
                <w:rFonts w:ascii="Calibri" w:hAnsi="Calibri" w:cs="Calibri"/>
                <w:b/>
                <w:bCs/>
                <w:color w:val="FFFFFF"/>
                <w:sz w:val="22"/>
                <w:szCs w:val="22"/>
              </w:rPr>
            </w:pPr>
            <w:r>
              <w:rPr>
                <w:rFonts w:ascii="Calibri" w:hAnsi="Calibri" w:cs="Calibri"/>
                <w:b/>
                <w:bCs/>
                <w:color w:val="FFFFFF"/>
                <w:sz w:val="22"/>
                <w:szCs w:val="22"/>
              </w:rPr>
              <w:t xml:space="preserve">1er semestre </w:t>
            </w:r>
          </w:p>
        </w:tc>
      </w:tr>
      <w:tr w:rsidR="00607581" w14:paraId="09452962" w14:textId="77777777" w:rsidTr="00607581">
        <w:trPr>
          <w:trHeight w:val="300"/>
          <w:jc w:val="center"/>
        </w:trPr>
        <w:tc>
          <w:tcPr>
            <w:tcW w:w="3100" w:type="dxa"/>
            <w:shd w:val="clear" w:color="DDEBF7" w:fill="DDEBF7"/>
            <w:noWrap/>
            <w:vAlign w:val="bottom"/>
            <w:hideMark/>
          </w:tcPr>
          <w:p w14:paraId="2CE9B97E" w14:textId="77777777" w:rsidR="00607581" w:rsidRDefault="00607581">
            <w:pPr>
              <w:rPr>
                <w:rFonts w:ascii="Calibri" w:hAnsi="Calibri" w:cs="Calibri"/>
                <w:color w:val="000000"/>
                <w:sz w:val="22"/>
                <w:szCs w:val="22"/>
              </w:rPr>
            </w:pPr>
            <w:r>
              <w:rPr>
                <w:rFonts w:ascii="Calibri" w:hAnsi="Calibri" w:cs="Calibri"/>
                <w:color w:val="000000"/>
                <w:sz w:val="22"/>
                <w:szCs w:val="22"/>
              </w:rPr>
              <w:t>CIBAO NORTE, Región II</w:t>
            </w:r>
          </w:p>
        </w:tc>
        <w:tc>
          <w:tcPr>
            <w:tcW w:w="2260" w:type="dxa"/>
            <w:shd w:val="clear" w:color="DDEBF7" w:fill="DDEBF7"/>
            <w:noWrap/>
            <w:vAlign w:val="bottom"/>
            <w:hideMark/>
          </w:tcPr>
          <w:p w14:paraId="1D7DD50B" w14:textId="77777777" w:rsidR="00607581" w:rsidRDefault="00607581">
            <w:pPr>
              <w:rPr>
                <w:rFonts w:ascii="Calibri" w:hAnsi="Calibri" w:cs="Calibri"/>
                <w:color w:val="000000"/>
                <w:sz w:val="22"/>
                <w:szCs w:val="22"/>
              </w:rPr>
            </w:pPr>
            <w:r>
              <w:rPr>
                <w:rFonts w:ascii="Calibri" w:hAnsi="Calibri" w:cs="Calibri"/>
                <w:color w:val="000000"/>
                <w:sz w:val="22"/>
                <w:szCs w:val="22"/>
              </w:rPr>
              <w:t>Sánchez Ramírez</w:t>
            </w:r>
          </w:p>
        </w:tc>
        <w:tc>
          <w:tcPr>
            <w:tcW w:w="1800" w:type="dxa"/>
            <w:shd w:val="clear" w:color="DDEBF7" w:fill="DDEBF7"/>
            <w:noWrap/>
            <w:vAlign w:val="bottom"/>
            <w:hideMark/>
          </w:tcPr>
          <w:p w14:paraId="7F62B84C" w14:textId="77777777" w:rsidR="00607581" w:rsidRDefault="00607581">
            <w:pPr>
              <w:jc w:val="right"/>
              <w:rPr>
                <w:rFonts w:ascii="Calibri" w:hAnsi="Calibri" w:cs="Calibri"/>
                <w:b/>
                <w:bCs/>
                <w:color w:val="000000"/>
                <w:sz w:val="22"/>
                <w:szCs w:val="22"/>
              </w:rPr>
            </w:pPr>
            <w:r>
              <w:rPr>
                <w:rFonts w:ascii="Calibri" w:hAnsi="Calibri" w:cs="Calibri"/>
                <w:b/>
                <w:bCs/>
                <w:color w:val="000000"/>
                <w:sz w:val="22"/>
                <w:szCs w:val="22"/>
              </w:rPr>
              <w:t>63.41</w:t>
            </w:r>
          </w:p>
        </w:tc>
      </w:tr>
      <w:tr w:rsidR="00607581" w14:paraId="13A82F05" w14:textId="77777777" w:rsidTr="00607581">
        <w:trPr>
          <w:trHeight w:val="300"/>
          <w:jc w:val="center"/>
        </w:trPr>
        <w:tc>
          <w:tcPr>
            <w:tcW w:w="3100" w:type="dxa"/>
            <w:shd w:val="clear" w:color="auto" w:fill="auto"/>
            <w:vAlign w:val="bottom"/>
            <w:hideMark/>
          </w:tcPr>
          <w:p w14:paraId="3D514C20" w14:textId="77777777" w:rsidR="00607581" w:rsidRDefault="00607581">
            <w:pPr>
              <w:rPr>
                <w:rFonts w:ascii="Calibri" w:hAnsi="Calibri" w:cs="Calibri"/>
                <w:color w:val="000000"/>
                <w:sz w:val="22"/>
                <w:szCs w:val="22"/>
              </w:rPr>
            </w:pPr>
            <w:r>
              <w:rPr>
                <w:rFonts w:ascii="Calibri" w:hAnsi="Calibri" w:cs="Calibri"/>
                <w:color w:val="000000"/>
                <w:sz w:val="22"/>
                <w:szCs w:val="22"/>
              </w:rPr>
              <w:t>CIBAO NORDESTE Región III</w:t>
            </w:r>
          </w:p>
        </w:tc>
        <w:tc>
          <w:tcPr>
            <w:tcW w:w="2260" w:type="dxa"/>
            <w:shd w:val="clear" w:color="auto" w:fill="auto"/>
            <w:noWrap/>
            <w:vAlign w:val="bottom"/>
            <w:hideMark/>
          </w:tcPr>
          <w:p w14:paraId="72E231F3" w14:textId="77777777" w:rsidR="00607581" w:rsidRDefault="00607581">
            <w:pPr>
              <w:rPr>
                <w:rFonts w:ascii="Calibri" w:hAnsi="Calibri" w:cs="Calibri"/>
                <w:color w:val="000000"/>
                <w:sz w:val="22"/>
                <w:szCs w:val="22"/>
              </w:rPr>
            </w:pPr>
            <w:r>
              <w:rPr>
                <w:rFonts w:ascii="Calibri" w:hAnsi="Calibri" w:cs="Calibri"/>
                <w:color w:val="000000"/>
                <w:sz w:val="22"/>
                <w:szCs w:val="22"/>
              </w:rPr>
              <w:t>Duarte</w:t>
            </w:r>
          </w:p>
        </w:tc>
        <w:tc>
          <w:tcPr>
            <w:tcW w:w="1800" w:type="dxa"/>
            <w:shd w:val="clear" w:color="auto" w:fill="auto"/>
            <w:noWrap/>
            <w:vAlign w:val="bottom"/>
            <w:hideMark/>
          </w:tcPr>
          <w:p w14:paraId="6AA33EAC" w14:textId="77777777" w:rsidR="00607581" w:rsidRDefault="00607581">
            <w:pPr>
              <w:jc w:val="right"/>
              <w:rPr>
                <w:rFonts w:ascii="Calibri" w:hAnsi="Calibri" w:cs="Calibri"/>
                <w:b/>
                <w:bCs/>
                <w:color w:val="000000"/>
                <w:sz w:val="22"/>
                <w:szCs w:val="22"/>
              </w:rPr>
            </w:pPr>
            <w:r>
              <w:rPr>
                <w:rFonts w:ascii="Calibri" w:hAnsi="Calibri" w:cs="Calibri"/>
                <w:b/>
                <w:bCs/>
                <w:color w:val="000000"/>
                <w:sz w:val="22"/>
                <w:szCs w:val="22"/>
              </w:rPr>
              <w:t>85.25</w:t>
            </w:r>
          </w:p>
        </w:tc>
      </w:tr>
      <w:tr w:rsidR="00607581" w14:paraId="10C89444" w14:textId="77777777" w:rsidTr="00607581">
        <w:trPr>
          <w:trHeight w:val="300"/>
          <w:jc w:val="center"/>
        </w:trPr>
        <w:tc>
          <w:tcPr>
            <w:tcW w:w="3100" w:type="dxa"/>
            <w:shd w:val="clear" w:color="DDEBF7" w:fill="DDEBF7"/>
            <w:vAlign w:val="bottom"/>
            <w:hideMark/>
          </w:tcPr>
          <w:p w14:paraId="362080D3" w14:textId="77777777" w:rsidR="00607581" w:rsidRDefault="00607581">
            <w:pPr>
              <w:rPr>
                <w:rFonts w:ascii="Calibri" w:hAnsi="Calibri" w:cs="Calibri"/>
                <w:color w:val="000000"/>
                <w:sz w:val="22"/>
                <w:szCs w:val="22"/>
              </w:rPr>
            </w:pPr>
            <w:r>
              <w:rPr>
                <w:rFonts w:ascii="Calibri" w:hAnsi="Calibri" w:cs="Calibri"/>
                <w:color w:val="000000"/>
                <w:sz w:val="22"/>
                <w:szCs w:val="22"/>
              </w:rPr>
              <w:t>CIBAO NORDESTE Región III</w:t>
            </w:r>
          </w:p>
        </w:tc>
        <w:tc>
          <w:tcPr>
            <w:tcW w:w="2260" w:type="dxa"/>
            <w:shd w:val="clear" w:color="DDEBF7" w:fill="DDEBF7"/>
            <w:noWrap/>
            <w:vAlign w:val="bottom"/>
            <w:hideMark/>
          </w:tcPr>
          <w:p w14:paraId="17FAE65D" w14:textId="77777777" w:rsidR="00607581" w:rsidRDefault="00607581">
            <w:pPr>
              <w:rPr>
                <w:rFonts w:ascii="Calibri" w:hAnsi="Calibri" w:cs="Calibri"/>
                <w:color w:val="000000"/>
                <w:sz w:val="22"/>
                <w:szCs w:val="22"/>
              </w:rPr>
            </w:pPr>
            <w:r>
              <w:rPr>
                <w:rFonts w:ascii="Calibri" w:hAnsi="Calibri" w:cs="Calibri"/>
                <w:color w:val="000000"/>
                <w:sz w:val="22"/>
                <w:szCs w:val="22"/>
              </w:rPr>
              <w:t>Hermanas Mirabal</w:t>
            </w:r>
          </w:p>
        </w:tc>
        <w:tc>
          <w:tcPr>
            <w:tcW w:w="1800" w:type="dxa"/>
            <w:shd w:val="clear" w:color="DDEBF7" w:fill="DDEBF7"/>
            <w:noWrap/>
            <w:vAlign w:val="bottom"/>
            <w:hideMark/>
          </w:tcPr>
          <w:p w14:paraId="0F642ABF" w14:textId="77777777" w:rsidR="00607581" w:rsidRDefault="00607581">
            <w:pPr>
              <w:jc w:val="right"/>
              <w:rPr>
                <w:rFonts w:ascii="Calibri" w:hAnsi="Calibri" w:cs="Calibri"/>
                <w:b/>
                <w:bCs/>
                <w:color w:val="000000"/>
                <w:sz w:val="22"/>
                <w:szCs w:val="22"/>
              </w:rPr>
            </w:pPr>
            <w:r>
              <w:rPr>
                <w:rFonts w:ascii="Calibri" w:hAnsi="Calibri" w:cs="Calibri"/>
                <w:b/>
                <w:bCs/>
                <w:color w:val="000000"/>
                <w:sz w:val="22"/>
                <w:szCs w:val="22"/>
              </w:rPr>
              <w:t>94.61</w:t>
            </w:r>
          </w:p>
        </w:tc>
      </w:tr>
      <w:tr w:rsidR="00607581" w14:paraId="1516E70C" w14:textId="77777777" w:rsidTr="00607581">
        <w:trPr>
          <w:trHeight w:val="300"/>
          <w:jc w:val="center"/>
        </w:trPr>
        <w:tc>
          <w:tcPr>
            <w:tcW w:w="3100" w:type="dxa"/>
            <w:shd w:val="clear" w:color="auto" w:fill="auto"/>
            <w:vAlign w:val="bottom"/>
            <w:hideMark/>
          </w:tcPr>
          <w:p w14:paraId="79ECB4FD" w14:textId="77777777" w:rsidR="00607581" w:rsidRDefault="00607581">
            <w:pPr>
              <w:rPr>
                <w:rFonts w:ascii="Calibri" w:hAnsi="Calibri" w:cs="Calibri"/>
                <w:color w:val="000000"/>
                <w:sz w:val="22"/>
                <w:szCs w:val="22"/>
              </w:rPr>
            </w:pPr>
            <w:r>
              <w:rPr>
                <w:rFonts w:ascii="Calibri" w:hAnsi="Calibri" w:cs="Calibri"/>
                <w:color w:val="000000"/>
                <w:sz w:val="22"/>
                <w:szCs w:val="22"/>
              </w:rPr>
              <w:t>CIBAO NORDESTE Región III</w:t>
            </w:r>
          </w:p>
        </w:tc>
        <w:tc>
          <w:tcPr>
            <w:tcW w:w="2260" w:type="dxa"/>
            <w:shd w:val="clear" w:color="auto" w:fill="auto"/>
            <w:noWrap/>
            <w:vAlign w:val="bottom"/>
            <w:hideMark/>
          </w:tcPr>
          <w:p w14:paraId="08E84846" w14:textId="77777777" w:rsidR="00607581" w:rsidRDefault="00607581">
            <w:pPr>
              <w:rPr>
                <w:rFonts w:ascii="Calibri" w:hAnsi="Calibri" w:cs="Calibri"/>
                <w:color w:val="000000"/>
                <w:sz w:val="22"/>
                <w:szCs w:val="22"/>
              </w:rPr>
            </w:pPr>
            <w:r>
              <w:rPr>
                <w:rFonts w:ascii="Calibri" w:hAnsi="Calibri" w:cs="Calibri"/>
                <w:color w:val="000000"/>
                <w:sz w:val="22"/>
                <w:szCs w:val="22"/>
              </w:rPr>
              <w:t>María Trinidad Sánchez</w:t>
            </w:r>
          </w:p>
        </w:tc>
        <w:tc>
          <w:tcPr>
            <w:tcW w:w="1800" w:type="dxa"/>
            <w:shd w:val="clear" w:color="auto" w:fill="auto"/>
            <w:noWrap/>
            <w:vAlign w:val="bottom"/>
            <w:hideMark/>
          </w:tcPr>
          <w:p w14:paraId="52294A5E" w14:textId="77777777" w:rsidR="00607581" w:rsidRDefault="00607581">
            <w:pPr>
              <w:jc w:val="right"/>
              <w:rPr>
                <w:rFonts w:ascii="Calibri" w:hAnsi="Calibri" w:cs="Calibri"/>
                <w:b/>
                <w:bCs/>
                <w:color w:val="000000"/>
                <w:sz w:val="22"/>
                <w:szCs w:val="22"/>
              </w:rPr>
            </w:pPr>
            <w:r>
              <w:rPr>
                <w:rFonts w:ascii="Calibri" w:hAnsi="Calibri" w:cs="Calibri"/>
                <w:b/>
                <w:bCs/>
                <w:color w:val="000000"/>
                <w:sz w:val="22"/>
                <w:szCs w:val="22"/>
              </w:rPr>
              <w:t>51.97</w:t>
            </w:r>
          </w:p>
        </w:tc>
      </w:tr>
      <w:tr w:rsidR="00607581" w14:paraId="431EEFF0" w14:textId="77777777" w:rsidTr="00607581">
        <w:trPr>
          <w:trHeight w:val="300"/>
          <w:jc w:val="center"/>
        </w:trPr>
        <w:tc>
          <w:tcPr>
            <w:tcW w:w="3100" w:type="dxa"/>
            <w:shd w:val="clear" w:color="DDEBF7" w:fill="DDEBF7"/>
            <w:vAlign w:val="bottom"/>
            <w:hideMark/>
          </w:tcPr>
          <w:p w14:paraId="2AAA643E" w14:textId="77777777" w:rsidR="00607581" w:rsidRDefault="00607581">
            <w:pPr>
              <w:rPr>
                <w:rFonts w:ascii="Calibri" w:hAnsi="Calibri" w:cs="Calibri"/>
                <w:color w:val="000000"/>
                <w:sz w:val="22"/>
                <w:szCs w:val="22"/>
              </w:rPr>
            </w:pPr>
            <w:r>
              <w:rPr>
                <w:rFonts w:ascii="Calibri" w:hAnsi="Calibri" w:cs="Calibri"/>
                <w:color w:val="000000"/>
                <w:sz w:val="22"/>
                <w:szCs w:val="22"/>
              </w:rPr>
              <w:t>CIBAO NORDESTE Región III</w:t>
            </w:r>
          </w:p>
        </w:tc>
        <w:tc>
          <w:tcPr>
            <w:tcW w:w="2260" w:type="dxa"/>
            <w:shd w:val="clear" w:color="DDEBF7" w:fill="DDEBF7"/>
            <w:noWrap/>
            <w:vAlign w:val="bottom"/>
            <w:hideMark/>
          </w:tcPr>
          <w:p w14:paraId="65D470CB" w14:textId="77777777" w:rsidR="00607581" w:rsidRDefault="00607581">
            <w:pPr>
              <w:rPr>
                <w:rFonts w:ascii="Calibri" w:hAnsi="Calibri" w:cs="Calibri"/>
                <w:color w:val="000000"/>
                <w:sz w:val="22"/>
                <w:szCs w:val="22"/>
              </w:rPr>
            </w:pPr>
            <w:r>
              <w:rPr>
                <w:rFonts w:ascii="Calibri" w:hAnsi="Calibri" w:cs="Calibri"/>
                <w:color w:val="000000"/>
                <w:sz w:val="22"/>
                <w:szCs w:val="22"/>
              </w:rPr>
              <w:t>Samaná</w:t>
            </w:r>
          </w:p>
        </w:tc>
        <w:tc>
          <w:tcPr>
            <w:tcW w:w="1800" w:type="dxa"/>
            <w:shd w:val="clear" w:color="DDEBF7" w:fill="DDEBF7"/>
            <w:noWrap/>
            <w:vAlign w:val="bottom"/>
            <w:hideMark/>
          </w:tcPr>
          <w:p w14:paraId="21F80685" w14:textId="77777777" w:rsidR="00607581" w:rsidRDefault="00607581">
            <w:pPr>
              <w:jc w:val="right"/>
              <w:rPr>
                <w:rFonts w:ascii="Calibri" w:hAnsi="Calibri" w:cs="Calibri"/>
                <w:b/>
                <w:bCs/>
                <w:color w:val="000000"/>
                <w:sz w:val="22"/>
                <w:szCs w:val="22"/>
              </w:rPr>
            </w:pPr>
            <w:r>
              <w:rPr>
                <w:rFonts w:ascii="Calibri" w:hAnsi="Calibri" w:cs="Calibri"/>
                <w:b/>
                <w:bCs/>
                <w:color w:val="000000"/>
                <w:sz w:val="22"/>
                <w:szCs w:val="22"/>
              </w:rPr>
              <w:t>83.11</w:t>
            </w:r>
          </w:p>
        </w:tc>
      </w:tr>
      <w:tr w:rsidR="00607581" w14:paraId="547F89BA" w14:textId="77777777" w:rsidTr="00607581">
        <w:trPr>
          <w:trHeight w:val="300"/>
          <w:jc w:val="center"/>
        </w:trPr>
        <w:tc>
          <w:tcPr>
            <w:tcW w:w="3100" w:type="dxa"/>
            <w:shd w:val="clear" w:color="auto" w:fill="auto"/>
            <w:noWrap/>
            <w:vAlign w:val="bottom"/>
            <w:hideMark/>
          </w:tcPr>
          <w:p w14:paraId="14E798F1" w14:textId="77777777" w:rsidR="00607581" w:rsidRDefault="00607581">
            <w:pPr>
              <w:rPr>
                <w:rFonts w:ascii="Calibri" w:hAnsi="Calibri" w:cs="Calibri"/>
                <w:color w:val="000000"/>
                <w:sz w:val="22"/>
                <w:szCs w:val="22"/>
              </w:rPr>
            </w:pPr>
            <w:r>
              <w:rPr>
                <w:rFonts w:ascii="Calibri" w:hAnsi="Calibri" w:cs="Calibri"/>
                <w:color w:val="000000"/>
                <w:sz w:val="22"/>
                <w:szCs w:val="22"/>
              </w:rPr>
              <w:t>CIBAO NOROESTE Región IV</w:t>
            </w:r>
          </w:p>
        </w:tc>
        <w:tc>
          <w:tcPr>
            <w:tcW w:w="2260" w:type="dxa"/>
            <w:shd w:val="clear" w:color="auto" w:fill="auto"/>
            <w:noWrap/>
            <w:vAlign w:val="bottom"/>
            <w:hideMark/>
          </w:tcPr>
          <w:p w14:paraId="13E3055C" w14:textId="77777777" w:rsidR="00607581" w:rsidRDefault="00607581">
            <w:pPr>
              <w:rPr>
                <w:rFonts w:ascii="Calibri" w:hAnsi="Calibri" w:cs="Calibri"/>
                <w:color w:val="000000"/>
                <w:sz w:val="22"/>
                <w:szCs w:val="22"/>
              </w:rPr>
            </w:pPr>
            <w:r>
              <w:rPr>
                <w:rFonts w:ascii="Calibri" w:hAnsi="Calibri" w:cs="Calibri"/>
                <w:color w:val="000000"/>
                <w:sz w:val="22"/>
                <w:szCs w:val="22"/>
              </w:rPr>
              <w:t>Valverde</w:t>
            </w:r>
          </w:p>
        </w:tc>
        <w:tc>
          <w:tcPr>
            <w:tcW w:w="1800" w:type="dxa"/>
            <w:shd w:val="clear" w:color="auto" w:fill="auto"/>
            <w:noWrap/>
            <w:vAlign w:val="bottom"/>
            <w:hideMark/>
          </w:tcPr>
          <w:p w14:paraId="0751498E" w14:textId="77777777" w:rsidR="00607581" w:rsidRDefault="00607581">
            <w:pPr>
              <w:jc w:val="right"/>
              <w:rPr>
                <w:rFonts w:ascii="Calibri" w:hAnsi="Calibri" w:cs="Calibri"/>
                <w:b/>
                <w:bCs/>
                <w:color w:val="000000"/>
                <w:sz w:val="22"/>
                <w:szCs w:val="22"/>
              </w:rPr>
            </w:pPr>
            <w:r>
              <w:rPr>
                <w:rFonts w:ascii="Calibri" w:hAnsi="Calibri" w:cs="Calibri"/>
                <w:b/>
                <w:bCs/>
                <w:color w:val="000000"/>
                <w:sz w:val="22"/>
                <w:szCs w:val="22"/>
              </w:rPr>
              <w:t>62.20</w:t>
            </w:r>
          </w:p>
        </w:tc>
      </w:tr>
      <w:tr w:rsidR="00607581" w14:paraId="49FED25C" w14:textId="77777777" w:rsidTr="00607581">
        <w:trPr>
          <w:trHeight w:val="300"/>
          <w:jc w:val="center"/>
        </w:trPr>
        <w:tc>
          <w:tcPr>
            <w:tcW w:w="3100" w:type="dxa"/>
            <w:shd w:val="clear" w:color="DDEBF7" w:fill="DDEBF7"/>
            <w:noWrap/>
            <w:vAlign w:val="bottom"/>
            <w:hideMark/>
          </w:tcPr>
          <w:p w14:paraId="3BD386CD" w14:textId="77777777" w:rsidR="00607581" w:rsidRDefault="00607581">
            <w:pPr>
              <w:rPr>
                <w:rFonts w:ascii="Calibri" w:hAnsi="Calibri" w:cs="Calibri"/>
                <w:color w:val="000000"/>
                <w:sz w:val="22"/>
                <w:szCs w:val="22"/>
              </w:rPr>
            </w:pPr>
            <w:r>
              <w:rPr>
                <w:rFonts w:ascii="Calibri" w:hAnsi="Calibri" w:cs="Calibri"/>
                <w:color w:val="000000"/>
                <w:sz w:val="22"/>
                <w:szCs w:val="22"/>
              </w:rPr>
              <w:t>CIBAO NOROESTE Región IV</w:t>
            </w:r>
          </w:p>
        </w:tc>
        <w:tc>
          <w:tcPr>
            <w:tcW w:w="2260" w:type="dxa"/>
            <w:shd w:val="clear" w:color="DDEBF7" w:fill="DDEBF7"/>
            <w:noWrap/>
            <w:vAlign w:val="bottom"/>
            <w:hideMark/>
          </w:tcPr>
          <w:p w14:paraId="3CE74555" w14:textId="77777777" w:rsidR="00607581" w:rsidRDefault="00607581">
            <w:pPr>
              <w:rPr>
                <w:rFonts w:ascii="Calibri" w:hAnsi="Calibri" w:cs="Calibri"/>
                <w:color w:val="000000"/>
                <w:sz w:val="22"/>
                <w:szCs w:val="22"/>
              </w:rPr>
            </w:pPr>
            <w:r>
              <w:rPr>
                <w:rFonts w:ascii="Calibri" w:hAnsi="Calibri" w:cs="Calibri"/>
                <w:color w:val="000000"/>
                <w:sz w:val="22"/>
                <w:szCs w:val="22"/>
              </w:rPr>
              <w:t>Monte Cristi</w:t>
            </w:r>
          </w:p>
        </w:tc>
        <w:tc>
          <w:tcPr>
            <w:tcW w:w="1800" w:type="dxa"/>
            <w:shd w:val="clear" w:color="DDEBF7" w:fill="DDEBF7"/>
            <w:noWrap/>
            <w:vAlign w:val="bottom"/>
            <w:hideMark/>
          </w:tcPr>
          <w:p w14:paraId="0F5BA613" w14:textId="77777777" w:rsidR="00607581" w:rsidRDefault="00607581">
            <w:pPr>
              <w:jc w:val="right"/>
              <w:rPr>
                <w:rFonts w:ascii="Calibri" w:hAnsi="Calibri" w:cs="Calibri"/>
                <w:b/>
                <w:bCs/>
                <w:color w:val="000000"/>
                <w:sz w:val="22"/>
                <w:szCs w:val="22"/>
              </w:rPr>
            </w:pPr>
            <w:r>
              <w:rPr>
                <w:rFonts w:ascii="Calibri" w:hAnsi="Calibri" w:cs="Calibri"/>
                <w:b/>
                <w:bCs/>
                <w:color w:val="000000"/>
                <w:sz w:val="22"/>
                <w:szCs w:val="22"/>
              </w:rPr>
              <w:t>0.00</w:t>
            </w:r>
          </w:p>
        </w:tc>
      </w:tr>
      <w:tr w:rsidR="00607581" w14:paraId="62A79A68" w14:textId="77777777" w:rsidTr="00607581">
        <w:trPr>
          <w:trHeight w:val="300"/>
          <w:jc w:val="center"/>
        </w:trPr>
        <w:tc>
          <w:tcPr>
            <w:tcW w:w="3100" w:type="dxa"/>
            <w:shd w:val="clear" w:color="auto" w:fill="auto"/>
            <w:noWrap/>
            <w:vAlign w:val="bottom"/>
            <w:hideMark/>
          </w:tcPr>
          <w:p w14:paraId="4FD8FABF" w14:textId="77777777" w:rsidR="00607581" w:rsidRDefault="00607581">
            <w:pPr>
              <w:rPr>
                <w:rFonts w:ascii="Calibri" w:hAnsi="Calibri" w:cs="Calibri"/>
                <w:color w:val="000000"/>
                <w:sz w:val="22"/>
                <w:szCs w:val="22"/>
              </w:rPr>
            </w:pPr>
            <w:r>
              <w:rPr>
                <w:rFonts w:ascii="Calibri" w:hAnsi="Calibri" w:cs="Calibri"/>
                <w:color w:val="000000"/>
                <w:sz w:val="22"/>
                <w:szCs w:val="22"/>
              </w:rPr>
              <w:t>CIBAO NOROESTE Región IV</w:t>
            </w:r>
          </w:p>
        </w:tc>
        <w:tc>
          <w:tcPr>
            <w:tcW w:w="2260" w:type="dxa"/>
            <w:shd w:val="clear" w:color="auto" w:fill="auto"/>
            <w:noWrap/>
            <w:vAlign w:val="bottom"/>
            <w:hideMark/>
          </w:tcPr>
          <w:p w14:paraId="52185DBB" w14:textId="77777777" w:rsidR="00607581" w:rsidRDefault="00607581">
            <w:pPr>
              <w:rPr>
                <w:rFonts w:ascii="Calibri" w:hAnsi="Calibri" w:cs="Calibri"/>
                <w:color w:val="000000"/>
                <w:sz w:val="22"/>
                <w:szCs w:val="22"/>
              </w:rPr>
            </w:pPr>
            <w:r>
              <w:rPr>
                <w:rFonts w:ascii="Calibri" w:hAnsi="Calibri" w:cs="Calibri"/>
                <w:color w:val="000000"/>
                <w:sz w:val="22"/>
                <w:szCs w:val="22"/>
              </w:rPr>
              <w:t>Dajabón</w:t>
            </w:r>
          </w:p>
        </w:tc>
        <w:tc>
          <w:tcPr>
            <w:tcW w:w="1800" w:type="dxa"/>
            <w:shd w:val="clear" w:color="auto" w:fill="auto"/>
            <w:noWrap/>
            <w:vAlign w:val="bottom"/>
            <w:hideMark/>
          </w:tcPr>
          <w:p w14:paraId="0BD0C1CD" w14:textId="77777777" w:rsidR="00607581" w:rsidRDefault="00607581">
            <w:pPr>
              <w:jc w:val="right"/>
              <w:rPr>
                <w:rFonts w:ascii="Calibri" w:hAnsi="Calibri" w:cs="Calibri"/>
                <w:b/>
                <w:bCs/>
                <w:color w:val="000000"/>
                <w:sz w:val="22"/>
                <w:szCs w:val="22"/>
              </w:rPr>
            </w:pPr>
            <w:r>
              <w:rPr>
                <w:rFonts w:ascii="Calibri" w:hAnsi="Calibri" w:cs="Calibri"/>
                <w:b/>
                <w:bCs/>
                <w:color w:val="000000"/>
                <w:sz w:val="22"/>
                <w:szCs w:val="22"/>
              </w:rPr>
              <w:t>49.07</w:t>
            </w:r>
          </w:p>
        </w:tc>
      </w:tr>
      <w:tr w:rsidR="00607581" w14:paraId="7B78E70F" w14:textId="77777777" w:rsidTr="00607581">
        <w:trPr>
          <w:trHeight w:val="300"/>
          <w:jc w:val="center"/>
        </w:trPr>
        <w:tc>
          <w:tcPr>
            <w:tcW w:w="3100" w:type="dxa"/>
            <w:shd w:val="clear" w:color="DDEBF7" w:fill="DDEBF7"/>
            <w:noWrap/>
            <w:vAlign w:val="bottom"/>
            <w:hideMark/>
          </w:tcPr>
          <w:p w14:paraId="52DB65D1" w14:textId="77777777" w:rsidR="00607581" w:rsidRDefault="00607581">
            <w:pPr>
              <w:rPr>
                <w:rFonts w:ascii="Calibri" w:hAnsi="Calibri" w:cs="Calibri"/>
                <w:color w:val="000000"/>
                <w:sz w:val="22"/>
                <w:szCs w:val="22"/>
              </w:rPr>
            </w:pPr>
            <w:r>
              <w:rPr>
                <w:rFonts w:ascii="Calibri" w:hAnsi="Calibri" w:cs="Calibri"/>
                <w:color w:val="000000"/>
                <w:sz w:val="22"/>
                <w:szCs w:val="22"/>
              </w:rPr>
              <w:t>CIBAO NOROESTE Región IV</w:t>
            </w:r>
          </w:p>
        </w:tc>
        <w:tc>
          <w:tcPr>
            <w:tcW w:w="2260" w:type="dxa"/>
            <w:shd w:val="clear" w:color="DDEBF7" w:fill="DDEBF7"/>
            <w:noWrap/>
            <w:vAlign w:val="bottom"/>
            <w:hideMark/>
          </w:tcPr>
          <w:p w14:paraId="45DDDB31" w14:textId="77777777" w:rsidR="00607581" w:rsidRDefault="00607581">
            <w:pPr>
              <w:rPr>
                <w:rFonts w:ascii="Calibri" w:hAnsi="Calibri" w:cs="Calibri"/>
                <w:color w:val="000000"/>
                <w:sz w:val="22"/>
                <w:szCs w:val="22"/>
              </w:rPr>
            </w:pPr>
            <w:r>
              <w:rPr>
                <w:rFonts w:ascii="Calibri" w:hAnsi="Calibri" w:cs="Calibri"/>
                <w:color w:val="000000"/>
                <w:sz w:val="22"/>
                <w:szCs w:val="22"/>
              </w:rPr>
              <w:t>Santiago Rodríguez</w:t>
            </w:r>
          </w:p>
        </w:tc>
        <w:tc>
          <w:tcPr>
            <w:tcW w:w="1800" w:type="dxa"/>
            <w:shd w:val="clear" w:color="DDEBF7" w:fill="DDEBF7"/>
            <w:noWrap/>
            <w:vAlign w:val="bottom"/>
            <w:hideMark/>
          </w:tcPr>
          <w:p w14:paraId="6B2EBF97" w14:textId="77777777" w:rsidR="00607581" w:rsidRDefault="00607581">
            <w:pPr>
              <w:jc w:val="right"/>
              <w:rPr>
                <w:rFonts w:ascii="Calibri" w:hAnsi="Calibri" w:cs="Calibri"/>
                <w:b/>
                <w:bCs/>
                <w:color w:val="000000"/>
                <w:sz w:val="22"/>
                <w:szCs w:val="22"/>
              </w:rPr>
            </w:pPr>
            <w:r>
              <w:rPr>
                <w:rFonts w:ascii="Calibri" w:hAnsi="Calibri" w:cs="Calibri"/>
                <w:b/>
                <w:bCs/>
                <w:color w:val="000000"/>
                <w:sz w:val="22"/>
                <w:szCs w:val="22"/>
              </w:rPr>
              <w:t>64.94</w:t>
            </w:r>
          </w:p>
        </w:tc>
      </w:tr>
      <w:tr w:rsidR="00607581" w14:paraId="79437E08" w14:textId="77777777" w:rsidTr="00607581">
        <w:trPr>
          <w:trHeight w:val="300"/>
          <w:jc w:val="center"/>
        </w:trPr>
        <w:tc>
          <w:tcPr>
            <w:tcW w:w="3100" w:type="dxa"/>
            <w:shd w:val="clear" w:color="auto" w:fill="auto"/>
            <w:noWrap/>
            <w:vAlign w:val="bottom"/>
            <w:hideMark/>
          </w:tcPr>
          <w:p w14:paraId="6845172B" w14:textId="77777777" w:rsidR="00607581" w:rsidRDefault="00607581">
            <w:pPr>
              <w:rPr>
                <w:rFonts w:ascii="Calibri" w:hAnsi="Calibri" w:cs="Calibri"/>
                <w:color w:val="000000"/>
                <w:sz w:val="22"/>
                <w:szCs w:val="22"/>
              </w:rPr>
            </w:pPr>
            <w:r>
              <w:rPr>
                <w:rFonts w:ascii="Calibri" w:hAnsi="Calibri" w:cs="Calibri"/>
                <w:color w:val="000000"/>
                <w:sz w:val="22"/>
                <w:szCs w:val="22"/>
              </w:rPr>
              <w:t>VALDESIA Región V</w:t>
            </w:r>
          </w:p>
        </w:tc>
        <w:tc>
          <w:tcPr>
            <w:tcW w:w="2260" w:type="dxa"/>
            <w:shd w:val="clear" w:color="auto" w:fill="auto"/>
            <w:noWrap/>
            <w:vAlign w:val="bottom"/>
            <w:hideMark/>
          </w:tcPr>
          <w:p w14:paraId="3D96BC0A" w14:textId="77777777" w:rsidR="00607581" w:rsidRDefault="00607581">
            <w:pPr>
              <w:rPr>
                <w:rFonts w:ascii="Calibri" w:hAnsi="Calibri" w:cs="Calibri"/>
                <w:color w:val="000000"/>
                <w:sz w:val="22"/>
                <w:szCs w:val="22"/>
              </w:rPr>
            </w:pPr>
            <w:r>
              <w:rPr>
                <w:rFonts w:ascii="Calibri" w:hAnsi="Calibri" w:cs="Calibri"/>
                <w:color w:val="000000"/>
                <w:sz w:val="22"/>
                <w:szCs w:val="22"/>
              </w:rPr>
              <w:t>San Cristóbal</w:t>
            </w:r>
          </w:p>
        </w:tc>
        <w:tc>
          <w:tcPr>
            <w:tcW w:w="1800" w:type="dxa"/>
            <w:shd w:val="clear" w:color="auto" w:fill="auto"/>
            <w:noWrap/>
            <w:vAlign w:val="bottom"/>
            <w:hideMark/>
          </w:tcPr>
          <w:p w14:paraId="5AB8A94B" w14:textId="77777777" w:rsidR="00607581" w:rsidRDefault="00607581">
            <w:pPr>
              <w:jc w:val="right"/>
              <w:rPr>
                <w:rFonts w:ascii="Calibri" w:hAnsi="Calibri" w:cs="Calibri"/>
                <w:b/>
                <w:bCs/>
                <w:color w:val="000000"/>
                <w:sz w:val="22"/>
                <w:szCs w:val="22"/>
              </w:rPr>
            </w:pPr>
            <w:r>
              <w:rPr>
                <w:rFonts w:ascii="Calibri" w:hAnsi="Calibri" w:cs="Calibri"/>
                <w:b/>
                <w:bCs/>
                <w:color w:val="000000"/>
                <w:sz w:val="22"/>
                <w:szCs w:val="22"/>
              </w:rPr>
              <w:t>65.79</w:t>
            </w:r>
          </w:p>
        </w:tc>
      </w:tr>
      <w:tr w:rsidR="00607581" w14:paraId="116F5641" w14:textId="77777777" w:rsidTr="00607581">
        <w:trPr>
          <w:trHeight w:val="300"/>
          <w:jc w:val="center"/>
        </w:trPr>
        <w:tc>
          <w:tcPr>
            <w:tcW w:w="3100" w:type="dxa"/>
            <w:shd w:val="clear" w:color="DDEBF7" w:fill="DDEBF7"/>
            <w:noWrap/>
            <w:vAlign w:val="bottom"/>
            <w:hideMark/>
          </w:tcPr>
          <w:p w14:paraId="2D46E64E" w14:textId="77777777" w:rsidR="00607581" w:rsidRDefault="00607581">
            <w:pPr>
              <w:rPr>
                <w:rFonts w:ascii="Calibri" w:hAnsi="Calibri" w:cs="Calibri"/>
                <w:color w:val="000000"/>
                <w:sz w:val="22"/>
                <w:szCs w:val="22"/>
              </w:rPr>
            </w:pPr>
            <w:r>
              <w:rPr>
                <w:rFonts w:ascii="Calibri" w:hAnsi="Calibri" w:cs="Calibri"/>
                <w:color w:val="000000"/>
                <w:sz w:val="22"/>
                <w:szCs w:val="22"/>
              </w:rPr>
              <w:t>VALDESIA Región V</w:t>
            </w:r>
          </w:p>
        </w:tc>
        <w:tc>
          <w:tcPr>
            <w:tcW w:w="2260" w:type="dxa"/>
            <w:shd w:val="clear" w:color="DDEBF7" w:fill="DDEBF7"/>
            <w:noWrap/>
            <w:vAlign w:val="bottom"/>
            <w:hideMark/>
          </w:tcPr>
          <w:p w14:paraId="13FDF94F" w14:textId="77777777" w:rsidR="00607581" w:rsidRDefault="00607581">
            <w:pPr>
              <w:rPr>
                <w:rFonts w:ascii="Calibri" w:hAnsi="Calibri" w:cs="Calibri"/>
                <w:color w:val="000000"/>
                <w:sz w:val="22"/>
                <w:szCs w:val="22"/>
              </w:rPr>
            </w:pPr>
            <w:r>
              <w:rPr>
                <w:rFonts w:ascii="Calibri" w:hAnsi="Calibri" w:cs="Calibri"/>
                <w:color w:val="000000"/>
                <w:sz w:val="22"/>
                <w:szCs w:val="22"/>
              </w:rPr>
              <w:t>Peravia</w:t>
            </w:r>
          </w:p>
        </w:tc>
        <w:tc>
          <w:tcPr>
            <w:tcW w:w="1800" w:type="dxa"/>
            <w:shd w:val="clear" w:color="DDEBF7" w:fill="DDEBF7"/>
            <w:noWrap/>
            <w:vAlign w:val="bottom"/>
            <w:hideMark/>
          </w:tcPr>
          <w:p w14:paraId="1151FD4E" w14:textId="77777777" w:rsidR="00607581" w:rsidRDefault="00607581">
            <w:pPr>
              <w:jc w:val="right"/>
              <w:rPr>
                <w:rFonts w:ascii="Calibri" w:hAnsi="Calibri" w:cs="Calibri"/>
                <w:b/>
                <w:bCs/>
                <w:color w:val="000000"/>
                <w:sz w:val="22"/>
                <w:szCs w:val="22"/>
              </w:rPr>
            </w:pPr>
            <w:r>
              <w:rPr>
                <w:rFonts w:ascii="Calibri" w:hAnsi="Calibri" w:cs="Calibri"/>
                <w:b/>
                <w:bCs/>
                <w:color w:val="000000"/>
                <w:sz w:val="22"/>
                <w:szCs w:val="22"/>
              </w:rPr>
              <w:t>82.20</w:t>
            </w:r>
          </w:p>
        </w:tc>
      </w:tr>
      <w:tr w:rsidR="00607581" w14:paraId="694694DF" w14:textId="77777777" w:rsidTr="00607581">
        <w:trPr>
          <w:trHeight w:val="300"/>
          <w:jc w:val="center"/>
        </w:trPr>
        <w:tc>
          <w:tcPr>
            <w:tcW w:w="3100" w:type="dxa"/>
            <w:shd w:val="clear" w:color="auto" w:fill="auto"/>
            <w:noWrap/>
            <w:vAlign w:val="bottom"/>
            <w:hideMark/>
          </w:tcPr>
          <w:p w14:paraId="774CC8F0" w14:textId="77777777" w:rsidR="00607581" w:rsidRDefault="00607581">
            <w:pPr>
              <w:rPr>
                <w:rFonts w:ascii="Calibri" w:hAnsi="Calibri" w:cs="Calibri"/>
                <w:color w:val="000000"/>
                <w:sz w:val="22"/>
                <w:szCs w:val="22"/>
              </w:rPr>
            </w:pPr>
            <w:r>
              <w:rPr>
                <w:rFonts w:ascii="Calibri" w:hAnsi="Calibri" w:cs="Calibri"/>
                <w:color w:val="000000"/>
                <w:sz w:val="22"/>
                <w:szCs w:val="22"/>
              </w:rPr>
              <w:t>VALDESIA Región V</w:t>
            </w:r>
          </w:p>
        </w:tc>
        <w:tc>
          <w:tcPr>
            <w:tcW w:w="2260" w:type="dxa"/>
            <w:shd w:val="clear" w:color="auto" w:fill="auto"/>
            <w:noWrap/>
            <w:vAlign w:val="bottom"/>
            <w:hideMark/>
          </w:tcPr>
          <w:p w14:paraId="57C58A69" w14:textId="77777777" w:rsidR="00607581" w:rsidRDefault="00607581">
            <w:pPr>
              <w:rPr>
                <w:rFonts w:ascii="Calibri" w:hAnsi="Calibri" w:cs="Calibri"/>
                <w:color w:val="000000"/>
                <w:sz w:val="22"/>
                <w:szCs w:val="22"/>
              </w:rPr>
            </w:pPr>
            <w:r>
              <w:rPr>
                <w:rFonts w:ascii="Calibri" w:hAnsi="Calibri" w:cs="Calibri"/>
                <w:color w:val="000000"/>
                <w:sz w:val="22"/>
                <w:szCs w:val="22"/>
              </w:rPr>
              <w:t>Azua</w:t>
            </w:r>
          </w:p>
        </w:tc>
        <w:tc>
          <w:tcPr>
            <w:tcW w:w="1800" w:type="dxa"/>
            <w:shd w:val="clear" w:color="auto" w:fill="auto"/>
            <w:noWrap/>
            <w:vAlign w:val="bottom"/>
            <w:hideMark/>
          </w:tcPr>
          <w:p w14:paraId="505BB549" w14:textId="77777777" w:rsidR="00607581" w:rsidRDefault="00607581">
            <w:pPr>
              <w:jc w:val="right"/>
              <w:rPr>
                <w:rFonts w:ascii="Calibri" w:hAnsi="Calibri" w:cs="Calibri"/>
                <w:b/>
                <w:bCs/>
                <w:color w:val="000000"/>
                <w:sz w:val="22"/>
                <w:szCs w:val="22"/>
              </w:rPr>
            </w:pPr>
            <w:r>
              <w:rPr>
                <w:rFonts w:ascii="Calibri" w:hAnsi="Calibri" w:cs="Calibri"/>
                <w:b/>
                <w:bCs/>
                <w:color w:val="000000"/>
                <w:sz w:val="22"/>
                <w:szCs w:val="22"/>
              </w:rPr>
              <w:t>72.41</w:t>
            </w:r>
          </w:p>
        </w:tc>
      </w:tr>
      <w:tr w:rsidR="00607581" w14:paraId="7848F0AB" w14:textId="77777777" w:rsidTr="00607581">
        <w:trPr>
          <w:trHeight w:val="300"/>
          <w:jc w:val="center"/>
        </w:trPr>
        <w:tc>
          <w:tcPr>
            <w:tcW w:w="3100" w:type="dxa"/>
            <w:shd w:val="clear" w:color="DDEBF7" w:fill="DDEBF7"/>
            <w:noWrap/>
            <w:vAlign w:val="bottom"/>
            <w:hideMark/>
          </w:tcPr>
          <w:p w14:paraId="53CA29AB" w14:textId="77777777" w:rsidR="00607581" w:rsidRDefault="00607581">
            <w:pPr>
              <w:rPr>
                <w:rFonts w:ascii="Calibri" w:hAnsi="Calibri" w:cs="Calibri"/>
                <w:color w:val="000000"/>
                <w:sz w:val="22"/>
                <w:szCs w:val="22"/>
              </w:rPr>
            </w:pPr>
            <w:r>
              <w:rPr>
                <w:rFonts w:ascii="Calibri" w:hAnsi="Calibri" w:cs="Calibri"/>
                <w:color w:val="000000"/>
                <w:sz w:val="22"/>
                <w:szCs w:val="22"/>
              </w:rPr>
              <w:t>VALDESIA Región V</w:t>
            </w:r>
          </w:p>
        </w:tc>
        <w:tc>
          <w:tcPr>
            <w:tcW w:w="2260" w:type="dxa"/>
            <w:shd w:val="clear" w:color="DDEBF7" w:fill="DDEBF7"/>
            <w:noWrap/>
            <w:vAlign w:val="bottom"/>
            <w:hideMark/>
          </w:tcPr>
          <w:p w14:paraId="0DAD6C3A" w14:textId="77777777" w:rsidR="00607581" w:rsidRDefault="00607581">
            <w:pPr>
              <w:rPr>
                <w:rFonts w:ascii="Calibri" w:hAnsi="Calibri" w:cs="Calibri"/>
                <w:color w:val="000000"/>
                <w:sz w:val="22"/>
                <w:szCs w:val="22"/>
              </w:rPr>
            </w:pPr>
            <w:r>
              <w:rPr>
                <w:rFonts w:ascii="Calibri" w:hAnsi="Calibri" w:cs="Calibri"/>
                <w:color w:val="000000"/>
                <w:sz w:val="22"/>
                <w:szCs w:val="22"/>
              </w:rPr>
              <w:t>San José De Ocoa</w:t>
            </w:r>
          </w:p>
        </w:tc>
        <w:tc>
          <w:tcPr>
            <w:tcW w:w="1800" w:type="dxa"/>
            <w:shd w:val="clear" w:color="DDEBF7" w:fill="DDEBF7"/>
            <w:noWrap/>
            <w:vAlign w:val="bottom"/>
            <w:hideMark/>
          </w:tcPr>
          <w:p w14:paraId="511D9E26" w14:textId="77777777" w:rsidR="00607581" w:rsidRDefault="00607581">
            <w:pPr>
              <w:jc w:val="right"/>
              <w:rPr>
                <w:rFonts w:ascii="Calibri" w:hAnsi="Calibri" w:cs="Calibri"/>
                <w:b/>
                <w:bCs/>
                <w:color w:val="000000"/>
                <w:sz w:val="22"/>
                <w:szCs w:val="22"/>
              </w:rPr>
            </w:pPr>
            <w:r>
              <w:rPr>
                <w:rFonts w:ascii="Calibri" w:hAnsi="Calibri" w:cs="Calibri"/>
                <w:b/>
                <w:bCs/>
                <w:color w:val="000000"/>
                <w:sz w:val="22"/>
                <w:szCs w:val="22"/>
              </w:rPr>
              <w:t>88.80</w:t>
            </w:r>
          </w:p>
        </w:tc>
      </w:tr>
      <w:tr w:rsidR="00607581" w14:paraId="44567380" w14:textId="77777777" w:rsidTr="00607581">
        <w:trPr>
          <w:trHeight w:val="300"/>
          <w:jc w:val="center"/>
        </w:trPr>
        <w:tc>
          <w:tcPr>
            <w:tcW w:w="3100" w:type="dxa"/>
            <w:shd w:val="clear" w:color="auto" w:fill="auto"/>
            <w:noWrap/>
            <w:vAlign w:val="bottom"/>
            <w:hideMark/>
          </w:tcPr>
          <w:p w14:paraId="2145BA4C" w14:textId="77777777" w:rsidR="00607581" w:rsidRDefault="00607581">
            <w:pPr>
              <w:rPr>
                <w:rFonts w:ascii="Calibri" w:hAnsi="Calibri" w:cs="Calibri"/>
                <w:color w:val="000000"/>
                <w:sz w:val="22"/>
                <w:szCs w:val="22"/>
              </w:rPr>
            </w:pPr>
            <w:r>
              <w:rPr>
                <w:rFonts w:ascii="Calibri" w:hAnsi="Calibri" w:cs="Calibri"/>
                <w:color w:val="000000"/>
                <w:sz w:val="22"/>
                <w:szCs w:val="22"/>
              </w:rPr>
              <w:t>ENRIQUILLO Región VI</w:t>
            </w:r>
          </w:p>
        </w:tc>
        <w:tc>
          <w:tcPr>
            <w:tcW w:w="2260" w:type="dxa"/>
            <w:shd w:val="clear" w:color="auto" w:fill="auto"/>
            <w:noWrap/>
            <w:vAlign w:val="bottom"/>
            <w:hideMark/>
          </w:tcPr>
          <w:p w14:paraId="0B08B7ED" w14:textId="77777777" w:rsidR="00607581" w:rsidRDefault="00607581">
            <w:pPr>
              <w:rPr>
                <w:rFonts w:ascii="Calibri" w:hAnsi="Calibri" w:cs="Calibri"/>
                <w:color w:val="000000"/>
                <w:sz w:val="22"/>
                <w:szCs w:val="22"/>
              </w:rPr>
            </w:pPr>
            <w:r>
              <w:rPr>
                <w:rFonts w:ascii="Calibri" w:hAnsi="Calibri" w:cs="Calibri"/>
                <w:color w:val="000000"/>
                <w:sz w:val="22"/>
                <w:szCs w:val="22"/>
              </w:rPr>
              <w:t>Barahona</w:t>
            </w:r>
          </w:p>
        </w:tc>
        <w:tc>
          <w:tcPr>
            <w:tcW w:w="1800" w:type="dxa"/>
            <w:shd w:val="clear" w:color="auto" w:fill="auto"/>
            <w:noWrap/>
            <w:vAlign w:val="bottom"/>
            <w:hideMark/>
          </w:tcPr>
          <w:p w14:paraId="6884A90E" w14:textId="77777777" w:rsidR="00607581" w:rsidRDefault="00607581">
            <w:pPr>
              <w:jc w:val="right"/>
              <w:rPr>
                <w:rFonts w:ascii="Calibri" w:hAnsi="Calibri" w:cs="Calibri"/>
                <w:b/>
                <w:bCs/>
                <w:color w:val="000000"/>
                <w:sz w:val="22"/>
                <w:szCs w:val="22"/>
              </w:rPr>
            </w:pPr>
            <w:r>
              <w:rPr>
                <w:rFonts w:ascii="Calibri" w:hAnsi="Calibri" w:cs="Calibri"/>
                <w:b/>
                <w:bCs/>
                <w:color w:val="000000"/>
                <w:sz w:val="22"/>
                <w:szCs w:val="22"/>
              </w:rPr>
              <w:t>90.49</w:t>
            </w:r>
          </w:p>
        </w:tc>
      </w:tr>
      <w:tr w:rsidR="00607581" w14:paraId="5B8809FA" w14:textId="77777777" w:rsidTr="00607581">
        <w:trPr>
          <w:trHeight w:val="300"/>
          <w:jc w:val="center"/>
        </w:trPr>
        <w:tc>
          <w:tcPr>
            <w:tcW w:w="3100" w:type="dxa"/>
            <w:shd w:val="clear" w:color="DDEBF7" w:fill="DDEBF7"/>
            <w:noWrap/>
            <w:vAlign w:val="bottom"/>
            <w:hideMark/>
          </w:tcPr>
          <w:p w14:paraId="4399C12D" w14:textId="77777777" w:rsidR="00607581" w:rsidRDefault="00607581">
            <w:pPr>
              <w:rPr>
                <w:rFonts w:ascii="Calibri" w:hAnsi="Calibri" w:cs="Calibri"/>
                <w:color w:val="000000"/>
                <w:sz w:val="22"/>
                <w:szCs w:val="22"/>
              </w:rPr>
            </w:pPr>
            <w:r>
              <w:rPr>
                <w:rFonts w:ascii="Calibri" w:hAnsi="Calibri" w:cs="Calibri"/>
                <w:color w:val="000000"/>
                <w:sz w:val="22"/>
                <w:szCs w:val="22"/>
              </w:rPr>
              <w:t>ENRIQUILLO Región VI</w:t>
            </w:r>
          </w:p>
        </w:tc>
        <w:tc>
          <w:tcPr>
            <w:tcW w:w="2260" w:type="dxa"/>
            <w:shd w:val="clear" w:color="DDEBF7" w:fill="DDEBF7"/>
            <w:noWrap/>
            <w:vAlign w:val="bottom"/>
            <w:hideMark/>
          </w:tcPr>
          <w:p w14:paraId="7C94C6B7" w14:textId="77777777" w:rsidR="00607581" w:rsidRDefault="00607581">
            <w:pPr>
              <w:rPr>
                <w:rFonts w:ascii="Calibri" w:hAnsi="Calibri" w:cs="Calibri"/>
                <w:color w:val="000000"/>
                <w:sz w:val="22"/>
                <w:szCs w:val="22"/>
              </w:rPr>
            </w:pPr>
            <w:r>
              <w:rPr>
                <w:rFonts w:ascii="Calibri" w:hAnsi="Calibri" w:cs="Calibri"/>
                <w:color w:val="000000"/>
                <w:sz w:val="22"/>
                <w:szCs w:val="22"/>
              </w:rPr>
              <w:t>Pedernales</w:t>
            </w:r>
          </w:p>
        </w:tc>
        <w:tc>
          <w:tcPr>
            <w:tcW w:w="1800" w:type="dxa"/>
            <w:shd w:val="clear" w:color="DDEBF7" w:fill="DDEBF7"/>
            <w:noWrap/>
            <w:vAlign w:val="bottom"/>
            <w:hideMark/>
          </w:tcPr>
          <w:p w14:paraId="729865D8" w14:textId="77777777" w:rsidR="00607581" w:rsidRDefault="00607581">
            <w:pPr>
              <w:jc w:val="right"/>
              <w:rPr>
                <w:rFonts w:ascii="Calibri" w:hAnsi="Calibri" w:cs="Calibri"/>
                <w:b/>
                <w:bCs/>
                <w:color w:val="000000"/>
                <w:sz w:val="22"/>
                <w:szCs w:val="22"/>
              </w:rPr>
            </w:pPr>
            <w:r>
              <w:rPr>
                <w:rFonts w:ascii="Calibri" w:hAnsi="Calibri" w:cs="Calibri"/>
                <w:b/>
                <w:bCs/>
                <w:color w:val="000000"/>
                <w:sz w:val="22"/>
                <w:szCs w:val="22"/>
              </w:rPr>
              <w:t>42.95</w:t>
            </w:r>
          </w:p>
        </w:tc>
      </w:tr>
      <w:tr w:rsidR="00607581" w14:paraId="0FC3AE5B" w14:textId="77777777" w:rsidTr="00607581">
        <w:trPr>
          <w:trHeight w:val="300"/>
          <w:jc w:val="center"/>
        </w:trPr>
        <w:tc>
          <w:tcPr>
            <w:tcW w:w="3100" w:type="dxa"/>
            <w:shd w:val="clear" w:color="auto" w:fill="auto"/>
            <w:noWrap/>
            <w:vAlign w:val="bottom"/>
            <w:hideMark/>
          </w:tcPr>
          <w:p w14:paraId="0CF39510" w14:textId="77777777" w:rsidR="00607581" w:rsidRDefault="00607581">
            <w:pPr>
              <w:rPr>
                <w:rFonts w:ascii="Calibri" w:hAnsi="Calibri" w:cs="Calibri"/>
                <w:color w:val="000000"/>
                <w:sz w:val="22"/>
                <w:szCs w:val="22"/>
              </w:rPr>
            </w:pPr>
            <w:r>
              <w:rPr>
                <w:rFonts w:ascii="Calibri" w:hAnsi="Calibri" w:cs="Calibri"/>
                <w:color w:val="000000"/>
                <w:sz w:val="22"/>
                <w:szCs w:val="22"/>
              </w:rPr>
              <w:t>ENRIQUILLO Región VI</w:t>
            </w:r>
          </w:p>
        </w:tc>
        <w:tc>
          <w:tcPr>
            <w:tcW w:w="2260" w:type="dxa"/>
            <w:shd w:val="clear" w:color="auto" w:fill="auto"/>
            <w:noWrap/>
            <w:vAlign w:val="bottom"/>
            <w:hideMark/>
          </w:tcPr>
          <w:p w14:paraId="77AA4719" w14:textId="77777777" w:rsidR="00607581" w:rsidRDefault="00607581">
            <w:pPr>
              <w:rPr>
                <w:rFonts w:ascii="Calibri" w:hAnsi="Calibri" w:cs="Calibri"/>
                <w:color w:val="000000"/>
                <w:sz w:val="22"/>
                <w:szCs w:val="22"/>
              </w:rPr>
            </w:pPr>
            <w:r>
              <w:rPr>
                <w:rFonts w:ascii="Calibri" w:hAnsi="Calibri" w:cs="Calibri"/>
                <w:color w:val="000000"/>
                <w:sz w:val="22"/>
                <w:szCs w:val="22"/>
              </w:rPr>
              <w:t>Bahoruco</w:t>
            </w:r>
          </w:p>
        </w:tc>
        <w:tc>
          <w:tcPr>
            <w:tcW w:w="1800" w:type="dxa"/>
            <w:shd w:val="clear" w:color="auto" w:fill="auto"/>
            <w:noWrap/>
            <w:vAlign w:val="bottom"/>
            <w:hideMark/>
          </w:tcPr>
          <w:p w14:paraId="5A768470" w14:textId="77777777" w:rsidR="00607581" w:rsidRDefault="00607581">
            <w:pPr>
              <w:jc w:val="right"/>
              <w:rPr>
                <w:rFonts w:ascii="Calibri" w:hAnsi="Calibri" w:cs="Calibri"/>
                <w:b/>
                <w:bCs/>
                <w:color w:val="000000"/>
                <w:sz w:val="22"/>
                <w:szCs w:val="22"/>
              </w:rPr>
            </w:pPr>
            <w:r>
              <w:rPr>
                <w:rFonts w:ascii="Calibri" w:hAnsi="Calibri" w:cs="Calibri"/>
                <w:b/>
                <w:bCs/>
                <w:color w:val="000000"/>
                <w:sz w:val="22"/>
                <w:szCs w:val="22"/>
              </w:rPr>
              <w:t>74.11</w:t>
            </w:r>
          </w:p>
        </w:tc>
      </w:tr>
      <w:tr w:rsidR="00607581" w14:paraId="28BE0B41" w14:textId="77777777" w:rsidTr="00607581">
        <w:trPr>
          <w:trHeight w:val="300"/>
          <w:jc w:val="center"/>
        </w:trPr>
        <w:tc>
          <w:tcPr>
            <w:tcW w:w="3100" w:type="dxa"/>
            <w:shd w:val="clear" w:color="DDEBF7" w:fill="DDEBF7"/>
            <w:noWrap/>
            <w:vAlign w:val="bottom"/>
            <w:hideMark/>
          </w:tcPr>
          <w:p w14:paraId="6104A196" w14:textId="77777777" w:rsidR="00607581" w:rsidRDefault="00607581">
            <w:pPr>
              <w:rPr>
                <w:rFonts w:ascii="Calibri" w:hAnsi="Calibri" w:cs="Calibri"/>
                <w:color w:val="000000"/>
                <w:sz w:val="22"/>
                <w:szCs w:val="22"/>
              </w:rPr>
            </w:pPr>
            <w:r>
              <w:rPr>
                <w:rFonts w:ascii="Calibri" w:hAnsi="Calibri" w:cs="Calibri"/>
                <w:color w:val="000000"/>
                <w:sz w:val="22"/>
                <w:szCs w:val="22"/>
              </w:rPr>
              <w:t>ENRIQUILLO Región VI</w:t>
            </w:r>
          </w:p>
        </w:tc>
        <w:tc>
          <w:tcPr>
            <w:tcW w:w="2260" w:type="dxa"/>
            <w:shd w:val="clear" w:color="DDEBF7" w:fill="DDEBF7"/>
            <w:noWrap/>
            <w:vAlign w:val="bottom"/>
            <w:hideMark/>
          </w:tcPr>
          <w:p w14:paraId="09B7F11B" w14:textId="77777777" w:rsidR="00607581" w:rsidRDefault="00607581">
            <w:pPr>
              <w:rPr>
                <w:rFonts w:ascii="Calibri" w:hAnsi="Calibri" w:cs="Calibri"/>
                <w:color w:val="000000"/>
                <w:sz w:val="22"/>
                <w:szCs w:val="22"/>
              </w:rPr>
            </w:pPr>
            <w:r>
              <w:rPr>
                <w:rFonts w:ascii="Calibri" w:hAnsi="Calibri" w:cs="Calibri"/>
                <w:color w:val="000000"/>
                <w:sz w:val="22"/>
                <w:szCs w:val="22"/>
              </w:rPr>
              <w:t>Independencia</w:t>
            </w:r>
          </w:p>
        </w:tc>
        <w:tc>
          <w:tcPr>
            <w:tcW w:w="1800" w:type="dxa"/>
            <w:shd w:val="clear" w:color="DDEBF7" w:fill="DDEBF7"/>
            <w:noWrap/>
            <w:vAlign w:val="bottom"/>
            <w:hideMark/>
          </w:tcPr>
          <w:p w14:paraId="70A944B7" w14:textId="77777777" w:rsidR="00607581" w:rsidRDefault="00607581">
            <w:pPr>
              <w:jc w:val="right"/>
              <w:rPr>
                <w:rFonts w:ascii="Calibri" w:hAnsi="Calibri" w:cs="Calibri"/>
                <w:b/>
                <w:bCs/>
                <w:color w:val="000000"/>
                <w:sz w:val="22"/>
                <w:szCs w:val="22"/>
              </w:rPr>
            </w:pPr>
            <w:r>
              <w:rPr>
                <w:rFonts w:ascii="Calibri" w:hAnsi="Calibri" w:cs="Calibri"/>
                <w:b/>
                <w:bCs/>
                <w:color w:val="000000"/>
                <w:sz w:val="22"/>
                <w:szCs w:val="22"/>
              </w:rPr>
              <w:t>77.52</w:t>
            </w:r>
          </w:p>
        </w:tc>
      </w:tr>
      <w:tr w:rsidR="00607581" w14:paraId="53AF1B3D" w14:textId="77777777" w:rsidTr="00607581">
        <w:trPr>
          <w:trHeight w:val="300"/>
          <w:jc w:val="center"/>
        </w:trPr>
        <w:tc>
          <w:tcPr>
            <w:tcW w:w="3100" w:type="dxa"/>
            <w:shd w:val="clear" w:color="auto" w:fill="auto"/>
            <w:noWrap/>
            <w:vAlign w:val="bottom"/>
            <w:hideMark/>
          </w:tcPr>
          <w:p w14:paraId="1DC29050" w14:textId="77777777" w:rsidR="00607581" w:rsidRDefault="00607581">
            <w:pPr>
              <w:rPr>
                <w:rFonts w:ascii="Calibri" w:hAnsi="Calibri" w:cs="Calibri"/>
                <w:color w:val="000000"/>
                <w:sz w:val="22"/>
                <w:szCs w:val="22"/>
              </w:rPr>
            </w:pPr>
            <w:r>
              <w:rPr>
                <w:rFonts w:ascii="Calibri" w:hAnsi="Calibri" w:cs="Calibri"/>
                <w:color w:val="000000"/>
                <w:sz w:val="22"/>
                <w:szCs w:val="22"/>
              </w:rPr>
              <w:t>EL VALLE Región VII</w:t>
            </w:r>
          </w:p>
        </w:tc>
        <w:tc>
          <w:tcPr>
            <w:tcW w:w="2260" w:type="dxa"/>
            <w:shd w:val="clear" w:color="auto" w:fill="auto"/>
            <w:noWrap/>
            <w:vAlign w:val="bottom"/>
            <w:hideMark/>
          </w:tcPr>
          <w:p w14:paraId="4C26FC6B" w14:textId="77777777" w:rsidR="00607581" w:rsidRDefault="00607581">
            <w:pPr>
              <w:rPr>
                <w:rFonts w:ascii="Calibri" w:hAnsi="Calibri" w:cs="Calibri"/>
                <w:color w:val="000000"/>
                <w:sz w:val="22"/>
                <w:szCs w:val="22"/>
              </w:rPr>
            </w:pPr>
            <w:r>
              <w:rPr>
                <w:rFonts w:ascii="Calibri" w:hAnsi="Calibri" w:cs="Calibri"/>
                <w:color w:val="000000"/>
                <w:sz w:val="22"/>
                <w:szCs w:val="22"/>
              </w:rPr>
              <w:t>San Juan</w:t>
            </w:r>
          </w:p>
        </w:tc>
        <w:tc>
          <w:tcPr>
            <w:tcW w:w="1800" w:type="dxa"/>
            <w:shd w:val="clear" w:color="auto" w:fill="auto"/>
            <w:noWrap/>
            <w:vAlign w:val="bottom"/>
            <w:hideMark/>
          </w:tcPr>
          <w:p w14:paraId="0EAE66EC" w14:textId="77777777" w:rsidR="00607581" w:rsidRDefault="00607581">
            <w:pPr>
              <w:jc w:val="right"/>
              <w:rPr>
                <w:rFonts w:ascii="Calibri" w:hAnsi="Calibri" w:cs="Calibri"/>
                <w:b/>
                <w:bCs/>
                <w:color w:val="000000"/>
                <w:sz w:val="22"/>
                <w:szCs w:val="22"/>
              </w:rPr>
            </w:pPr>
            <w:r>
              <w:rPr>
                <w:rFonts w:ascii="Calibri" w:hAnsi="Calibri" w:cs="Calibri"/>
                <w:b/>
                <w:bCs/>
                <w:color w:val="000000"/>
                <w:sz w:val="22"/>
                <w:szCs w:val="22"/>
              </w:rPr>
              <w:t>82.94</w:t>
            </w:r>
          </w:p>
        </w:tc>
      </w:tr>
      <w:tr w:rsidR="00607581" w14:paraId="1A4EED3B" w14:textId="77777777" w:rsidTr="00607581">
        <w:trPr>
          <w:trHeight w:val="300"/>
          <w:jc w:val="center"/>
        </w:trPr>
        <w:tc>
          <w:tcPr>
            <w:tcW w:w="3100" w:type="dxa"/>
            <w:shd w:val="clear" w:color="DDEBF7" w:fill="DDEBF7"/>
            <w:noWrap/>
            <w:vAlign w:val="bottom"/>
            <w:hideMark/>
          </w:tcPr>
          <w:p w14:paraId="7FB4D324" w14:textId="77777777" w:rsidR="00607581" w:rsidRDefault="00607581">
            <w:pPr>
              <w:rPr>
                <w:rFonts w:ascii="Calibri" w:hAnsi="Calibri" w:cs="Calibri"/>
                <w:color w:val="000000"/>
                <w:sz w:val="22"/>
                <w:szCs w:val="22"/>
              </w:rPr>
            </w:pPr>
            <w:r>
              <w:rPr>
                <w:rFonts w:ascii="Calibri" w:hAnsi="Calibri" w:cs="Calibri"/>
                <w:color w:val="000000"/>
                <w:sz w:val="22"/>
                <w:szCs w:val="22"/>
              </w:rPr>
              <w:t>EL VALLE Región VII</w:t>
            </w:r>
          </w:p>
        </w:tc>
        <w:tc>
          <w:tcPr>
            <w:tcW w:w="2260" w:type="dxa"/>
            <w:shd w:val="clear" w:color="DDEBF7" w:fill="DDEBF7"/>
            <w:noWrap/>
            <w:vAlign w:val="bottom"/>
            <w:hideMark/>
          </w:tcPr>
          <w:p w14:paraId="57150011" w14:textId="77777777" w:rsidR="00607581" w:rsidRDefault="00607581">
            <w:pPr>
              <w:rPr>
                <w:rFonts w:ascii="Calibri" w:hAnsi="Calibri" w:cs="Calibri"/>
                <w:color w:val="000000"/>
                <w:sz w:val="22"/>
                <w:szCs w:val="22"/>
              </w:rPr>
            </w:pPr>
            <w:r>
              <w:rPr>
                <w:rFonts w:ascii="Calibri" w:hAnsi="Calibri" w:cs="Calibri"/>
                <w:color w:val="000000"/>
                <w:sz w:val="22"/>
                <w:szCs w:val="22"/>
              </w:rPr>
              <w:t>Elías Piña</w:t>
            </w:r>
          </w:p>
        </w:tc>
        <w:tc>
          <w:tcPr>
            <w:tcW w:w="1800" w:type="dxa"/>
            <w:shd w:val="clear" w:color="DDEBF7" w:fill="DDEBF7"/>
            <w:noWrap/>
            <w:vAlign w:val="bottom"/>
            <w:hideMark/>
          </w:tcPr>
          <w:p w14:paraId="5BB06CE8" w14:textId="77777777" w:rsidR="00607581" w:rsidRDefault="00607581">
            <w:pPr>
              <w:jc w:val="right"/>
              <w:rPr>
                <w:rFonts w:ascii="Calibri" w:hAnsi="Calibri" w:cs="Calibri"/>
                <w:b/>
                <w:bCs/>
                <w:color w:val="000000"/>
                <w:sz w:val="22"/>
                <w:szCs w:val="22"/>
              </w:rPr>
            </w:pPr>
            <w:r>
              <w:rPr>
                <w:rFonts w:ascii="Calibri" w:hAnsi="Calibri" w:cs="Calibri"/>
                <w:b/>
                <w:bCs/>
                <w:color w:val="000000"/>
                <w:sz w:val="22"/>
                <w:szCs w:val="22"/>
              </w:rPr>
              <w:t>80.59</w:t>
            </w:r>
          </w:p>
        </w:tc>
      </w:tr>
      <w:tr w:rsidR="00607581" w14:paraId="2A0D621A" w14:textId="77777777" w:rsidTr="00607581">
        <w:trPr>
          <w:trHeight w:val="300"/>
          <w:jc w:val="center"/>
        </w:trPr>
        <w:tc>
          <w:tcPr>
            <w:tcW w:w="3100" w:type="dxa"/>
            <w:shd w:val="clear" w:color="auto" w:fill="auto"/>
            <w:noWrap/>
            <w:vAlign w:val="bottom"/>
            <w:hideMark/>
          </w:tcPr>
          <w:p w14:paraId="60EFA7F4" w14:textId="77777777" w:rsidR="00607581" w:rsidRDefault="00607581">
            <w:pPr>
              <w:rPr>
                <w:rFonts w:ascii="Calibri" w:hAnsi="Calibri" w:cs="Calibri"/>
                <w:color w:val="000000"/>
                <w:sz w:val="22"/>
                <w:szCs w:val="22"/>
              </w:rPr>
            </w:pPr>
            <w:r>
              <w:rPr>
                <w:rFonts w:ascii="Calibri" w:hAnsi="Calibri" w:cs="Calibri"/>
                <w:color w:val="000000"/>
                <w:sz w:val="22"/>
                <w:szCs w:val="22"/>
              </w:rPr>
              <w:t>YUMA Región VIII</w:t>
            </w:r>
          </w:p>
        </w:tc>
        <w:tc>
          <w:tcPr>
            <w:tcW w:w="2260" w:type="dxa"/>
            <w:shd w:val="clear" w:color="auto" w:fill="auto"/>
            <w:noWrap/>
            <w:vAlign w:val="bottom"/>
            <w:hideMark/>
          </w:tcPr>
          <w:p w14:paraId="650B2C55" w14:textId="77777777" w:rsidR="00607581" w:rsidRDefault="00607581">
            <w:pPr>
              <w:rPr>
                <w:rFonts w:ascii="Calibri" w:hAnsi="Calibri" w:cs="Calibri"/>
                <w:color w:val="000000"/>
                <w:sz w:val="22"/>
                <w:szCs w:val="22"/>
              </w:rPr>
            </w:pPr>
            <w:r>
              <w:rPr>
                <w:rFonts w:ascii="Calibri" w:hAnsi="Calibri" w:cs="Calibri"/>
                <w:color w:val="000000"/>
                <w:sz w:val="22"/>
                <w:szCs w:val="22"/>
              </w:rPr>
              <w:t>La Altagracia</w:t>
            </w:r>
          </w:p>
        </w:tc>
        <w:tc>
          <w:tcPr>
            <w:tcW w:w="1800" w:type="dxa"/>
            <w:shd w:val="clear" w:color="auto" w:fill="auto"/>
            <w:noWrap/>
            <w:vAlign w:val="bottom"/>
            <w:hideMark/>
          </w:tcPr>
          <w:p w14:paraId="78B099E8" w14:textId="77777777" w:rsidR="00607581" w:rsidRDefault="00607581">
            <w:pPr>
              <w:jc w:val="right"/>
              <w:rPr>
                <w:rFonts w:ascii="Calibri" w:hAnsi="Calibri" w:cs="Calibri"/>
                <w:b/>
                <w:bCs/>
                <w:color w:val="000000"/>
                <w:sz w:val="22"/>
                <w:szCs w:val="22"/>
              </w:rPr>
            </w:pPr>
            <w:r>
              <w:rPr>
                <w:rFonts w:ascii="Calibri" w:hAnsi="Calibri" w:cs="Calibri"/>
                <w:b/>
                <w:bCs/>
                <w:color w:val="000000"/>
                <w:sz w:val="22"/>
                <w:szCs w:val="22"/>
              </w:rPr>
              <w:t>50.00</w:t>
            </w:r>
          </w:p>
        </w:tc>
      </w:tr>
      <w:tr w:rsidR="00607581" w14:paraId="6294A0D8" w14:textId="77777777" w:rsidTr="00607581">
        <w:trPr>
          <w:trHeight w:val="300"/>
          <w:jc w:val="center"/>
        </w:trPr>
        <w:tc>
          <w:tcPr>
            <w:tcW w:w="3100" w:type="dxa"/>
            <w:shd w:val="clear" w:color="DDEBF7" w:fill="DDEBF7"/>
            <w:noWrap/>
            <w:vAlign w:val="bottom"/>
            <w:hideMark/>
          </w:tcPr>
          <w:p w14:paraId="5E794CFF" w14:textId="77777777" w:rsidR="00607581" w:rsidRDefault="00607581">
            <w:pPr>
              <w:rPr>
                <w:rFonts w:ascii="Calibri" w:hAnsi="Calibri" w:cs="Calibri"/>
                <w:color w:val="000000"/>
                <w:sz w:val="22"/>
                <w:szCs w:val="22"/>
              </w:rPr>
            </w:pPr>
            <w:r>
              <w:rPr>
                <w:rFonts w:ascii="Calibri" w:hAnsi="Calibri" w:cs="Calibri"/>
                <w:color w:val="000000"/>
                <w:sz w:val="22"/>
                <w:szCs w:val="22"/>
              </w:rPr>
              <w:t>YUMA Región VIII</w:t>
            </w:r>
          </w:p>
        </w:tc>
        <w:tc>
          <w:tcPr>
            <w:tcW w:w="2260" w:type="dxa"/>
            <w:shd w:val="clear" w:color="DDEBF7" w:fill="DDEBF7"/>
            <w:noWrap/>
            <w:vAlign w:val="bottom"/>
            <w:hideMark/>
          </w:tcPr>
          <w:p w14:paraId="6E8BAC66" w14:textId="77777777" w:rsidR="00607581" w:rsidRDefault="00607581">
            <w:pPr>
              <w:rPr>
                <w:rFonts w:ascii="Calibri" w:hAnsi="Calibri" w:cs="Calibri"/>
                <w:color w:val="000000"/>
                <w:sz w:val="22"/>
                <w:szCs w:val="22"/>
              </w:rPr>
            </w:pPr>
            <w:r>
              <w:rPr>
                <w:rFonts w:ascii="Calibri" w:hAnsi="Calibri" w:cs="Calibri"/>
                <w:color w:val="000000"/>
                <w:sz w:val="22"/>
                <w:szCs w:val="22"/>
              </w:rPr>
              <w:t>El Seibo</w:t>
            </w:r>
          </w:p>
        </w:tc>
        <w:tc>
          <w:tcPr>
            <w:tcW w:w="1800" w:type="dxa"/>
            <w:shd w:val="clear" w:color="DDEBF7" w:fill="DDEBF7"/>
            <w:noWrap/>
            <w:vAlign w:val="bottom"/>
            <w:hideMark/>
          </w:tcPr>
          <w:p w14:paraId="7F61B61E" w14:textId="77777777" w:rsidR="00607581" w:rsidRDefault="00607581">
            <w:pPr>
              <w:jc w:val="right"/>
              <w:rPr>
                <w:rFonts w:ascii="Calibri" w:hAnsi="Calibri" w:cs="Calibri"/>
                <w:b/>
                <w:bCs/>
                <w:color w:val="000000"/>
                <w:sz w:val="22"/>
                <w:szCs w:val="22"/>
              </w:rPr>
            </w:pPr>
            <w:r>
              <w:rPr>
                <w:rFonts w:ascii="Calibri" w:hAnsi="Calibri" w:cs="Calibri"/>
                <w:b/>
                <w:bCs/>
                <w:color w:val="000000"/>
                <w:sz w:val="22"/>
                <w:szCs w:val="22"/>
              </w:rPr>
              <w:t>41.07</w:t>
            </w:r>
          </w:p>
        </w:tc>
      </w:tr>
      <w:tr w:rsidR="00607581" w14:paraId="55D46793" w14:textId="77777777" w:rsidTr="00607581">
        <w:trPr>
          <w:trHeight w:val="300"/>
          <w:jc w:val="center"/>
        </w:trPr>
        <w:tc>
          <w:tcPr>
            <w:tcW w:w="3100" w:type="dxa"/>
            <w:shd w:val="clear" w:color="auto" w:fill="auto"/>
            <w:noWrap/>
            <w:vAlign w:val="bottom"/>
            <w:hideMark/>
          </w:tcPr>
          <w:p w14:paraId="7AEB79B9" w14:textId="77777777" w:rsidR="00607581" w:rsidRDefault="00607581">
            <w:pPr>
              <w:rPr>
                <w:rFonts w:ascii="Calibri" w:hAnsi="Calibri" w:cs="Calibri"/>
                <w:color w:val="000000"/>
                <w:sz w:val="22"/>
                <w:szCs w:val="22"/>
              </w:rPr>
            </w:pPr>
            <w:r>
              <w:rPr>
                <w:rFonts w:ascii="Calibri" w:hAnsi="Calibri" w:cs="Calibri"/>
                <w:color w:val="000000"/>
                <w:sz w:val="22"/>
                <w:szCs w:val="22"/>
              </w:rPr>
              <w:t>HIGUAMO Región IX</w:t>
            </w:r>
          </w:p>
        </w:tc>
        <w:tc>
          <w:tcPr>
            <w:tcW w:w="2260" w:type="dxa"/>
            <w:shd w:val="clear" w:color="auto" w:fill="auto"/>
            <w:noWrap/>
            <w:vAlign w:val="bottom"/>
            <w:hideMark/>
          </w:tcPr>
          <w:p w14:paraId="36A9A6B1" w14:textId="77777777" w:rsidR="00607581" w:rsidRDefault="00607581">
            <w:pPr>
              <w:rPr>
                <w:rFonts w:ascii="Calibri" w:hAnsi="Calibri" w:cs="Calibri"/>
                <w:color w:val="000000"/>
                <w:sz w:val="22"/>
                <w:szCs w:val="22"/>
              </w:rPr>
            </w:pPr>
            <w:r>
              <w:rPr>
                <w:rFonts w:ascii="Calibri" w:hAnsi="Calibri" w:cs="Calibri"/>
                <w:color w:val="000000"/>
                <w:sz w:val="22"/>
                <w:szCs w:val="22"/>
              </w:rPr>
              <w:t>San Pedro de Macorís</w:t>
            </w:r>
          </w:p>
        </w:tc>
        <w:tc>
          <w:tcPr>
            <w:tcW w:w="1800" w:type="dxa"/>
            <w:shd w:val="clear" w:color="auto" w:fill="auto"/>
            <w:noWrap/>
            <w:vAlign w:val="bottom"/>
            <w:hideMark/>
          </w:tcPr>
          <w:p w14:paraId="256CB124" w14:textId="77777777" w:rsidR="00607581" w:rsidRDefault="00607581">
            <w:pPr>
              <w:jc w:val="right"/>
              <w:rPr>
                <w:rFonts w:ascii="Calibri" w:hAnsi="Calibri" w:cs="Calibri"/>
                <w:b/>
                <w:bCs/>
                <w:color w:val="000000"/>
                <w:sz w:val="22"/>
                <w:szCs w:val="22"/>
              </w:rPr>
            </w:pPr>
            <w:r>
              <w:rPr>
                <w:rFonts w:ascii="Calibri" w:hAnsi="Calibri" w:cs="Calibri"/>
                <w:b/>
                <w:bCs/>
                <w:color w:val="000000"/>
                <w:sz w:val="22"/>
                <w:szCs w:val="22"/>
              </w:rPr>
              <w:t>70.57</w:t>
            </w:r>
          </w:p>
        </w:tc>
      </w:tr>
      <w:tr w:rsidR="00607581" w14:paraId="234E1098" w14:textId="77777777" w:rsidTr="00607581">
        <w:trPr>
          <w:trHeight w:val="300"/>
          <w:jc w:val="center"/>
        </w:trPr>
        <w:tc>
          <w:tcPr>
            <w:tcW w:w="3100" w:type="dxa"/>
            <w:shd w:val="clear" w:color="DDEBF7" w:fill="DDEBF7"/>
            <w:noWrap/>
            <w:vAlign w:val="bottom"/>
            <w:hideMark/>
          </w:tcPr>
          <w:p w14:paraId="509666C4" w14:textId="77777777" w:rsidR="00607581" w:rsidRDefault="00607581">
            <w:pPr>
              <w:rPr>
                <w:rFonts w:ascii="Calibri" w:hAnsi="Calibri" w:cs="Calibri"/>
                <w:color w:val="000000"/>
                <w:sz w:val="22"/>
                <w:szCs w:val="22"/>
              </w:rPr>
            </w:pPr>
            <w:r>
              <w:rPr>
                <w:rFonts w:ascii="Calibri" w:hAnsi="Calibri" w:cs="Calibri"/>
                <w:color w:val="000000"/>
                <w:sz w:val="22"/>
                <w:szCs w:val="22"/>
              </w:rPr>
              <w:t>HIGUAMO Región IX</w:t>
            </w:r>
          </w:p>
        </w:tc>
        <w:tc>
          <w:tcPr>
            <w:tcW w:w="2260" w:type="dxa"/>
            <w:shd w:val="clear" w:color="DDEBF7" w:fill="DDEBF7"/>
            <w:noWrap/>
            <w:vAlign w:val="bottom"/>
            <w:hideMark/>
          </w:tcPr>
          <w:p w14:paraId="34F14A6A" w14:textId="77777777" w:rsidR="00607581" w:rsidRDefault="00607581">
            <w:pPr>
              <w:rPr>
                <w:rFonts w:ascii="Calibri" w:hAnsi="Calibri" w:cs="Calibri"/>
                <w:color w:val="000000"/>
                <w:sz w:val="22"/>
                <w:szCs w:val="22"/>
              </w:rPr>
            </w:pPr>
            <w:r>
              <w:rPr>
                <w:rFonts w:ascii="Calibri" w:hAnsi="Calibri" w:cs="Calibri"/>
                <w:color w:val="000000"/>
                <w:sz w:val="22"/>
                <w:szCs w:val="22"/>
              </w:rPr>
              <w:t>Hato Mayor</w:t>
            </w:r>
          </w:p>
        </w:tc>
        <w:tc>
          <w:tcPr>
            <w:tcW w:w="1800" w:type="dxa"/>
            <w:shd w:val="clear" w:color="DDEBF7" w:fill="DDEBF7"/>
            <w:noWrap/>
            <w:vAlign w:val="bottom"/>
            <w:hideMark/>
          </w:tcPr>
          <w:p w14:paraId="27C09CDA" w14:textId="77777777" w:rsidR="00607581" w:rsidRDefault="00607581">
            <w:pPr>
              <w:jc w:val="right"/>
              <w:rPr>
                <w:rFonts w:ascii="Calibri" w:hAnsi="Calibri" w:cs="Calibri"/>
                <w:b/>
                <w:bCs/>
                <w:color w:val="000000"/>
                <w:sz w:val="22"/>
                <w:szCs w:val="22"/>
              </w:rPr>
            </w:pPr>
            <w:r>
              <w:rPr>
                <w:rFonts w:ascii="Calibri" w:hAnsi="Calibri" w:cs="Calibri"/>
                <w:b/>
                <w:bCs/>
                <w:color w:val="000000"/>
                <w:sz w:val="22"/>
                <w:szCs w:val="22"/>
              </w:rPr>
              <w:t>0.00</w:t>
            </w:r>
          </w:p>
        </w:tc>
      </w:tr>
      <w:tr w:rsidR="00607581" w14:paraId="3078AF46" w14:textId="77777777" w:rsidTr="00607581">
        <w:trPr>
          <w:trHeight w:val="315"/>
          <w:jc w:val="center"/>
        </w:trPr>
        <w:tc>
          <w:tcPr>
            <w:tcW w:w="3100" w:type="dxa"/>
            <w:shd w:val="clear" w:color="auto" w:fill="auto"/>
            <w:noWrap/>
            <w:vAlign w:val="bottom"/>
            <w:hideMark/>
          </w:tcPr>
          <w:p w14:paraId="04DF4FF2" w14:textId="77777777" w:rsidR="00607581" w:rsidRDefault="00607581">
            <w:pPr>
              <w:rPr>
                <w:rFonts w:ascii="Calibri" w:hAnsi="Calibri" w:cs="Calibri"/>
                <w:color w:val="000000"/>
                <w:sz w:val="22"/>
                <w:szCs w:val="22"/>
              </w:rPr>
            </w:pPr>
            <w:r>
              <w:rPr>
                <w:rFonts w:ascii="Calibri" w:hAnsi="Calibri" w:cs="Calibri"/>
                <w:color w:val="000000"/>
                <w:sz w:val="22"/>
                <w:szCs w:val="22"/>
              </w:rPr>
              <w:t>HIGUAMO Región IX</w:t>
            </w:r>
          </w:p>
        </w:tc>
        <w:tc>
          <w:tcPr>
            <w:tcW w:w="2260" w:type="dxa"/>
            <w:shd w:val="clear" w:color="auto" w:fill="auto"/>
            <w:noWrap/>
            <w:vAlign w:val="bottom"/>
            <w:hideMark/>
          </w:tcPr>
          <w:p w14:paraId="060A9749" w14:textId="77777777" w:rsidR="00607581" w:rsidRDefault="00607581">
            <w:pPr>
              <w:rPr>
                <w:rFonts w:ascii="Calibri" w:hAnsi="Calibri" w:cs="Calibri"/>
                <w:color w:val="000000"/>
                <w:sz w:val="22"/>
                <w:szCs w:val="22"/>
              </w:rPr>
            </w:pPr>
            <w:r>
              <w:rPr>
                <w:rFonts w:ascii="Calibri" w:hAnsi="Calibri" w:cs="Calibri"/>
                <w:color w:val="000000"/>
                <w:sz w:val="22"/>
                <w:szCs w:val="22"/>
              </w:rPr>
              <w:t>Monte Plata</w:t>
            </w:r>
          </w:p>
        </w:tc>
        <w:tc>
          <w:tcPr>
            <w:tcW w:w="1800" w:type="dxa"/>
            <w:shd w:val="clear" w:color="auto" w:fill="auto"/>
            <w:noWrap/>
            <w:vAlign w:val="bottom"/>
            <w:hideMark/>
          </w:tcPr>
          <w:p w14:paraId="5F5A90FA" w14:textId="77777777" w:rsidR="00607581" w:rsidRDefault="00607581">
            <w:pPr>
              <w:jc w:val="right"/>
              <w:rPr>
                <w:rFonts w:ascii="Calibri" w:hAnsi="Calibri" w:cs="Calibri"/>
                <w:b/>
                <w:bCs/>
                <w:color w:val="000000"/>
                <w:sz w:val="22"/>
                <w:szCs w:val="22"/>
              </w:rPr>
            </w:pPr>
            <w:r>
              <w:rPr>
                <w:rFonts w:ascii="Calibri" w:hAnsi="Calibri" w:cs="Calibri"/>
                <w:b/>
                <w:bCs/>
                <w:color w:val="000000"/>
                <w:sz w:val="22"/>
                <w:szCs w:val="22"/>
              </w:rPr>
              <w:t>81.16</w:t>
            </w:r>
          </w:p>
        </w:tc>
      </w:tr>
    </w:tbl>
    <w:p w14:paraId="31E250E1" w14:textId="082A9DB7" w:rsidR="00701778" w:rsidRPr="00DD6323" w:rsidRDefault="00DD6323" w:rsidP="00BB3C90">
      <w:pPr>
        <w:pStyle w:val="Descripcin"/>
        <w:jc w:val="center"/>
        <w:rPr>
          <w:rFonts w:cs="Calibri"/>
          <w:i/>
          <w:noProof/>
          <w:color w:val="1E5E9F" w:themeColor="accent3" w:themeShade="BF"/>
          <w:sz w:val="14"/>
          <w:szCs w:val="12"/>
        </w:rPr>
      </w:pPr>
      <w:r w:rsidRPr="00DD6323">
        <w:rPr>
          <w:rFonts w:cs="Calibri"/>
          <w:i/>
          <w:noProof/>
          <w:color w:val="1E5E9F" w:themeColor="accent3" w:themeShade="BF"/>
          <w:sz w:val="14"/>
          <w:szCs w:val="12"/>
        </w:rPr>
        <w:fldChar w:fldCharType="begin"/>
      </w:r>
      <w:r w:rsidRPr="00DD6323">
        <w:rPr>
          <w:rFonts w:cs="Calibri"/>
          <w:i/>
          <w:noProof/>
          <w:color w:val="1E5E9F" w:themeColor="accent3" w:themeShade="BF"/>
          <w:sz w:val="14"/>
          <w:szCs w:val="12"/>
        </w:rPr>
        <w:instrText xml:space="preserve"> SEQ Tabla \* ARABIC </w:instrText>
      </w:r>
      <w:r w:rsidRPr="00DD6323">
        <w:rPr>
          <w:rFonts w:cs="Calibri"/>
          <w:i/>
          <w:noProof/>
          <w:color w:val="1E5E9F" w:themeColor="accent3" w:themeShade="BF"/>
          <w:sz w:val="14"/>
          <w:szCs w:val="12"/>
        </w:rPr>
        <w:fldChar w:fldCharType="separate"/>
      </w:r>
      <w:r w:rsidR="00891AB0">
        <w:rPr>
          <w:rFonts w:cs="Calibri"/>
          <w:i/>
          <w:noProof/>
          <w:color w:val="1E5E9F" w:themeColor="accent3" w:themeShade="BF"/>
          <w:sz w:val="14"/>
          <w:szCs w:val="12"/>
        </w:rPr>
        <w:t>2</w:t>
      </w:r>
      <w:r w:rsidRPr="00DD6323">
        <w:rPr>
          <w:rFonts w:cs="Calibri"/>
          <w:i/>
          <w:noProof/>
          <w:color w:val="1E5E9F" w:themeColor="accent3" w:themeShade="BF"/>
          <w:sz w:val="14"/>
          <w:szCs w:val="12"/>
        </w:rPr>
        <w:fldChar w:fldCharType="end"/>
      </w:r>
      <w:r w:rsidR="00497366">
        <w:rPr>
          <w:rFonts w:cs="Calibri"/>
          <w:i/>
          <w:noProof/>
          <w:color w:val="1E5E9F" w:themeColor="accent3" w:themeShade="BF"/>
          <w:sz w:val="14"/>
          <w:szCs w:val="12"/>
        </w:rPr>
        <w:t xml:space="preserve"> Indice de potabilidad (%) S</w:t>
      </w:r>
      <w:r w:rsidRPr="00DD6323">
        <w:rPr>
          <w:rFonts w:cs="Calibri"/>
          <w:i/>
          <w:noProof/>
          <w:color w:val="1E5E9F" w:themeColor="accent3" w:themeShade="BF"/>
          <w:sz w:val="14"/>
          <w:szCs w:val="12"/>
        </w:rPr>
        <w:t>egun la provincia</w:t>
      </w:r>
    </w:p>
    <w:p w14:paraId="54D016E0" w14:textId="725ACB0C" w:rsidR="00701778" w:rsidRDefault="00701778" w:rsidP="003426D4">
      <w:pPr>
        <w:spacing w:line="276" w:lineRule="auto"/>
        <w:jc w:val="both"/>
        <w:rPr>
          <w:rFonts w:cs="Calibri"/>
        </w:rPr>
      </w:pPr>
    </w:p>
    <w:p w14:paraId="17BD1474" w14:textId="1FA896BE" w:rsidR="00F260DF" w:rsidRDefault="00F260DF" w:rsidP="003426D4">
      <w:pPr>
        <w:pStyle w:val="NormalWeb"/>
        <w:spacing w:line="360" w:lineRule="auto"/>
        <w:jc w:val="both"/>
      </w:pPr>
      <w:r>
        <w:t xml:space="preserve">El desempeño del indicador durante el semestre se mantuvo consistentemente por debajo de la meta establecida, con valores que oscilaron entre 70.54% (abril) y 81.60% (junio). </w:t>
      </w:r>
      <w:r w:rsidRPr="004E31FE">
        <w:rPr>
          <w:color w:val="FF0000"/>
        </w:rPr>
        <w:t>Aunque se evidencian esfuerzos por mantener la calidad del agua, el promedio semestral de 77.71% refleja un rezago significativo de más de 17 puntos respecto al objetivo institucional.</w:t>
      </w:r>
    </w:p>
    <w:p w14:paraId="21ABC1CE" w14:textId="77777777" w:rsidR="008B14CC" w:rsidRDefault="008B14CC" w:rsidP="003426D4">
      <w:pPr>
        <w:pStyle w:val="NormalWeb"/>
        <w:spacing w:line="360" w:lineRule="auto"/>
        <w:jc w:val="both"/>
      </w:pPr>
    </w:p>
    <w:p w14:paraId="15309C6D" w14:textId="44C091BD" w:rsidR="00153D09" w:rsidRDefault="00D33382" w:rsidP="003426D4">
      <w:pPr>
        <w:pStyle w:val="Ttulo1"/>
      </w:pPr>
      <w:bookmarkStart w:id="5" w:name="_Toc203646245"/>
      <w:r w:rsidRPr="00D33382">
        <w:lastRenderedPageBreak/>
        <w:t>Eje Estratégico 2: Ampliar la cobertura del servicio de saneamiento</w:t>
      </w:r>
      <w:bookmarkEnd w:id="5"/>
    </w:p>
    <w:p w14:paraId="14B76C1F" w14:textId="03F28E0B" w:rsidR="00D33382" w:rsidRDefault="00D33382" w:rsidP="00567AE3">
      <w:pPr>
        <w:spacing w:line="276" w:lineRule="auto"/>
        <w:jc w:val="both"/>
        <w:rPr>
          <w:rFonts w:cs="Calibri"/>
        </w:rPr>
      </w:pPr>
    </w:p>
    <w:p w14:paraId="0B3FE4B0" w14:textId="7CA64089" w:rsidR="004041E7" w:rsidRPr="004041E7" w:rsidRDefault="004041E7" w:rsidP="004041E7">
      <w:pPr>
        <w:pStyle w:val="Ttulo2"/>
        <w:spacing w:line="360" w:lineRule="auto"/>
        <w:jc w:val="both"/>
        <w:rPr>
          <w:rStyle w:val="Textoennegrita"/>
        </w:rPr>
      </w:pPr>
      <w:bookmarkStart w:id="6" w:name="_Toc203646246"/>
      <w:r>
        <w:rPr>
          <w:rStyle w:val="Textoennegrita"/>
        </w:rPr>
        <w:t>Recolección y Tratamiento d</w:t>
      </w:r>
      <w:r w:rsidRPr="004041E7">
        <w:rPr>
          <w:rStyle w:val="Textoennegrita"/>
        </w:rPr>
        <w:t>e Agua Residual</w:t>
      </w:r>
      <w:bookmarkEnd w:id="6"/>
    </w:p>
    <w:p w14:paraId="611795E7" w14:textId="77777777" w:rsidR="004041E7" w:rsidRPr="004041E7" w:rsidRDefault="004041E7" w:rsidP="00567AE3">
      <w:pPr>
        <w:spacing w:line="276" w:lineRule="auto"/>
        <w:jc w:val="both"/>
        <w:rPr>
          <w:rFonts w:cs="Calibri"/>
          <w:sz w:val="18"/>
        </w:rPr>
      </w:pPr>
    </w:p>
    <w:p w14:paraId="04EDB06F" w14:textId="2124A8B4" w:rsidR="00153D09" w:rsidRDefault="00701778" w:rsidP="003426D4">
      <w:pPr>
        <w:spacing w:line="360" w:lineRule="auto"/>
        <w:jc w:val="both"/>
        <w:rPr>
          <w:rFonts w:cs="Calibri"/>
        </w:rPr>
      </w:pPr>
      <w:r w:rsidRPr="00701778">
        <w:rPr>
          <w:rFonts w:cs="Calibri"/>
        </w:rPr>
        <w:t>La recolección y tratamiento de agua residual son proceso</w:t>
      </w:r>
      <w:r w:rsidR="004E31FE">
        <w:rPr>
          <w:rFonts w:cs="Calibri"/>
        </w:rPr>
        <w:t>s necesarios para</w:t>
      </w:r>
      <w:r w:rsidRPr="00701778">
        <w:rPr>
          <w:rFonts w:cs="Calibri"/>
        </w:rPr>
        <w:t xml:space="preserve"> asegura</w:t>
      </w:r>
      <w:r w:rsidR="004E31FE">
        <w:rPr>
          <w:rFonts w:cs="Calibri"/>
        </w:rPr>
        <w:t>r</w:t>
      </w:r>
      <w:r w:rsidRPr="00701778">
        <w:rPr>
          <w:rFonts w:cs="Calibri"/>
        </w:rPr>
        <w:t xml:space="preserve"> que las aguas utilizadas regresen al entorno de manera segura y tratada, minimizando impactos adversos y promoviendo la sostenibilidad en el uso de este recurso vital.</w:t>
      </w:r>
      <w:r w:rsidR="00F66D4A">
        <w:rPr>
          <w:rFonts w:cs="Calibri"/>
        </w:rPr>
        <w:t xml:space="preserve"> A continuación, mostraremos </w:t>
      </w:r>
      <w:r w:rsidR="004E31FE">
        <w:rPr>
          <w:rFonts w:cs="Calibri"/>
        </w:rPr>
        <w:t xml:space="preserve">una tabla </w:t>
      </w:r>
      <w:r w:rsidR="00F66D4A">
        <w:rPr>
          <w:rFonts w:cs="Calibri"/>
        </w:rPr>
        <w:t xml:space="preserve">la donde se muestra las aguas recolectadas y las aguas tratadas durante el </w:t>
      </w:r>
      <w:r w:rsidR="004E31FE" w:rsidRPr="004E31FE">
        <w:rPr>
          <w:rFonts w:cs="Calibri"/>
        </w:rPr>
        <w:t>se</w:t>
      </w:r>
      <w:r w:rsidR="00265A51" w:rsidRPr="004E31FE">
        <w:rPr>
          <w:rFonts w:cs="Calibri"/>
        </w:rPr>
        <w:t xml:space="preserve">mestre </w:t>
      </w:r>
      <w:r w:rsidR="004E31FE" w:rsidRPr="004E31FE">
        <w:rPr>
          <w:rFonts w:cs="Calibri"/>
        </w:rPr>
        <w:t>enero</w:t>
      </w:r>
      <w:r w:rsidR="00320312" w:rsidRPr="004E31FE">
        <w:rPr>
          <w:rFonts w:cs="Calibri"/>
        </w:rPr>
        <w:t>-junio</w:t>
      </w:r>
      <w:r w:rsidR="004E31FE" w:rsidRPr="004E31FE">
        <w:rPr>
          <w:rFonts w:cs="Calibri"/>
        </w:rPr>
        <w:t xml:space="preserve"> 2025</w:t>
      </w:r>
      <w:r w:rsidR="00F66D4A" w:rsidRPr="004E31FE">
        <w:rPr>
          <w:rFonts w:cs="Calibri"/>
        </w:rPr>
        <w:t>:</w:t>
      </w:r>
    </w:p>
    <w:p w14:paraId="75AC205C" w14:textId="67F02C53" w:rsidR="00592CFA" w:rsidRDefault="00592CFA" w:rsidP="00592CFA">
      <w:pPr>
        <w:pStyle w:val="Descripcin"/>
        <w:rPr>
          <w:rFonts w:cs="Calibri"/>
          <w:i/>
          <w:noProof/>
          <w:color w:val="1E5E9F" w:themeColor="accent3" w:themeShade="BF"/>
          <w:sz w:val="16"/>
          <w:szCs w:val="12"/>
        </w:rPr>
      </w:pPr>
      <w:r>
        <w:rPr>
          <w:noProof/>
          <w:lang w:val="en-US" w:eastAsia="en-US"/>
        </w:rPr>
        <w:drawing>
          <wp:anchor distT="0" distB="0" distL="114300" distR="114300" simplePos="0" relativeHeight="251673600" behindDoc="0" locked="0" layoutInCell="1" allowOverlap="1" wp14:anchorId="5BCB68A2" wp14:editId="52CD2403">
            <wp:simplePos x="0" y="0"/>
            <wp:positionH relativeFrom="margin">
              <wp:align>center</wp:align>
            </wp:positionH>
            <wp:positionV relativeFrom="paragraph">
              <wp:posOffset>164241</wp:posOffset>
            </wp:positionV>
            <wp:extent cx="6638925" cy="4305300"/>
            <wp:effectExtent l="0" t="0" r="9525" b="0"/>
            <wp:wrapSquare wrapText="bothSides"/>
            <wp:docPr id="43" name="Gráfico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7A763066" w14:textId="78447792" w:rsidR="00153D09" w:rsidRPr="00592CFA" w:rsidRDefault="00DC0CE2" w:rsidP="00D867CB">
      <w:pPr>
        <w:pStyle w:val="Descripcin"/>
        <w:jc w:val="center"/>
        <w:rPr>
          <w:rFonts w:cs="Calibri"/>
          <w:i/>
          <w:noProof/>
          <w:color w:val="1E5E9F" w:themeColor="accent3" w:themeShade="BF"/>
          <w:sz w:val="16"/>
          <w:szCs w:val="12"/>
        </w:rPr>
      </w:pPr>
      <w:r w:rsidRPr="00592CFA">
        <w:rPr>
          <w:rFonts w:cs="Calibri"/>
          <w:i/>
          <w:noProof/>
          <w:color w:val="1E5E9F" w:themeColor="accent3" w:themeShade="BF"/>
          <w:sz w:val="16"/>
          <w:szCs w:val="12"/>
        </w:rPr>
        <w:fldChar w:fldCharType="begin"/>
      </w:r>
      <w:r w:rsidRPr="00592CFA">
        <w:rPr>
          <w:rFonts w:cs="Calibri"/>
          <w:i/>
          <w:noProof/>
          <w:color w:val="1E5E9F" w:themeColor="accent3" w:themeShade="BF"/>
          <w:sz w:val="16"/>
          <w:szCs w:val="12"/>
        </w:rPr>
        <w:instrText xml:space="preserve"> SEQ Ilustración \* ARABIC </w:instrText>
      </w:r>
      <w:r w:rsidRPr="00592CFA">
        <w:rPr>
          <w:rFonts w:cs="Calibri"/>
          <w:i/>
          <w:noProof/>
          <w:color w:val="1E5E9F" w:themeColor="accent3" w:themeShade="BF"/>
          <w:sz w:val="16"/>
          <w:szCs w:val="12"/>
        </w:rPr>
        <w:fldChar w:fldCharType="separate"/>
      </w:r>
      <w:r w:rsidR="00891AB0" w:rsidRPr="00592CFA">
        <w:rPr>
          <w:rFonts w:cs="Calibri"/>
          <w:i/>
          <w:noProof/>
          <w:color w:val="1E5E9F" w:themeColor="accent3" w:themeShade="BF"/>
          <w:sz w:val="16"/>
          <w:szCs w:val="12"/>
        </w:rPr>
        <w:t>3</w:t>
      </w:r>
      <w:r w:rsidRPr="00592CFA">
        <w:rPr>
          <w:rFonts w:cs="Calibri"/>
          <w:i/>
          <w:noProof/>
          <w:color w:val="1E5E9F" w:themeColor="accent3" w:themeShade="BF"/>
          <w:sz w:val="16"/>
          <w:szCs w:val="12"/>
        </w:rPr>
        <w:fldChar w:fldCharType="end"/>
      </w:r>
      <w:r w:rsidRPr="00592CFA">
        <w:rPr>
          <w:rFonts w:cs="Calibri"/>
          <w:i/>
          <w:noProof/>
          <w:color w:val="1E5E9F" w:themeColor="accent3" w:themeShade="BF"/>
          <w:sz w:val="16"/>
          <w:szCs w:val="12"/>
        </w:rPr>
        <w:t xml:space="preserve"> A</w:t>
      </w:r>
      <w:r w:rsidR="00730144" w:rsidRPr="00592CFA">
        <w:rPr>
          <w:rFonts w:cs="Calibri"/>
          <w:i/>
          <w:noProof/>
          <w:color w:val="1E5E9F" w:themeColor="accent3" w:themeShade="BF"/>
          <w:sz w:val="16"/>
          <w:szCs w:val="12"/>
        </w:rPr>
        <w:t xml:space="preserve">gua </w:t>
      </w:r>
      <w:r w:rsidRPr="00592CFA">
        <w:rPr>
          <w:rFonts w:cs="Calibri"/>
          <w:i/>
          <w:noProof/>
          <w:color w:val="1E5E9F" w:themeColor="accent3" w:themeShade="BF"/>
          <w:sz w:val="16"/>
          <w:szCs w:val="12"/>
        </w:rPr>
        <w:t>R</w:t>
      </w:r>
      <w:r w:rsidR="00730144" w:rsidRPr="00592CFA">
        <w:rPr>
          <w:rFonts w:cs="Calibri"/>
          <w:i/>
          <w:noProof/>
          <w:color w:val="1E5E9F" w:themeColor="accent3" w:themeShade="BF"/>
          <w:sz w:val="16"/>
          <w:szCs w:val="12"/>
        </w:rPr>
        <w:t>esidual</w:t>
      </w:r>
      <w:r w:rsidRPr="00592CFA">
        <w:rPr>
          <w:rFonts w:cs="Calibri"/>
          <w:i/>
          <w:noProof/>
          <w:color w:val="1E5E9F" w:themeColor="accent3" w:themeShade="BF"/>
          <w:sz w:val="16"/>
          <w:szCs w:val="12"/>
        </w:rPr>
        <w:t xml:space="preserve"> Colectadas </w:t>
      </w:r>
      <w:r w:rsidR="00730144" w:rsidRPr="00592CFA">
        <w:rPr>
          <w:rFonts w:cs="Calibri"/>
          <w:i/>
          <w:noProof/>
          <w:color w:val="1E5E9F" w:themeColor="accent3" w:themeShade="BF"/>
          <w:sz w:val="16"/>
          <w:szCs w:val="12"/>
        </w:rPr>
        <w:t>y</w:t>
      </w:r>
      <w:r w:rsidRPr="00592CFA">
        <w:rPr>
          <w:rFonts w:cs="Calibri"/>
          <w:i/>
          <w:noProof/>
          <w:color w:val="1E5E9F" w:themeColor="accent3" w:themeShade="BF"/>
          <w:sz w:val="16"/>
          <w:szCs w:val="12"/>
        </w:rPr>
        <w:t xml:space="preserve"> Tratadas (m3) según regiones</w:t>
      </w:r>
    </w:p>
    <w:p w14:paraId="1B17118B" w14:textId="77777777" w:rsidR="007A1A11" w:rsidRDefault="007A1A11" w:rsidP="00567AE3">
      <w:pPr>
        <w:spacing w:line="276" w:lineRule="auto"/>
        <w:jc w:val="both"/>
        <w:rPr>
          <w:rFonts w:cs="Calibri"/>
        </w:rPr>
      </w:pPr>
    </w:p>
    <w:p w14:paraId="792B84FE" w14:textId="77777777" w:rsidR="007A1A11" w:rsidRDefault="007A1A11" w:rsidP="00567AE3">
      <w:pPr>
        <w:spacing w:line="276" w:lineRule="auto"/>
        <w:jc w:val="both"/>
        <w:rPr>
          <w:rFonts w:cs="Calibri"/>
        </w:rPr>
      </w:pPr>
    </w:p>
    <w:p w14:paraId="473F46A8" w14:textId="77777777" w:rsidR="007A1A11" w:rsidRDefault="007A1A11" w:rsidP="00567AE3">
      <w:pPr>
        <w:spacing w:line="276" w:lineRule="auto"/>
        <w:jc w:val="both"/>
        <w:rPr>
          <w:rFonts w:cs="Calibri"/>
        </w:rPr>
      </w:pPr>
    </w:p>
    <w:p w14:paraId="0BB63782" w14:textId="25EB1988" w:rsidR="00320312" w:rsidRDefault="00F97693" w:rsidP="00567AE3">
      <w:pPr>
        <w:spacing w:line="276" w:lineRule="auto"/>
        <w:jc w:val="both"/>
        <w:rPr>
          <w:rFonts w:cs="Calibri"/>
        </w:rPr>
      </w:pPr>
      <w:r w:rsidRPr="00F97693">
        <w:rPr>
          <w:noProof/>
          <w:lang w:val="en-US" w:eastAsia="en-US"/>
        </w:rPr>
        <w:lastRenderedPageBreak/>
        <w:drawing>
          <wp:anchor distT="0" distB="0" distL="114300" distR="114300" simplePos="0" relativeHeight="251674624" behindDoc="0" locked="0" layoutInCell="1" allowOverlap="1" wp14:anchorId="1444ECA8" wp14:editId="1F86A3B4">
            <wp:simplePos x="0" y="0"/>
            <wp:positionH relativeFrom="margin">
              <wp:align>center</wp:align>
            </wp:positionH>
            <wp:positionV relativeFrom="paragraph">
              <wp:posOffset>206375</wp:posOffset>
            </wp:positionV>
            <wp:extent cx="6283670" cy="4581525"/>
            <wp:effectExtent l="0" t="0" r="3175" b="0"/>
            <wp:wrapSquare wrapText="bothSides"/>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3670" cy="4581525"/>
                    </a:xfrm>
                    <a:prstGeom prst="rect">
                      <a:avLst/>
                    </a:prstGeom>
                    <a:noFill/>
                    <a:ln>
                      <a:noFill/>
                    </a:ln>
                  </pic:spPr>
                </pic:pic>
              </a:graphicData>
            </a:graphic>
          </wp:anchor>
        </w:drawing>
      </w:r>
    </w:p>
    <w:p w14:paraId="467E97A6" w14:textId="13CBC5E1" w:rsidR="00F66D4A" w:rsidRPr="00592CFA" w:rsidRDefault="00DC0CE2" w:rsidP="00D867CB">
      <w:pPr>
        <w:pStyle w:val="Descripcin"/>
        <w:jc w:val="center"/>
        <w:rPr>
          <w:rFonts w:cs="Calibri"/>
          <w:i/>
          <w:noProof/>
          <w:color w:val="1E5E9F" w:themeColor="accent3" w:themeShade="BF"/>
          <w:sz w:val="16"/>
          <w:szCs w:val="12"/>
        </w:rPr>
      </w:pPr>
      <w:r w:rsidRPr="00592CFA">
        <w:rPr>
          <w:rFonts w:cs="Calibri"/>
          <w:i/>
          <w:noProof/>
          <w:color w:val="1E5E9F" w:themeColor="accent3" w:themeShade="BF"/>
          <w:sz w:val="16"/>
          <w:szCs w:val="12"/>
        </w:rPr>
        <w:fldChar w:fldCharType="begin"/>
      </w:r>
      <w:r w:rsidRPr="00592CFA">
        <w:rPr>
          <w:rFonts w:cs="Calibri"/>
          <w:i/>
          <w:noProof/>
          <w:color w:val="1E5E9F" w:themeColor="accent3" w:themeShade="BF"/>
          <w:sz w:val="16"/>
          <w:szCs w:val="12"/>
        </w:rPr>
        <w:instrText xml:space="preserve"> SEQ Tabla \* ARABIC </w:instrText>
      </w:r>
      <w:r w:rsidRPr="00592CFA">
        <w:rPr>
          <w:rFonts w:cs="Calibri"/>
          <w:i/>
          <w:noProof/>
          <w:color w:val="1E5E9F" w:themeColor="accent3" w:themeShade="BF"/>
          <w:sz w:val="16"/>
          <w:szCs w:val="12"/>
        </w:rPr>
        <w:fldChar w:fldCharType="separate"/>
      </w:r>
      <w:r w:rsidR="00891AB0" w:rsidRPr="00592CFA">
        <w:rPr>
          <w:rFonts w:cs="Calibri"/>
          <w:i/>
          <w:noProof/>
          <w:color w:val="1E5E9F" w:themeColor="accent3" w:themeShade="BF"/>
          <w:sz w:val="16"/>
          <w:szCs w:val="12"/>
        </w:rPr>
        <w:t>3</w:t>
      </w:r>
      <w:r w:rsidRPr="00592CFA">
        <w:rPr>
          <w:rFonts w:cs="Calibri"/>
          <w:i/>
          <w:noProof/>
          <w:color w:val="1E5E9F" w:themeColor="accent3" w:themeShade="BF"/>
          <w:sz w:val="16"/>
          <w:szCs w:val="12"/>
        </w:rPr>
        <w:fldChar w:fldCharType="end"/>
      </w:r>
      <w:r w:rsidR="00730144" w:rsidRPr="00592CFA">
        <w:rPr>
          <w:rFonts w:cs="Calibri"/>
          <w:i/>
          <w:noProof/>
          <w:color w:val="1E5E9F" w:themeColor="accent3" w:themeShade="BF"/>
          <w:sz w:val="16"/>
          <w:szCs w:val="12"/>
        </w:rPr>
        <w:t xml:space="preserve"> Agua </w:t>
      </w:r>
      <w:r w:rsidRPr="00592CFA">
        <w:rPr>
          <w:rFonts w:cs="Calibri"/>
          <w:i/>
          <w:noProof/>
          <w:color w:val="1E5E9F" w:themeColor="accent3" w:themeShade="BF"/>
          <w:sz w:val="16"/>
          <w:szCs w:val="12"/>
        </w:rPr>
        <w:t>R</w:t>
      </w:r>
      <w:r w:rsidR="00730144" w:rsidRPr="00592CFA">
        <w:rPr>
          <w:rFonts w:cs="Calibri"/>
          <w:i/>
          <w:noProof/>
          <w:color w:val="1E5E9F" w:themeColor="accent3" w:themeShade="BF"/>
          <w:sz w:val="16"/>
          <w:szCs w:val="12"/>
        </w:rPr>
        <w:t>esidual</w:t>
      </w:r>
      <w:r w:rsidRPr="00592CFA">
        <w:rPr>
          <w:rFonts w:cs="Calibri"/>
          <w:i/>
          <w:noProof/>
          <w:color w:val="1E5E9F" w:themeColor="accent3" w:themeShade="BF"/>
          <w:sz w:val="16"/>
          <w:szCs w:val="12"/>
        </w:rPr>
        <w:t xml:space="preserve"> </w:t>
      </w:r>
      <w:r w:rsidR="00592CFA" w:rsidRPr="00592CFA">
        <w:rPr>
          <w:rFonts w:cs="Calibri"/>
          <w:i/>
          <w:noProof/>
          <w:color w:val="1E5E9F" w:themeColor="accent3" w:themeShade="BF"/>
          <w:sz w:val="16"/>
          <w:szCs w:val="12"/>
        </w:rPr>
        <w:t xml:space="preserve">Generada, </w:t>
      </w:r>
      <w:r w:rsidRPr="00592CFA">
        <w:rPr>
          <w:rFonts w:cs="Calibri"/>
          <w:i/>
          <w:noProof/>
          <w:color w:val="1E5E9F" w:themeColor="accent3" w:themeShade="BF"/>
          <w:sz w:val="16"/>
          <w:szCs w:val="12"/>
        </w:rPr>
        <w:t>Colectadas y Tratadas (m3) según provincias</w:t>
      </w:r>
    </w:p>
    <w:p w14:paraId="018C8C15" w14:textId="2F078C6C" w:rsidR="00F66D4A" w:rsidRDefault="00F66D4A" w:rsidP="00567AE3">
      <w:pPr>
        <w:spacing w:line="276" w:lineRule="auto"/>
        <w:jc w:val="both"/>
        <w:rPr>
          <w:rFonts w:cs="Calibri"/>
        </w:rPr>
      </w:pPr>
    </w:p>
    <w:p w14:paraId="07E6ADC4" w14:textId="77777777" w:rsidR="00F66D4A" w:rsidRDefault="00F66D4A" w:rsidP="00DD6323">
      <w:pPr>
        <w:spacing w:line="276" w:lineRule="auto"/>
        <w:jc w:val="center"/>
        <w:rPr>
          <w:rFonts w:cs="Calibri"/>
        </w:rPr>
      </w:pPr>
    </w:p>
    <w:p w14:paraId="37A4EB28" w14:textId="77777777" w:rsidR="00F66D4A" w:rsidRDefault="00F66D4A" w:rsidP="00567AE3">
      <w:pPr>
        <w:spacing w:line="276" w:lineRule="auto"/>
        <w:jc w:val="both"/>
        <w:rPr>
          <w:rFonts w:cs="Calibri"/>
        </w:rPr>
      </w:pPr>
    </w:p>
    <w:p w14:paraId="0A0AE9AC" w14:textId="77777777" w:rsidR="00E4033C" w:rsidRDefault="00E4033C" w:rsidP="00E4033C">
      <w:pPr>
        <w:spacing w:line="276" w:lineRule="auto"/>
        <w:jc w:val="both"/>
        <w:rPr>
          <w:rFonts w:cs="Calibri"/>
        </w:rPr>
      </w:pPr>
      <w:r>
        <w:rPr>
          <w:noProof/>
          <w:lang w:val="en-US" w:eastAsia="en-US"/>
        </w:rPr>
        <w:lastRenderedPageBreak/>
        <w:drawing>
          <wp:inline distT="0" distB="0" distL="0" distR="0" wp14:anchorId="1931F302" wp14:editId="50883C2D">
            <wp:extent cx="5819775" cy="3467100"/>
            <wp:effectExtent l="0" t="0" r="9525" b="0"/>
            <wp:docPr id="53" name="Gráfico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592CFA">
        <w:rPr>
          <w:rStyle w:val="Refdecomentario"/>
        </w:rPr>
        <w:commentReference w:id="7"/>
      </w:r>
      <w:r w:rsidR="00623DAE">
        <w:rPr>
          <w:rStyle w:val="Refdecomentario"/>
        </w:rPr>
        <w:commentReference w:id="8"/>
      </w:r>
    </w:p>
    <w:p w14:paraId="5FB328D9" w14:textId="77777777" w:rsidR="00E4033C" w:rsidRDefault="00E4033C" w:rsidP="00E4033C">
      <w:pPr>
        <w:spacing w:line="276" w:lineRule="auto"/>
        <w:jc w:val="both"/>
        <w:rPr>
          <w:rFonts w:cs="Calibri"/>
        </w:rPr>
      </w:pPr>
    </w:p>
    <w:p w14:paraId="773303F7" w14:textId="77777777" w:rsidR="00E4033C" w:rsidRPr="00BD7BD7" w:rsidRDefault="00E4033C" w:rsidP="003426D4">
      <w:pPr>
        <w:pStyle w:val="Ttulo2"/>
      </w:pPr>
      <w:bookmarkStart w:id="9" w:name="_Toc203646247"/>
      <w:r w:rsidRPr="00BD7BD7">
        <w:t>Tratamiento de Aguas Residuales Generadas (%)</w:t>
      </w:r>
      <w:bookmarkEnd w:id="9"/>
    </w:p>
    <w:p w14:paraId="7B2C1396" w14:textId="1FF5149E" w:rsidR="00E4033C" w:rsidRPr="007A1A11" w:rsidRDefault="00E4033C" w:rsidP="007A1A11">
      <w:pPr>
        <w:spacing w:before="100" w:beforeAutospacing="1" w:after="100" w:afterAutospacing="1" w:line="360" w:lineRule="auto"/>
        <w:jc w:val="both"/>
      </w:pPr>
      <w:r w:rsidRPr="007A1A11">
        <w:t>El indicador tuvo una ligera disminución, bajando de un 7.15% en enero a un 6.</w:t>
      </w:r>
      <w:r w:rsidR="003426D4" w:rsidRPr="007A1A11">
        <w:t>72</w:t>
      </w:r>
      <w:r w:rsidRPr="007A1A11">
        <w:t xml:space="preserve"> % en junio. </w:t>
      </w:r>
      <w:r w:rsidR="007A1A11" w:rsidRPr="007A1A11">
        <w:t>Esta situación está asociada a que varias plantas de tratamiento están fuera de servicio, y en otros casos, existe</w:t>
      </w:r>
      <w:r w:rsidR="002F7301">
        <w:t>n</w:t>
      </w:r>
      <w:r w:rsidR="007A1A11" w:rsidRPr="007A1A11">
        <w:t xml:space="preserve"> red</w:t>
      </w:r>
      <w:r w:rsidR="002F7301">
        <w:t>es</w:t>
      </w:r>
      <w:r w:rsidR="007A1A11" w:rsidRPr="007A1A11">
        <w:t xml:space="preserve"> de alcantarillado sin plantas operativas. Aunque se estima que aproximadamente el 80 % del agua potable se convierte en agua residual, no todo lo colectado se trata. En situaciones puntuales, el agua incluso ha salido cruda de las plantas. Sin embargo, este escenario ha dejado de ser frecuente, reflejando mejoras progresivas en la operatividad del sistema.</w:t>
      </w:r>
    </w:p>
    <w:p w14:paraId="64F8613E" w14:textId="77777777" w:rsidR="00E4033C" w:rsidRPr="00BD7BD7" w:rsidRDefault="00E4033C" w:rsidP="003426D4">
      <w:pPr>
        <w:pStyle w:val="Ttulo2"/>
      </w:pPr>
      <w:bookmarkStart w:id="10" w:name="_Toc203646248"/>
      <w:r w:rsidRPr="00BD7BD7">
        <w:t>Aguas Residuales Colectadas (%)</w:t>
      </w:r>
      <w:bookmarkEnd w:id="10"/>
    </w:p>
    <w:p w14:paraId="27B77C30" w14:textId="32679209" w:rsidR="00E4033C" w:rsidRPr="007A1A11" w:rsidRDefault="00E4033C" w:rsidP="007A1A11">
      <w:pPr>
        <w:spacing w:before="100" w:beforeAutospacing="1" w:after="100" w:afterAutospacing="1" w:line="360" w:lineRule="auto"/>
        <w:jc w:val="both"/>
      </w:pPr>
      <w:r w:rsidRPr="007A1A11">
        <w:t xml:space="preserve">El porcentaje de aguas residuales colectadas se mantuvo en niveles estables, con un rango entre </w:t>
      </w:r>
      <w:r w:rsidRPr="007A1A11">
        <w:rPr>
          <w:bCs/>
        </w:rPr>
        <w:t>12.76% y 13.07%</w:t>
      </w:r>
      <w:r w:rsidRPr="007A1A11">
        <w:t xml:space="preserve">. </w:t>
      </w:r>
      <w:bookmarkStart w:id="11" w:name="_GoBack"/>
      <w:bookmarkEnd w:id="11"/>
      <w:r w:rsidR="007A1A11" w:rsidRPr="007A1A11">
        <w:t xml:space="preserve">Esto sugiere que el sistema de recolección está funcionando de forma sostenida, aunque </w:t>
      </w:r>
      <w:r w:rsidR="007A1A11" w:rsidRPr="007A1A11">
        <w:rPr>
          <w:bCs/>
        </w:rPr>
        <w:t>aún no se han logrado expansiones significativas en cobertura</w:t>
      </w:r>
      <w:r w:rsidR="007A1A11" w:rsidRPr="007A1A11">
        <w:t>.</w:t>
      </w:r>
    </w:p>
    <w:p w14:paraId="45241029" w14:textId="77777777" w:rsidR="00E4033C" w:rsidRPr="00BD7BD7" w:rsidRDefault="00E4033C" w:rsidP="003426D4">
      <w:pPr>
        <w:pStyle w:val="Ttulo2"/>
      </w:pPr>
      <w:bookmarkStart w:id="12" w:name="_Toc203646249"/>
      <w:r w:rsidRPr="00BD7BD7">
        <w:lastRenderedPageBreak/>
        <w:t>Tratamiento de Aguas Residuales Colectadas (%)</w:t>
      </w:r>
      <w:bookmarkEnd w:id="12"/>
    </w:p>
    <w:p w14:paraId="19027A51" w14:textId="23351250" w:rsidR="00E235CA" w:rsidRPr="007A1A11" w:rsidRDefault="00E4033C" w:rsidP="007A1A11">
      <w:pPr>
        <w:spacing w:before="100" w:beforeAutospacing="1" w:after="100" w:afterAutospacing="1" w:line="360" w:lineRule="auto"/>
        <w:jc w:val="both"/>
      </w:pPr>
      <w:r w:rsidRPr="00BD7BD7">
        <w:t>Este indicador ha mostrado un desempeño sostenido, con niveles superiores al 50% en todos los meses. Los mejores valores se reportaron en enero (55.06%) y mayo (54.69%), lo cual representa un uso eficiente de las plantas existentes, aunque es necesario fortalecer la consistencia operativa y reducir las variaciones.</w:t>
      </w:r>
    </w:p>
    <w:p w14:paraId="0F1B2861" w14:textId="77777777" w:rsidR="00F66D4A" w:rsidRDefault="00F66D4A" w:rsidP="00F66D4A">
      <w:pPr>
        <w:pStyle w:val="Ttulo2"/>
      </w:pPr>
      <w:bookmarkStart w:id="13" w:name="_Toc203646250"/>
      <w:r w:rsidRPr="00F66D4A">
        <w:t>Análisis Comparativo y Conclusiones:</w:t>
      </w:r>
      <w:bookmarkEnd w:id="13"/>
    </w:p>
    <w:p w14:paraId="1FE8D87F" w14:textId="77777777" w:rsidR="00F66D4A" w:rsidRDefault="00F66D4A" w:rsidP="00F66D4A"/>
    <w:p w14:paraId="42C65003" w14:textId="2A7E79CB" w:rsidR="00F66D4A" w:rsidRDefault="00301CBC" w:rsidP="007A1A11">
      <w:pPr>
        <w:spacing w:line="360" w:lineRule="auto"/>
        <w:jc w:val="both"/>
      </w:pPr>
      <w:r>
        <w:t>A continuación, mostraremos una gráfica donde nos indica la cantidad en M</w:t>
      </w:r>
      <w:r w:rsidRPr="00592CFA">
        <w:rPr>
          <w:vertAlign w:val="superscript"/>
        </w:rPr>
        <w:t>3</w:t>
      </w:r>
      <w:r>
        <w:t xml:space="preserve"> de agua potable producida, las aguas residuales </w:t>
      </w:r>
      <w:r w:rsidR="009A0B9A">
        <w:t xml:space="preserve">generadas, </w:t>
      </w:r>
      <w:r>
        <w:t>recolectadas y las tratadas:</w:t>
      </w:r>
    </w:p>
    <w:p w14:paraId="2E591BA1" w14:textId="3F59F638" w:rsidR="00E4033C" w:rsidRDefault="00E4033C" w:rsidP="00F66D4A"/>
    <w:p w14:paraId="7947A3BF" w14:textId="77777777" w:rsidR="00E4033C" w:rsidRPr="00F66D4A" w:rsidRDefault="00E4033C" w:rsidP="00F66D4A"/>
    <w:p w14:paraId="4CF84EB1" w14:textId="781E8E92" w:rsidR="00F66D4A" w:rsidRDefault="00E4033C" w:rsidP="00567AE3">
      <w:pPr>
        <w:spacing w:line="276" w:lineRule="auto"/>
        <w:jc w:val="both"/>
        <w:rPr>
          <w:rFonts w:cs="Calibri"/>
        </w:rPr>
      </w:pPr>
      <w:r>
        <w:rPr>
          <w:noProof/>
          <w:lang w:val="en-US" w:eastAsia="en-US"/>
        </w:rPr>
        <w:drawing>
          <wp:inline distT="0" distB="0" distL="0" distR="0" wp14:anchorId="47506B7A" wp14:editId="2B873D9A">
            <wp:extent cx="6270171" cy="3547068"/>
            <wp:effectExtent l="0" t="0" r="16510" b="15875"/>
            <wp:docPr id="63" name="Gráfico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4C0A284" w14:textId="34F4435F" w:rsidR="00153D09" w:rsidRPr="00DC0CE2" w:rsidRDefault="00DC0CE2" w:rsidP="00396976">
      <w:pPr>
        <w:pStyle w:val="Descripcin"/>
        <w:jc w:val="center"/>
        <w:rPr>
          <w:rFonts w:cs="Calibri"/>
          <w:i/>
          <w:noProof/>
          <w:color w:val="1E5E9F" w:themeColor="accent3" w:themeShade="BF"/>
          <w:sz w:val="14"/>
          <w:szCs w:val="12"/>
        </w:rPr>
      </w:pPr>
      <w:r w:rsidRPr="00DC0CE2">
        <w:rPr>
          <w:rFonts w:cs="Calibri"/>
          <w:i/>
          <w:noProof/>
          <w:color w:val="1E5E9F" w:themeColor="accent3" w:themeShade="BF"/>
          <w:sz w:val="14"/>
          <w:szCs w:val="12"/>
        </w:rPr>
        <w:fldChar w:fldCharType="begin"/>
      </w:r>
      <w:r w:rsidRPr="00DC0CE2">
        <w:rPr>
          <w:rFonts w:cs="Calibri"/>
          <w:i/>
          <w:noProof/>
          <w:color w:val="1E5E9F" w:themeColor="accent3" w:themeShade="BF"/>
          <w:sz w:val="14"/>
          <w:szCs w:val="12"/>
        </w:rPr>
        <w:instrText xml:space="preserve"> SEQ Ilustración \* ARABIC </w:instrText>
      </w:r>
      <w:r w:rsidRPr="00DC0CE2">
        <w:rPr>
          <w:rFonts w:cs="Calibri"/>
          <w:i/>
          <w:noProof/>
          <w:color w:val="1E5E9F" w:themeColor="accent3" w:themeShade="BF"/>
          <w:sz w:val="14"/>
          <w:szCs w:val="12"/>
        </w:rPr>
        <w:fldChar w:fldCharType="separate"/>
      </w:r>
      <w:r w:rsidR="00891AB0">
        <w:rPr>
          <w:rFonts w:cs="Calibri"/>
          <w:i/>
          <w:noProof/>
          <w:color w:val="1E5E9F" w:themeColor="accent3" w:themeShade="BF"/>
          <w:sz w:val="14"/>
          <w:szCs w:val="12"/>
        </w:rPr>
        <w:t>4</w:t>
      </w:r>
      <w:r w:rsidRPr="00DC0CE2">
        <w:rPr>
          <w:rFonts w:cs="Calibri"/>
          <w:i/>
          <w:noProof/>
          <w:color w:val="1E5E9F" w:themeColor="accent3" w:themeShade="BF"/>
          <w:sz w:val="14"/>
          <w:szCs w:val="12"/>
        </w:rPr>
        <w:fldChar w:fldCharType="end"/>
      </w:r>
      <w:r w:rsidRPr="00DC0CE2">
        <w:rPr>
          <w:rFonts w:cs="Calibri"/>
          <w:i/>
          <w:noProof/>
          <w:color w:val="1E5E9F" w:themeColor="accent3" w:themeShade="BF"/>
          <w:sz w:val="14"/>
          <w:szCs w:val="12"/>
        </w:rPr>
        <w:t xml:space="preserve"> Comparativo de A.P y A.R según regiones</w:t>
      </w:r>
    </w:p>
    <w:p w14:paraId="2D2775CD" w14:textId="77777777" w:rsidR="00153D09" w:rsidRDefault="00153D09" w:rsidP="00567AE3">
      <w:pPr>
        <w:spacing w:line="276" w:lineRule="auto"/>
        <w:jc w:val="both"/>
        <w:rPr>
          <w:rFonts w:cs="Calibri"/>
        </w:rPr>
      </w:pPr>
    </w:p>
    <w:p w14:paraId="5DDEF6C3" w14:textId="77777777" w:rsidR="00E235CA" w:rsidRDefault="00E235CA" w:rsidP="00567AE3">
      <w:pPr>
        <w:spacing w:line="276" w:lineRule="auto"/>
        <w:jc w:val="both"/>
        <w:rPr>
          <w:rFonts w:cs="Calibri"/>
        </w:rPr>
      </w:pPr>
    </w:p>
    <w:p w14:paraId="4DAD8702" w14:textId="77777777" w:rsidR="003803DF" w:rsidRDefault="003803DF" w:rsidP="00567AE3">
      <w:pPr>
        <w:spacing w:line="276" w:lineRule="auto"/>
        <w:jc w:val="both"/>
        <w:rPr>
          <w:rFonts w:cs="Calibri"/>
        </w:rPr>
      </w:pPr>
    </w:p>
    <w:p w14:paraId="15212E59" w14:textId="77777777" w:rsidR="003803DF" w:rsidRDefault="003803DF" w:rsidP="00567AE3">
      <w:pPr>
        <w:spacing w:line="276" w:lineRule="auto"/>
        <w:jc w:val="both"/>
        <w:rPr>
          <w:rFonts w:cs="Calibri"/>
        </w:rPr>
      </w:pPr>
    </w:p>
    <w:p w14:paraId="06EE935B" w14:textId="28D169C2" w:rsidR="0048504C" w:rsidRDefault="00474A2D" w:rsidP="00567AE3">
      <w:pPr>
        <w:spacing w:line="276" w:lineRule="auto"/>
        <w:jc w:val="both"/>
        <w:rPr>
          <w:rFonts w:cs="Calibri"/>
        </w:rPr>
      </w:pPr>
      <w:r w:rsidRPr="00474A2D">
        <w:rPr>
          <w:noProof/>
          <w:lang w:val="en-US" w:eastAsia="en-US"/>
        </w:rPr>
        <w:lastRenderedPageBreak/>
        <w:drawing>
          <wp:inline distT="0" distB="0" distL="0" distR="0" wp14:anchorId="40D3FA6F" wp14:editId="3F514EA5">
            <wp:extent cx="5943600" cy="4382551"/>
            <wp:effectExtent l="0" t="0" r="0" b="0"/>
            <wp:docPr id="256" name="Imagen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382551"/>
                    </a:xfrm>
                    <a:prstGeom prst="rect">
                      <a:avLst/>
                    </a:prstGeom>
                    <a:noFill/>
                    <a:ln>
                      <a:noFill/>
                    </a:ln>
                  </pic:spPr>
                </pic:pic>
              </a:graphicData>
            </a:graphic>
          </wp:inline>
        </w:drawing>
      </w:r>
    </w:p>
    <w:p w14:paraId="679115B1" w14:textId="64CCCE17" w:rsidR="00E235CA" w:rsidRPr="00DC0CE2" w:rsidRDefault="00A47BDD" w:rsidP="00AD55E9">
      <w:pPr>
        <w:pStyle w:val="Descripcin"/>
        <w:jc w:val="center"/>
        <w:rPr>
          <w:rFonts w:cs="Calibri"/>
          <w:i/>
          <w:noProof/>
          <w:color w:val="1E5E9F" w:themeColor="accent3" w:themeShade="BF"/>
          <w:sz w:val="14"/>
          <w:szCs w:val="12"/>
        </w:rPr>
      </w:pPr>
      <w:r w:rsidRPr="00DC0CE2">
        <w:rPr>
          <w:rFonts w:cs="Calibri"/>
          <w:i/>
          <w:noProof/>
          <w:color w:val="1E5E9F" w:themeColor="accent3" w:themeShade="BF"/>
          <w:sz w:val="14"/>
          <w:szCs w:val="12"/>
        </w:rPr>
        <w:t xml:space="preserve"> </w:t>
      </w:r>
      <w:r w:rsidR="00DC0CE2" w:rsidRPr="00DC0CE2">
        <w:rPr>
          <w:rFonts w:cs="Calibri"/>
          <w:i/>
          <w:noProof/>
          <w:color w:val="1E5E9F" w:themeColor="accent3" w:themeShade="BF"/>
          <w:sz w:val="14"/>
          <w:szCs w:val="12"/>
        </w:rPr>
        <w:fldChar w:fldCharType="begin"/>
      </w:r>
      <w:r w:rsidR="00DC0CE2" w:rsidRPr="00DC0CE2">
        <w:rPr>
          <w:rFonts w:cs="Calibri"/>
          <w:i/>
          <w:noProof/>
          <w:color w:val="1E5E9F" w:themeColor="accent3" w:themeShade="BF"/>
          <w:sz w:val="14"/>
          <w:szCs w:val="12"/>
        </w:rPr>
        <w:instrText xml:space="preserve"> SEQ Tabla \* ARABIC </w:instrText>
      </w:r>
      <w:r w:rsidR="00DC0CE2" w:rsidRPr="00DC0CE2">
        <w:rPr>
          <w:rFonts w:cs="Calibri"/>
          <w:i/>
          <w:noProof/>
          <w:color w:val="1E5E9F" w:themeColor="accent3" w:themeShade="BF"/>
          <w:sz w:val="14"/>
          <w:szCs w:val="12"/>
        </w:rPr>
        <w:fldChar w:fldCharType="separate"/>
      </w:r>
      <w:r w:rsidR="00891AB0">
        <w:rPr>
          <w:rFonts w:cs="Calibri"/>
          <w:i/>
          <w:noProof/>
          <w:color w:val="1E5E9F" w:themeColor="accent3" w:themeShade="BF"/>
          <w:sz w:val="14"/>
          <w:szCs w:val="12"/>
        </w:rPr>
        <w:t>4</w:t>
      </w:r>
      <w:r w:rsidR="00DC0CE2" w:rsidRPr="00DC0CE2">
        <w:rPr>
          <w:rFonts w:cs="Calibri"/>
          <w:i/>
          <w:noProof/>
          <w:color w:val="1E5E9F" w:themeColor="accent3" w:themeShade="BF"/>
          <w:sz w:val="14"/>
          <w:szCs w:val="12"/>
        </w:rPr>
        <w:fldChar w:fldCharType="end"/>
      </w:r>
      <w:r w:rsidR="00DC0CE2" w:rsidRPr="00DC0CE2">
        <w:rPr>
          <w:rFonts w:cs="Calibri"/>
          <w:i/>
          <w:noProof/>
          <w:color w:val="1E5E9F" w:themeColor="accent3" w:themeShade="BF"/>
          <w:sz w:val="14"/>
          <w:szCs w:val="12"/>
        </w:rPr>
        <w:t xml:space="preserve"> Comparativo de A.P y A.R según provincias</w:t>
      </w:r>
    </w:p>
    <w:p w14:paraId="43FA03B0" w14:textId="77777777" w:rsidR="00301CBC" w:rsidRDefault="00301CBC" w:rsidP="00567AE3">
      <w:pPr>
        <w:spacing w:line="276" w:lineRule="auto"/>
        <w:jc w:val="both"/>
        <w:rPr>
          <w:rFonts w:cs="Calibri"/>
        </w:rPr>
      </w:pPr>
    </w:p>
    <w:p w14:paraId="7B2D166B" w14:textId="1DEF7310" w:rsidR="00301CBC" w:rsidRDefault="00301CBC" w:rsidP="007A1A11">
      <w:pPr>
        <w:spacing w:line="360" w:lineRule="auto"/>
        <w:jc w:val="both"/>
        <w:rPr>
          <w:rFonts w:cs="Calibri"/>
        </w:rPr>
      </w:pPr>
      <w:r>
        <w:rPr>
          <w:rFonts w:cs="Calibri"/>
        </w:rPr>
        <w:t>A pesar de los desafíos con los que nos hemos encontrado de acuerdo a las largas tormentas</w:t>
      </w:r>
      <w:r w:rsidRPr="00301CBC">
        <w:rPr>
          <w:rFonts w:cs="Calibri"/>
        </w:rPr>
        <w:t xml:space="preserve">, se destaca el compromiso </w:t>
      </w:r>
      <w:r w:rsidR="00623DAE">
        <w:rPr>
          <w:rFonts w:cs="Calibri"/>
        </w:rPr>
        <w:t>con</w:t>
      </w:r>
      <w:commentRangeStart w:id="14"/>
      <w:commentRangeStart w:id="15"/>
      <w:r w:rsidRPr="00CB2767">
        <w:rPr>
          <w:rFonts w:cs="Calibri"/>
          <w:color w:val="FF0000"/>
        </w:rPr>
        <w:t xml:space="preserve"> </w:t>
      </w:r>
      <w:r w:rsidR="00623DAE" w:rsidRPr="00623DAE">
        <w:rPr>
          <w:rFonts w:cs="Calibri"/>
        </w:rPr>
        <w:t>la</w:t>
      </w:r>
      <w:r w:rsidRPr="00623DAE">
        <w:rPr>
          <w:rFonts w:cs="Calibri"/>
        </w:rPr>
        <w:t xml:space="preserve"> calidad </w:t>
      </w:r>
      <w:commentRangeEnd w:id="14"/>
      <w:r w:rsidR="00CB2767" w:rsidRPr="00623DAE">
        <w:rPr>
          <w:rStyle w:val="Refdecomentario"/>
        </w:rPr>
        <w:commentReference w:id="14"/>
      </w:r>
      <w:commentRangeEnd w:id="15"/>
      <w:r w:rsidR="00623DAE">
        <w:rPr>
          <w:rStyle w:val="Refdecomentario"/>
        </w:rPr>
        <w:commentReference w:id="15"/>
      </w:r>
      <w:r w:rsidRPr="00301CBC">
        <w:rPr>
          <w:rFonts w:cs="Calibri"/>
        </w:rPr>
        <w:t>en el suministro de agua potable y el tratamiento de aguas residuales.</w:t>
      </w:r>
    </w:p>
    <w:p w14:paraId="0BC20833" w14:textId="5FA07217" w:rsidR="00301CBC" w:rsidRDefault="00301CBC" w:rsidP="00567AE3">
      <w:pPr>
        <w:spacing w:line="276" w:lineRule="auto"/>
        <w:jc w:val="both"/>
        <w:rPr>
          <w:rFonts w:cs="Calibri"/>
        </w:rPr>
      </w:pPr>
    </w:p>
    <w:p w14:paraId="2945C87B" w14:textId="4F076BA9" w:rsidR="00E4033C" w:rsidRDefault="00E4033C" w:rsidP="00567AE3">
      <w:pPr>
        <w:spacing w:line="276" w:lineRule="auto"/>
        <w:jc w:val="both"/>
        <w:rPr>
          <w:rFonts w:cs="Calibri"/>
        </w:rPr>
      </w:pPr>
    </w:p>
    <w:p w14:paraId="6ABA0C28" w14:textId="74E99441" w:rsidR="00E4033C" w:rsidRDefault="00E4033C" w:rsidP="00567AE3">
      <w:pPr>
        <w:spacing w:line="276" w:lineRule="auto"/>
        <w:jc w:val="both"/>
        <w:rPr>
          <w:rFonts w:cs="Calibri"/>
        </w:rPr>
      </w:pPr>
    </w:p>
    <w:p w14:paraId="3FE96D36" w14:textId="507E6F02" w:rsidR="00E4033C" w:rsidRDefault="00E4033C" w:rsidP="00567AE3">
      <w:pPr>
        <w:spacing w:line="276" w:lineRule="auto"/>
        <w:jc w:val="both"/>
        <w:rPr>
          <w:rFonts w:cs="Calibri"/>
        </w:rPr>
      </w:pPr>
    </w:p>
    <w:p w14:paraId="1D757BF7" w14:textId="4AA33C82" w:rsidR="00E4033C" w:rsidRDefault="00E4033C" w:rsidP="00567AE3">
      <w:pPr>
        <w:spacing w:line="276" w:lineRule="auto"/>
        <w:jc w:val="both"/>
        <w:rPr>
          <w:rFonts w:cs="Calibri"/>
        </w:rPr>
      </w:pPr>
    </w:p>
    <w:p w14:paraId="735528DB" w14:textId="4D9D9508" w:rsidR="00E4033C" w:rsidRDefault="00E4033C" w:rsidP="00567AE3">
      <w:pPr>
        <w:spacing w:line="276" w:lineRule="auto"/>
        <w:jc w:val="both"/>
        <w:rPr>
          <w:rFonts w:cs="Calibri"/>
        </w:rPr>
      </w:pPr>
    </w:p>
    <w:p w14:paraId="316B2B93" w14:textId="29873FF6" w:rsidR="00E4033C" w:rsidRDefault="00E4033C" w:rsidP="00567AE3">
      <w:pPr>
        <w:spacing w:line="276" w:lineRule="auto"/>
        <w:jc w:val="both"/>
        <w:rPr>
          <w:rFonts w:cs="Calibri"/>
        </w:rPr>
      </w:pPr>
    </w:p>
    <w:p w14:paraId="2B3F93D6" w14:textId="679DE817" w:rsidR="00474A2D" w:rsidRDefault="00474A2D" w:rsidP="00567AE3">
      <w:pPr>
        <w:spacing w:line="276" w:lineRule="auto"/>
        <w:jc w:val="both"/>
        <w:rPr>
          <w:rFonts w:cs="Calibri"/>
        </w:rPr>
      </w:pPr>
    </w:p>
    <w:p w14:paraId="2FDDA5F4" w14:textId="779E7ED6" w:rsidR="00474A2D" w:rsidRDefault="00474A2D" w:rsidP="00567AE3">
      <w:pPr>
        <w:spacing w:line="276" w:lineRule="auto"/>
        <w:jc w:val="both"/>
        <w:rPr>
          <w:rFonts w:cs="Calibri"/>
        </w:rPr>
      </w:pPr>
    </w:p>
    <w:p w14:paraId="1674DF37" w14:textId="5D4965F0" w:rsidR="00474A2D" w:rsidRDefault="00474A2D" w:rsidP="00567AE3">
      <w:pPr>
        <w:spacing w:line="276" w:lineRule="auto"/>
        <w:jc w:val="both"/>
        <w:rPr>
          <w:rFonts w:cs="Calibri"/>
        </w:rPr>
      </w:pPr>
    </w:p>
    <w:p w14:paraId="2DC153C9" w14:textId="0B106408" w:rsidR="00320312" w:rsidRDefault="00320312" w:rsidP="00567AE3">
      <w:pPr>
        <w:spacing w:line="276" w:lineRule="auto"/>
        <w:jc w:val="both"/>
        <w:rPr>
          <w:rFonts w:cs="Calibri"/>
        </w:rPr>
      </w:pPr>
    </w:p>
    <w:p w14:paraId="6879F939" w14:textId="167588F5" w:rsidR="00320312" w:rsidRDefault="00320312" w:rsidP="00567AE3">
      <w:pPr>
        <w:spacing w:line="276" w:lineRule="auto"/>
        <w:jc w:val="both"/>
        <w:rPr>
          <w:rFonts w:cs="Calibri"/>
        </w:rPr>
      </w:pPr>
    </w:p>
    <w:p w14:paraId="10C4D1D4" w14:textId="3F747775" w:rsidR="00761809" w:rsidRDefault="00D33382" w:rsidP="009A0B9A">
      <w:pPr>
        <w:pStyle w:val="Ttulo1"/>
      </w:pPr>
      <w:bookmarkStart w:id="16" w:name="_Toc203646251"/>
      <w:r w:rsidRPr="00D33382">
        <w:lastRenderedPageBreak/>
        <w:t>Eje Estratégico 3: Fortalecer la organización institucional y hacer eficiente la gestión</w:t>
      </w:r>
      <w:bookmarkEnd w:id="16"/>
    </w:p>
    <w:p w14:paraId="5A55C9F1" w14:textId="6659160B" w:rsidR="00D33382" w:rsidRDefault="00D33382" w:rsidP="00761809">
      <w:pPr>
        <w:rPr>
          <w:rFonts w:asciiTheme="majorHAnsi" w:eastAsiaTheme="majorEastAsia" w:hAnsiTheme="majorHAnsi" w:cstheme="majorBidi"/>
          <w:color w:val="77697A" w:themeColor="accent6" w:themeShade="BF"/>
          <w:sz w:val="28"/>
          <w:szCs w:val="28"/>
        </w:rPr>
      </w:pPr>
    </w:p>
    <w:p w14:paraId="02AF81BC" w14:textId="35FEC6B5" w:rsidR="00690469" w:rsidRDefault="00690469" w:rsidP="009A0B9A">
      <w:pPr>
        <w:spacing w:line="360" w:lineRule="auto"/>
        <w:jc w:val="both"/>
      </w:pPr>
      <w:r>
        <w:t>Este eje estratégico busca asegurar la sostenibilidad financiera, operativa y técnica de la institución, optimizando procesos internos y generando valor para la ciudadanía.</w:t>
      </w:r>
    </w:p>
    <w:p w14:paraId="0A19F10A" w14:textId="156C76D3" w:rsidR="00690469" w:rsidRDefault="007727E4" w:rsidP="00761809">
      <w:pPr>
        <w:rPr>
          <w:rFonts w:asciiTheme="majorHAnsi" w:eastAsiaTheme="majorEastAsia" w:hAnsiTheme="majorHAnsi" w:cstheme="majorBidi"/>
          <w:color w:val="77697A" w:themeColor="accent6" w:themeShade="BF"/>
          <w:sz w:val="28"/>
          <w:szCs w:val="28"/>
        </w:rPr>
      </w:pPr>
      <w:r>
        <w:rPr>
          <w:rFonts w:asciiTheme="majorHAnsi" w:eastAsiaTheme="majorEastAsia" w:hAnsiTheme="majorHAnsi" w:cstheme="majorBidi"/>
          <w:color w:val="77697A" w:themeColor="accent6" w:themeShade="BF"/>
          <w:sz w:val="28"/>
          <w:szCs w:val="28"/>
        </w:rPr>
        <w:t xml:space="preserve"> </w:t>
      </w:r>
    </w:p>
    <w:p w14:paraId="595398ED" w14:textId="29D0A046" w:rsidR="00761809" w:rsidRDefault="007727E4" w:rsidP="007727E4">
      <w:pPr>
        <w:pStyle w:val="Ttulo2"/>
        <w:rPr>
          <w:rStyle w:val="Textoennegrita"/>
          <w:b w:val="0"/>
        </w:rPr>
      </w:pPr>
      <w:bookmarkStart w:id="17" w:name="_Toc203646252"/>
      <w:r>
        <w:rPr>
          <w:rStyle w:val="Textoennegrita"/>
          <w:b w:val="0"/>
        </w:rPr>
        <w:t>Facturación y Recaudación.</w:t>
      </w:r>
      <w:bookmarkEnd w:id="17"/>
    </w:p>
    <w:p w14:paraId="43A16669" w14:textId="77777777" w:rsidR="007727E4" w:rsidRPr="007727E4" w:rsidRDefault="007727E4" w:rsidP="007727E4"/>
    <w:p w14:paraId="771EAFA2" w14:textId="7048950C" w:rsidR="003803DF" w:rsidRDefault="003803DF" w:rsidP="00567AE3">
      <w:pPr>
        <w:spacing w:line="276" w:lineRule="auto"/>
        <w:jc w:val="both"/>
        <w:rPr>
          <w:rFonts w:cs="Calibri"/>
        </w:rPr>
      </w:pPr>
    </w:p>
    <w:p w14:paraId="445A510F" w14:textId="3F6E93A1" w:rsidR="009B3798" w:rsidRDefault="0075132A" w:rsidP="00567AE3">
      <w:pPr>
        <w:spacing w:line="276" w:lineRule="auto"/>
        <w:jc w:val="both"/>
        <w:rPr>
          <w:rFonts w:cs="Calibri"/>
        </w:rPr>
      </w:pPr>
      <w:r>
        <w:rPr>
          <w:noProof/>
          <w:lang w:val="en-US" w:eastAsia="en-US"/>
        </w:rPr>
        <w:drawing>
          <wp:inline distT="0" distB="0" distL="0" distR="0" wp14:anchorId="6B6DCB79" wp14:editId="157F41C3">
            <wp:extent cx="6343650" cy="3784600"/>
            <wp:effectExtent l="0" t="0" r="0" b="0"/>
            <wp:docPr id="50" name="Gráfico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8BC6428" w14:textId="4C110785" w:rsidR="00690469" w:rsidRDefault="00690469" w:rsidP="00567AE3">
      <w:pPr>
        <w:spacing w:line="276" w:lineRule="auto"/>
        <w:jc w:val="both"/>
        <w:rPr>
          <w:rFonts w:cs="Calibri"/>
        </w:rPr>
      </w:pPr>
      <w:r>
        <w:rPr>
          <w:noProof/>
          <w:lang w:val="en-US" w:eastAsia="en-US"/>
        </w:rPr>
        <w:lastRenderedPageBreak/>
        <w:drawing>
          <wp:anchor distT="0" distB="0" distL="114300" distR="114300" simplePos="0" relativeHeight="251677696" behindDoc="0" locked="0" layoutInCell="1" allowOverlap="1" wp14:anchorId="392C77CC" wp14:editId="765E1324">
            <wp:simplePos x="0" y="0"/>
            <wp:positionH relativeFrom="margin">
              <wp:posOffset>401320</wp:posOffset>
            </wp:positionH>
            <wp:positionV relativeFrom="paragraph">
              <wp:posOffset>100965</wp:posOffset>
            </wp:positionV>
            <wp:extent cx="5224780" cy="2029460"/>
            <wp:effectExtent l="0" t="0" r="13970" b="8890"/>
            <wp:wrapSquare wrapText="bothSides"/>
            <wp:docPr id="55" name="Gráfico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2EF0E9B0" w14:textId="57A028E6" w:rsidR="00690469" w:rsidRDefault="00690469" w:rsidP="00567AE3">
      <w:pPr>
        <w:spacing w:line="276" w:lineRule="auto"/>
        <w:jc w:val="both"/>
        <w:rPr>
          <w:rFonts w:cs="Calibri"/>
        </w:rPr>
      </w:pPr>
    </w:p>
    <w:p w14:paraId="4EFBFEC8" w14:textId="77777777" w:rsidR="00740196" w:rsidRDefault="00740196" w:rsidP="00567AE3">
      <w:pPr>
        <w:spacing w:line="276" w:lineRule="auto"/>
        <w:jc w:val="both"/>
        <w:rPr>
          <w:rFonts w:cs="Calibri"/>
        </w:rPr>
      </w:pPr>
    </w:p>
    <w:p w14:paraId="5CBC552A" w14:textId="77777777" w:rsidR="00690469" w:rsidRDefault="00690469" w:rsidP="00567AE3">
      <w:pPr>
        <w:spacing w:line="276" w:lineRule="auto"/>
        <w:jc w:val="both"/>
      </w:pPr>
    </w:p>
    <w:p w14:paraId="3AC1C955" w14:textId="77777777" w:rsidR="00690469" w:rsidRDefault="00690469" w:rsidP="00567AE3">
      <w:pPr>
        <w:spacing w:line="276" w:lineRule="auto"/>
        <w:jc w:val="both"/>
      </w:pPr>
    </w:p>
    <w:p w14:paraId="57424DCF" w14:textId="77777777" w:rsidR="00690469" w:rsidRDefault="00690469" w:rsidP="00567AE3">
      <w:pPr>
        <w:spacing w:line="276" w:lineRule="auto"/>
        <w:jc w:val="both"/>
      </w:pPr>
    </w:p>
    <w:p w14:paraId="26ED7A69" w14:textId="77777777" w:rsidR="00690469" w:rsidRDefault="00690469" w:rsidP="00567AE3">
      <w:pPr>
        <w:spacing w:line="276" w:lineRule="auto"/>
        <w:jc w:val="both"/>
      </w:pPr>
    </w:p>
    <w:p w14:paraId="1D743BC4" w14:textId="77777777" w:rsidR="00690469" w:rsidRDefault="00690469" w:rsidP="00567AE3">
      <w:pPr>
        <w:spacing w:line="276" w:lineRule="auto"/>
        <w:jc w:val="both"/>
      </w:pPr>
    </w:p>
    <w:p w14:paraId="73CC365D" w14:textId="77777777" w:rsidR="00690469" w:rsidRDefault="00690469" w:rsidP="00567AE3">
      <w:pPr>
        <w:spacing w:line="276" w:lineRule="auto"/>
        <w:jc w:val="both"/>
      </w:pPr>
    </w:p>
    <w:p w14:paraId="363181FC" w14:textId="77777777" w:rsidR="00690469" w:rsidRDefault="00690469" w:rsidP="00567AE3">
      <w:pPr>
        <w:spacing w:line="276" w:lineRule="auto"/>
        <w:jc w:val="both"/>
      </w:pPr>
    </w:p>
    <w:p w14:paraId="43DCC852" w14:textId="77777777" w:rsidR="00690469" w:rsidRDefault="00690469" w:rsidP="00567AE3">
      <w:pPr>
        <w:spacing w:line="276" w:lineRule="auto"/>
        <w:jc w:val="both"/>
      </w:pPr>
    </w:p>
    <w:p w14:paraId="71FE83CA" w14:textId="77777777" w:rsidR="00690469" w:rsidRDefault="00690469" w:rsidP="00567AE3">
      <w:pPr>
        <w:spacing w:line="276" w:lineRule="auto"/>
        <w:jc w:val="both"/>
      </w:pPr>
    </w:p>
    <w:p w14:paraId="735F5DC4" w14:textId="4C030F6D" w:rsidR="009B3798" w:rsidRDefault="00690469" w:rsidP="009A0B9A">
      <w:pPr>
        <w:spacing w:line="360" w:lineRule="auto"/>
        <w:jc w:val="both"/>
      </w:pPr>
      <w:r>
        <w:t xml:space="preserve">El indicador mostró un comportamiento decreciente, comenzando con una ejecución sobresaliente en enero (89.86%) y cayendo progresivamente hasta </w:t>
      </w:r>
      <w:r>
        <w:rPr>
          <w:rStyle w:val="Textoennegrita"/>
        </w:rPr>
        <w:t>51.75% en junio</w:t>
      </w:r>
      <w:r>
        <w:t>. Esta situación debe ser atendida con carácter prioritario, ya que pone en riesgo la capacidad financiera de la institución. Se recomienda reforzar los procesos de cobranza, optimizar la facturación y ejecutar estrategias de recuperación de cartera.</w:t>
      </w:r>
    </w:p>
    <w:p w14:paraId="2C739E18" w14:textId="77777777" w:rsidR="009A0B9A" w:rsidRDefault="009A0B9A" w:rsidP="009A0B9A">
      <w:pPr>
        <w:spacing w:line="360" w:lineRule="auto"/>
        <w:jc w:val="center"/>
        <w:rPr>
          <w:rFonts w:cs="Calibri"/>
        </w:rPr>
      </w:pPr>
    </w:p>
    <w:p w14:paraId="280EEFB7" w14:textId="286B640D" w:rsidR="009B3798" w:rsidRPr="007A1A11" w:rsidRDefault="009B3798" w:rsidP="007A1A11">
      <w:pPr>
        <w:pStyle w:val="Ttulo2"/>
        <w:rPr>
          <w:rStyle w:val="Textoennegrita"/>
          <w:b w:val="0"/>
          <w:bCs w:val="0"/>
        </w:rPr>
      </w:pPr>
      <w:bookmarkStart w:id="18" w:name="_Toc203646253"/>
      <w:r w:rsidRPr="007A1A11">
        <w:rPr>
          <w:rStyle w:val="Textoennegrita"/>
          <w:b w:val="0"/>
          <w:bCs w:val="0"/>
        </w:rPr>
        <w:t>Cantidad de Solicitudes Atendidas</w:t>
      </w:r>
      <w:bookmarkEnd w:id="18"/>
      <w:r w:rsidRPr="007A1A11">
        <w:rPr>
          <w:rStyle w:val="Textoennegrita"/>
          <w:b w:val="0"/>
          <w:bCs w:val="0"/>
        </w:rPr>
        <w:t xml:space="preserve"> </w:t>
      </w:r>
    </w:p>
    <w:p w14:paraId="39971530" w14:textId="53D0D22F" w:rsidR="00B42E75" w:rsidRDefault="00B42E75" w:rsidP="00B42E75">
      <w:pPr>
        <w:spacing w:before="100" w:beforeAutospacing="1" w:after="100" w:afterAutospacing="1" w:line="360" w:lineRule="auto"/>
        <w:jc w:val="both"/>
      </w:pPr>
      <w:r>
        <w:t>Durante el primer semestre se atendieron 121,653 solicitudes, con una mayor carga en el primer trimestre, debido principalmente a labores internas de corrección de la base de datos por parte de la Dirección Comercial. El sistema ODOO no diferencia entre solicitudes atendidas por atención al cliente y aquellas generadas por correcciones técnicas, lo q</w:t>
      </w:r>
      <w:r w:rsidR="00385976">
        <w:t>ue infló las cifras reportadas.</w:t>
      </w:r>
    </w:p>
    <w:p w14:paraId="23BC9BAA" w14:textId="25EAB703" w:rsidR="00F81226" w:rsidRDefault="00B42E75" w:rsidP="00B42E75">
      <w:pPr>
        <w:spacing w:before="100" w:beforeAutospacing="1" w:after="100" w:afterAutospacing="1" w:line="360" w:lineRule="auto"/>
        <w:jc w:val="both"/>
      </w:pPr>
      <w:r>
        <w:t>Para el segundo trimestre, se reprogramaron las metas planificadas con el objetivo de evitar una sobre ejecución porcentual del indicador. Esta reprogramación permitió que el cumplimiento se ajustara de forma más realista al volumen operativo, manteniéndose aún en niveles altos.</w:t>
      </w:r>
    </w:p>
    <w:p w14:paraId="6F56B63F" w14:textId="1587854B" w:rsidR="00CE08A5" w:rsidRPr="00F81226" w:rsidRDefault="00070030" w:rsidP="00F81226">
      <w:pPr>
        <w:spacing w:before="100" w:beforeAutospacing="1" w:after="100" w:afterAutospacing="1" w:line="360" w:lineRule="auto"/>
        <w:jc w:val="both"/>
      </w:pPr>
      <w:r w:rsidRPr="00817254">
        <w:rPr>
          <w:rStyle w:val="Refdecomentario"/>
        </w:rPr>
        <w:lastRenderedPageBreak/>
        <w:commentReference w:id="19"/>
      </w:r>
      <w:r w:rsidR="00385976">
        <w:rPr>
          <w:rStyle w:val="Refdecomentario"/>
        </w:rPr>
        <w:commentReference w:id="20"/>
      </w:r>
      <w:r w:rsidR="00F81226">
        <w:rPr>
          <w:noProof/>
          <w:lang w:val="en-US" w:eastAsia="en-US"/>
        </w:rPr>
        <w:drawing>
          <wp:inline distT="0" distB="0" distL="0" distR="0" wp14:anchorId="1F30D5FB" wp14:editId="3ED5845D">
            <wp:extent cx="6129020" cy="3084795"/>
            <wp:effectExtent l="0" t="0" r="5080" b="1905"/>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A61E573" w14:textId="0EC72E48" w:rsidR="00690469" w:rsidRDefault="00690469" w:rsidP="00323E52">
      <w:pPr>
        <w:pStyle w:val="Ttulo1"/>
      </w:pPr>
      <w:bookmarkStart w:id="21" w:name="_Toc203646254"/>
      <w:r>
        <w:rPr>
          <w:rStyle w:val="Textoennegrita"/>
          <w:b w:val="0"/>
          <w:bCs w:val="0"/>
        </w:rPr>
        <w:t>Indicadores vinculados al Programa del Banco Mundial</w:t>
      </w:r>
      <w:bookmarkEnd w:id="21"/>
    </w:p>
    <w:p w14:paraId="4D49F5E4" w14:textId="080CB80C" w:rsidR="001A4E7E" w:rsidRDefault="00690469" w:rsidP="00323E52">
      <w:pPr>
        <w:pStyle w:val="NormalWeb"/>
        <w:spacing w:line="360" w:lineRule="auto"/>
        <w:jc w:val="both"/>
      </w:pPr>
      <w:r>
        <w:t>Los indicadores asociados al Programa del Banco Mundial presentan avances importantes, aunque requieren intensificación para cumplir con las metas anuales.</w:t>
      </w:r>
    </w:p>
    <w:p w14:paraId="279EC4CC" w14:textId="77777777" w:rsidR="00690469" w:rsidRDefault="00690469" w:rsidP="00323E52">
      <w:pPr>
        <w:pStyle w:val="Ttulo2"/>
      </w:pPr>
      <w:bookmarkStart w:id="22" w:name="_Toc203646255"/>
      <w:r>
        <w:rPr>
          <w:rStyle w:val="Textoennegrita"/>
          <w:b w:val="0"/>
          <w:bCs w:val="0"/>
        </w:rPr>
        <w:t>1. Número de Viviendas con Suministro de Agua</w:t>
      </w:r>
      <w:bookmarkEnd w:id="22"/>
    </w:p>
    <w:p w14:paraId="5F7E07CD" w14:textId="5C2EC874" w:rsidR="00732FEA" w:rsidRPr="00732FEA" w:rsidRDefault="00732FEA" w:rsidP="00732FEA">
      <w:pPr>
        <w:pStyle w:val="NormalWeb"/>
        <w:spacing w:line="360" w:lineRule="auto"/>
        <w:jc w:val="both"/>
      </w:pPr>
      <w:r w:rsidRPr="00732FEA">
        <w:t>Durante el semestre no se reportaron viviendas nuevas conectadas al servicio de agua potable. Esta situación responde a que, aunque se realizaron gestiones tanto con recursos propios como a través del Programa del Banco Mundial, no fue posible ejecutar órdenes de servicios debido a las restricciones establecidas por la Ley 340-06 sobre Compras y Contrataciones Públicas, que limita la ejecución directa de este tipo de actividades sin un proceso formal de contratación.</w:t>
      </w:r>
    </w:p>
    <w:p w14:paraId="54BDF513" w14:textId="00FE2C3A" w:rsidR="001A4E7E" w:rsidRPr="00732FEA" w:rsidRDefault="00732FEA" w:rsidP="00732FEA">
      <w:pPr>
        <w:pStyle w:val="NormalWeb"/>
        <w:spacing w:line="360" w:lineRule="auto"/>
        <w:jc w:val="both"/>
      </w:pPr>
      <w:r w:rsidRPr="00732FEA">
        <w:t>Actualmente, se encuentra en proceso la formulación de un proyecto de inversión pública, el cual permitirá canalizar estos trabajos bajo el marco normativo adecuado y avanzar en el cumplimiento de las metas de expansión del servicio.</w:t>
      </w:r>
    </w:p>
    <w:p w14:paraId="51FE8D60" w14:textId="05997973" w:rsidR="00323E52" w:rsidRDefault="00323E52" w:rsidP="00567AE3">
      <w:pPr>
        <w:spacing w:line="276" w:lineRule="auto"/>
        <w:jc w:val="both"/>
        <w:rPr>
          <w:rFonts w:cs="Calibri"/>
        </w:rPr>
      </w:pPr>
    </w:p>
    <w:p w14:paraId="77D19B5E" w14:textId="77777777" w:rsidR="00690469" w:rsidRPr="00323E52" w:rsidRDefault="00690469" w:rsidP="00323E52">
      <w:pPr>
        <w:pStyle w:val="Ttulo2"/>
        <w:rPr>
          <w:b/>
        </w:rPr>
      </w:pPr>
      <w:bookmarkStart w:id="23" w:name="_Toc203646256"/>
      <w:r w:rsidRPr="00323E52">
        <w:rPr>
          <w:rStyle w:val="Textoennegrita"/>
          <w:b w:val="0"/>
          <w:bCs w:val="0"/>
        </w:rPr>
        <w:lastRenderedPageBreak/>
        <w:t>2. Viviendas Conectadas a Red de Alcantarillado</w:t>
      </w:r>
      <w:bookmarkEnd w:id="23"/>
    </w:p>
    <w:p w14:paraId="3F42504C" w14:textId="3BB528D4" w:rsidR="00690469" w:rsidRDefault="00690469" w:rsidP="00323E52">
      <w:pPr>
        <w:pStyle w:val="NormalWeb"/>
        <w:spacing w:line="360" w:lineRule="auto"/>
        <w:jc w:val="both"/>
      </w:pPr>
      <w:r>
        <w:t xml:space="preserve">Se lograron </w:t>
      </w:r>
      <w:r w:rsidR="00090B33">
        <w:rPr>
          <w:rStyle w:val="Textoennegrita"/>
        </w:rPr>
        <w:t>84</w:t>
      </w:r>
      <w:r>
        <w:rPr>
          <w:rStyle w:val="Textoennegrita"/>
        </w:rPr>
        <w:t xml:space="preserve"> nuevas conexiones</w:t>
      </w:r>
      <w:r>
        <w:t xml:space="preserve"> al sistema de alcantarillado, con mayor avance en abril (42 viviendas). Si bien el número es aún</w:t>
      </w:r>
      <w:r w:rsidR="00090B33">
        <w:t xml:space="preserve"> reducido frente a la línea base del 2024</w:t>
      </w:r>
      <w:r>
        <w:t xml:space="preserve"> (1,500), el crecimiento es consistente desde marzo y sugiere viabilidad de aceleración en el segundo semestre.</w:t>
      </w:r>
    </w:p>
    <w:p w14:paraId="0004429D" w14:textId="3133C5D8" w:rsidR="007C0140" w:rsidRDefault="00062A54" w:rsidP="009B3798">
      <w:pPr>
        <w:pStyle w:val="NormalWeb"/>
        <w:jc w:val="center"/>
      </w:pPr>
      <w:r>
        <w:rPr>
          <w:noProof/>
          <w:lang w:val="en-US" w:eastAsia="en-US"/>
        </w:rPr>
        <w:drawing>
          <wp:inline distT="0" distB="0" distL="0" distR="0" wp14:anchorId="2A39AB0A" wp14:editId="5CA4D312">
            <wp:extent cx="4572000" cy="2743200"/>
            <wp:effectExtent l="0" t="0" r="0" b="0"/>
            <wp:docPr id="258" name="Gráfico 2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E0F43DB" w14:textId="77777777" w:rsidR="00690469" w:rsidRDefault="00690469" w:rsidP="00323E52">
      <w:pPr>
        <w:pStyle w:val="Ttulo2"/>
      </w:pPr>
      <w:bookmarkStart w:id="24" w:name="_Toc203646257"/>
      <w:r>
        <w:rPr>
          <w:rStyle w:val="Textoennegrita"/>
          <w:b w:val="0"/>
          <w:bCs w:val="0"/>
        </w:rPr>
        <w:t>3. Usuarios con Servicios de Facturación</w:t>
      </w:r>
      <w:bookmarkEnd w:id="24"/>
    </w:p>
    <w:p w14:paraId="5AAB1700" w14:textId="4A256C35" w:rsidR="00690469" w:rsidRDefault="00690469" w:rsidP="00323E52">
      <w:pPr>
        <w:pStyle w:val="NormalWeb"/>
        <w:spacing w:line="360" w:lineRule="auto"/>
        <w:jc w:val="both"/>
      </w:pPr>
      <w:r>
        <w:t xml:space="preserve">El sistema registró </w:t>
      </w:r>
      <w:r w:rsidR="00090B33">
        <w:rPr>
          <w:rStyle w:val="Textoennegrita"/>
        </w:rPr>
        <w:t>988</w:t>
      </w:r>
      <w:r>
        <w:rPr>
          <w:rStyle w:val="Textoennegrita"/>
        </w:rPr>
        <w:t xml:space="preserve"> nuevos usuarios facturados</w:t>
      </w:r>
      <w:r>
        <w:t xml:space="preserve"> bajo el programa. Al igual que en las conexiones, los meses de mayor avance fueron marzo y abril. Es fundamental garantizar que toda vivienda conectada se incorpore de inmediato al sistema comercial para asegurar sostenibilidad operativa.</w:t>
      </w:r>
    </w:p>
    <w:p w14:paraId="667F6331" w14:textId="27ABAC5F" w:rsidR="00740196" w:rsidRPr="00323E52" w:rsidRDefault="00090B33" w:rsidP="00323E52">
      <w:pPr>
        <w:pStyle w:val="NormalWeb"/>
        <w:jc w:val="center"/>
      </w:pPr>
      <w:r>
        <w:rPr>
          <w:noProof/>
          <w:lang w:val="en-US" w:eastAsia="en-US"/>
        </w:rPr>
        <w:drawing>
          <wp:inline distT="0" distB="0" distL="0" distR="0" wp14:anchorId="6EC5E153" wp14:editId="47C4465A">
            <wp:extent cx="5476352" cy="2069961"/>
            <wp:effectExtent l="0" t="0" r="10160" b="6985"/>
            <wp:docPr id="59" name="Gráfico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16BEF6A" w14:textId="4DF6557B" w:rsidR="009B3798" w:rsidRDefault="009B3798" w:rsidP="00323E52">
      <w:pPr>
        <w:pStyle w:val="Ttulo2"/>
      </w:pPr>
      <w:bookmarkStart w:id="25" w:name="_Toc203646258"/>
      <w:r>
        <w:rPr>
          <w:rStyle w:val="Textoennegrita"/>
          <w:b w:val="0"/>
          <w:bCs w:val="0"/>
        </w:rPr>
        <w:lastRenderedPageBreak/>
        <w:t>4. Cantidad de Solicitudes Atendidas por Banco Mundial</w:t>
      </w:r>
      <w:bookmarkEnd w:id="25"/>
    </w:p>
    <w:p w14:paraId="300803C0" w14:textId="5437A70A" w:rsidR="007A1A11" w:rsidRDefault="009B3798" w:rsidP="007A1A11">
      <w:pPr>
        <w:pStyle w:val="NormalWeb"/>
        <w:spacing w:line="360" w:lineRule="auto"/>
        <w:jc w:val="both"/>
      </w:pPr>
      <w:r w:rsidRPr="007A1A11">
        <w:t xml:space="preserve">Durante el primer semestre del 2025, se atendieron </w:t>
      </w:r>
      <w:r w:rsidRPr="007A1A11">
        <w:rPr>
          <w:rStyle w:val="Textoennegrita"/>
          <w:b w:val="0"/>
        </w:rPr>
        <w:t>41,327 solicitudes</w:t>
      </w:r>
      <w:r w:rsidRPr="007A1A11">
        <w:t xml:space="preserve"> bajo el componente del </w:t>
      </w:r>
      <w:r w:rsidRPr="007A1A11">
        <w:rPr>
          <w:rStyle w:val="Textoennegrita"/>
          <w:b w:val="0"/>
        </w:rPr>
        <w:t>Programa del Banco Mundial</w:t>
      </w:r>
      <w:r w:rsidRPr="007A1A11">
        <w:rPr>
          <w:b/>
        </w:rPr>
        <w:t>,</w:t>
      </w:r>
      <w:r w:rsidRPr="007A1A11">
        <w:t xml:space="preserve"> con una marcada concentración en el primer trimestre, particularmente en marzo, cuando se gestionaron </w:t>
      </w:r>
      <w:r w:rsidRPr="007A1A11">
        <w:rPr>
          <w:rStyle w:val="Textoennegrita"/>
          <w:b w:val="0"/>
        </w:rPr>
        <w:t>24,126 solicitudes</w:t>
      </w:r>
      <w:r w:rsidRPr="007A1A11">
        <w:rPr>
          <w:b/>
        </w:rPr>
        <w:t>,</w:t>
      </w:r>
      <w:r w:rsidRPr="007A1A11">
        <w:t xml:space="preserve"> equivalente al </w:t>
      </w:r>
      <w:r w:rsidRPr="007A1A11">
        <w:rPr>
          <w:rStyle w:val="Textoennegrita"/>
          <w:b w:val="0"/>
        </w:rPr>
        <w:t>58.4%</w:t>
      </w:r>
      <w:r w:rsidRPr="007A1A11">
        <w:t xml:space="preserve"> </w:t>
      </w:r>
      <w:r w:rsidR="007A1A11">
        <w:t>del total semestral.</w:t>
      </w:r>
    </w:p>
    <w:p w14:paraId="61E59BF0" w14:textId="4F05E0F6" w:rsidR="007A1A11" w:rsidRDefault="009B3798" w:rsidP="007A1A11">
      <w:pPr>
        <w:pStyle w:val="NormalWeb"/>
        <w:jc w:val="center"/>
      </w:pPr>
      <w:r>
        <w:rPr>
          <w:noProof/>
          <w:lang w:val="en-US" w:eastAsia="en-US"/>
        </w:rPr>
        <w:drawing>
          <wp:inline distT="0" distB="0" distL="0" distR="0" wp14:anchorId="7FB65F57" wp14:editId="3FEB6B29">
            <wp:extent cx="4652387" cy="2150348"/>
            <wp:effectExtent l="0" t="0" r="15240" b="2540"/>
            <wp:docPr id="62" name="Gráfico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F942EBC" w14:textId="77777777" w:rsidR="007A1A11" w:rsidRPr="00E4033C" w:rsidRDefault="007A1A11" w:rsidP="007A1A11">
      <w:pPr>
        <w:pStyle w:val="NormalWeb"/>
        <w:jc w:val="center"/>
      </w:pPr>
    </w:p>
    <w:p w14:paraId="403A6E1A" w14:textId="3B98C4D6" w:rsidR="00301CBC" w:rsidRDefault="00301CBC" w:rsidP="00301CBC">
      <w:pPr>
        <w:pStyle w:val="Ttulo2"/>
      </w:pPr>
      <w:bookmarkStart w:id="26" w:name="_Toc203646259"/>
      <w:r w:rsidRPr="00301CBC">
        <w:t>Desafíos Identificados y Acciones Futuras:</w:t>
      </w:r>
      <w:bookmarkEnd w:id="26"/>
    </w:p>
    <w:p w14:paraId="1C9EB523" w14:textId="77777777" w:rsidR="00301CBC" w:rsidRPr="00301CBC" w:rsidRDefault="00301CBC" w:rsidP="00301CBC">
      <w:pPr>
        <w:spacing w:line="276" w:lineRule="auto"/>
        <w:jc w:val="both"/>
        <w:rPr>
          <w:rFonts w:cs="Calibri"/>
        </w:rPr>
      </w:pPr>
    </w:p>
    <w:p w14:paraId="48256015" w14:textId="6DF1CC3C" w:rsidR="00547B8F" w:rsidRDefault="00547B8F" w:rsidP="00D63182">
      <w:pPr>
        <w:tabs>
          <w:tab w:val="num" w:pos="720"/>
        </w:tabs>
        <w:spacing w:line="276" w:lineRule="auto"/>
        <w:jc w:val="both"/>
        <w:rPr>
          <w:rFonts w:cs="Calibri"/>
          <w:b/>
          <w:bCs/>
        </w:rPr>
      </w:pPr>
      <w:commentRangeStart w:id="27"/>
      <w:commentRangeStart w:id="28"/>
      <w:r w:rsidRPr="00547B8F">
        <w:rPr>
          <w:rFonts w:cs="Calibri"/>
          <w:b/>
          <w:bCs/>
        </w:rPr>
        <w:t xml:space="preserve">Desafíos Identificados </w:t>
      </w:r>
      <w:commentRangeEnd w:id="27"/>
      <w:r w:rsidR="00237E37">
        <w:rPr>
          <w:rStyle w:val="Refdecomentario"/>
        </w:rPr>
        <w:commentReference w:id="27"/>
      </w:r>
      <w:commentRangeEnd w:id="28"/>
      <w:r w:rsidR="002871D0">
        <w:rPr>
          <w:rStyle w:val="Refdecomentario"/>
        </w:rPr>
        <w:commentReference w:id="28"/>
      </w:r>
    </w:p>
    <w:p w14:paraId="7034FA87" w14:textId="77777777" w:rsidR="00547B8F" w:rsidRDefault="00547B8F" w:rsidP="00D63182">
      <w:pPr>
        <w:tabs>
          <w:tab w:val="num" w:pos="720"/>
        </w:tabs>
        <w:spacing w:line="276" w:lineRule="auto"/>
        <w:jc w:val="both"/>
        <w:rPr>
          <w:rFonts w:cs="Calibri"/>
          <w:b/>
          <w:bCs/>
        </w:rPr>
      </w:pPr>
    </w:p>
    <w:p w14:paraId="02AC8807" w14:textId="14FA4DA6" w:rsidR="00547B8F" w:rsidRPr="00547B8F" w:rsidRDefault="002871D0" w:rsidP="00D63182">
      <w:pPr>
        <w:pStyle w:val="Prrafodelista"/>
        <w:numPr>
          <w:ilvl w:val="0"/>
          <w:numId w:val="13"/>
        </w:numPr>
        <w:tabs>
          <w:tab w:val="num" w:pos="720"/>
        </w:tabs>
        <w:spacing w:line="276" w:lineRule="auto"/>
        <w:jc w:val="both"/>
        <w:rPr>
          <w:rFonts w:cs="Calibri"/>
        </w:rPr>
      </w:pPr>
      <w:r>
        <w:rPr>
          <w:rFonts w:cs="Calibri"/>
          <w:b/>
          <w:bCs/>
        </w:rPr>
        <w:t>C</w:t>
      </w:r>
      <w:r w:rsidR="00547B8F" w:rsidRPr="00547B8F">
        <w:rPr>
          <w:rFonts w:cs="Calibri"/>
          <w:b/>
          <w:bCs/>
        </w:rPr>
        <w:t>umplimiento sostenido del Índice de Potabilidad del Agua respecto a la meta del 95%</w:t>
      </w:r>
      <w:r w:rsidR="00237E37">
        <w:rPr>
          <w:rFonts w:cs="Calibri"/>
          <w:b/>
          <w:bCs/>
        </w:rPr>
        <w:t>.</w:t>
      </w:r>
    </w:p>
    <w:p w14:paraId="2FEB22ED" w14:textId="77777777" w:rsidR="00547B8F" w:rsidRPr="00547B8F" w:rsidRDefault="00547B8F" w:rsidP="00D63182">
      <w:pPr>
        <w:numPr>
          <w:ilvl w:val="1"/>
          <w:numId w:val="12"/>
        </w:numPr>
        <w:spacing w:line="276" w:lineRule="auto"/>
        <w:jc w:val="both"/>
        <w:rPr>
          <w:rFonts w:cs="Calibri"/>
        </w:rPr>
      </w:pPr>
      <w:r w:rsidRPr="00547B8F">
        <w:rPr>
          <w:rFonts w:cs="Calibri"/>
        </w:rPr>
        <w:t xml:space="preserve">El promedio semestral fue de </w:t>
      </w:r>
      <w:r w:rsidRPr="00547B8F">
        <w:rPr>
          <w:rFonts w:cs="Calibri"/>
          <w:b/>
          <w:bCs/>
        </w:rPr>
        <w:t>77.71%</w:t>
      </w:r>
      <w:r w:rsidRPr="00547B8F">
        <w:rPr>
          <w:rFonts w:cs="Calibri"/>
        </w:rPr>
        <w:t xml:space="preserve">, con un valor mínimo de </w:t>
      </w:r>
      <w:r w:rsidRPr="00547B8F">
        <w:rPr>
          <w:rFonts w:cs="Calibri"/>
          <w:b/>
          <w:bCs/>
        </w:rPr>
        <w:t>70.54% en abril</w:t>
      </w:r>
      <w:r w:rsidRPr="00547B8F">
        <w:rPr>
          <w:rFonts w:cs="Calibri"/>
        </w:rPr>
        <w:t>. Ningún mes alcanzó el valor meta.</w:t>
      </w:r>
    </w:p>
    <w:p w14:paraId="28FFB8B8" w14:textId="7701D03F" w:rsidR="00E4033C" w:rsidRPr="00E4033C" w:rsidRDefault="00E4033C" w:rsidP="002871D0">
      <w:pPr>
        <w:spacing w:line="276" w:lineRule="auto"/>
        <w:jc w:val="both"/>
        <w:rPr>
          <w:rFonts w:cs="Calibri"/>
        </w:rPr>
      </w:pPr>
    </w:p>
    <w:p w14:paraId="5983AAED" w14:textId="2241E780" w:rsidR="00547B8F" w:rsidRPr="00E4033C" w:rsidRDefault="002871D0" w:rsidP="00D63182">
      <w:pPr>
        <w:pStyle w:val="Prrafodelista"/>
        <w:numPr>
          <w:ilvl w:val="0"/>
          <w:numId w:val="12"/>
        </w:numPr>
        <w:spacing w:line="276" w:lineRule="auto"/>
        <w:jc w:val="both"/>
        <w:rPr>
          <w:rFonts w:cs="Calibri"/>
        </w:rPr>
      </w:pPr>
      <w:r>
        <w:rPr>
          <w:rFonts w:cs="Calibri"/>
          <w:b/>
          <w:bCs/>
        </w:rPr>
        <w:t>Alta</w:t>
      </w:r>
      <w:r w:rsidR="00547B8F" w:rsidRPr="00547B8F">
        <w:rPr>
          <w:rFonts w:cs="Calibri"/>
          <w:b/>
          <w:bCs/>
        </w:rPr>
        <w:t xml:space="preserve"> capacidad de tratamiento de Aguas Residuales Generadas</w:t>
      </w:r>
    </w:p>
    <w:p w14:paraId="1D34163F" w14:textId="77777777" w:rsidR="00547B8F" w:rsidRPr="00547B8F" w:rsidRDefault="00547B8F" w:rsidP="00D63182">
      <w:pPr>
        <w:numPr>
          <w:ilvl w:val="1"/>
          <w:numId w:val="12"/>
        </w:numPr>
        <w:spacing w:line="276" w:lineRule="auto"/>
        <w:jc w:val="both"/>
        <w:rPr>
          <w:rFonts w:cs="Calibri"/>
        </w:rPr>
      </w:pPr>
      <w:r w:rsidRPr="00547B8F">
        <w:rPr>
          <w:rFonts w:cs="Calibri"/>
        </w:rPr>
        <w:t xml:space="preserve">El promedio del primer trimestre fue </w:t>
      </w:r>
      <w:r w:rsidRPr="00547B8F">
        <w:rPr>
          <w:rFonts w:cs="Calibri"/>
          <w:b/>
          <w:bCs/>
        </w:rPr>
        <w:t>7.02%</w:t>
      </w:r>
      <w:r w:rsidRPr="00547B8F">
        <w:rPr>
          <w:rFonts w:cs="Calibri"/>
        </w:rPr>
        <w:t xml:space="preserve">, y del segundo trimestre </w:t>
      </w:r>
      <w:r w:rsidRPr="00547B8F">
        <w:rPr>
          <w:rFonts w:cs="Calibri"/>
          <w:b/>
          <w:bCs/>
        </w:rPr>
        <w:t>6.89%</w:t>
      </w:r>
      <w:r w:rsidRPr="00547B8F">
        <w:rPr>
          <w:rFonts w:cs="Calibri"/>
        </w:rPr>
        <w:t>.</w:t>
      </w:r>
    </w:p>
    <w:p w14:paraId="5BA2CCA3" w14:textId="57570601" w:rsidR="002871D0" w:rsidRPr="002871D0" w:rsidRDefault="00547B8F" w:rsidP="002871D0">
      <w:pPr>
        <w:numPr>
          <w:ilvl w:val="1"/>
          <w:numId w:val="12"/>
        </w:numPr>
        <w:spacing w:line="276" w:lineRule="auto"/>
        <w:jc w:val="both"/>
        <w:rPr>
          <w:rFonts w:cs="Calibri"/>
        </w:rPr>
      </w:pPr>
      <w:r w:rsidRPr="00547B8F">
        <w:rPr>
          <w:rFonts w:cs="Calibri"/>
        </w:rPr>
        <w:t>Aunque el desempeño fue estable, ambos valores están muy por debajo del volumen de aguas generadas.</w:t>
      </w:r>
    </w:p>
    <w:p w14:paraId="4424E107" w14:textId="77777777" w:rsidR="00547B8F" w:rsidRPr="00547B8F" w:rsidRDefault="00547B8F" w:rsidP="00D63182">
      <w:pPr>
        <w:spacing w:line="276" w:lineRule="auto"/>
        <w:jc w:val="both"/>
        <w:rPr>
          <w:rFonts w:cs="Calibri"/>
        </w:rPr>
      </w:pPr>
    </w:p>
    <w:p w14:paraId="0B8C4E53" w14:textId="0C4F3324" w:rsidR="00547B8F" w:rsidRPr="00547B8F" w:rsidRDefault="002871D0" w:rsidP="00D43C48">
      <w:pPr>
        <w:numPr>
          <w:ilvl w:val="0"/>
          <w:numId w:val="12"/>
        </w:numPr>
        <w:spacing w:line="360" w:lineRule="auto"/>
        <w:jc w:val="both"/>
        <w:rPr>
          <w:rFonts w:cs="Calibri"/>
        </w:rPr>
      </w:pPr>
      <w:r>
        <w:rPr>
          <w:rFonts w:cs="Calibri"/>
          <w:b/>
          <w:bCs/>
        </w:rPr>
        <w:t xml:space="preserve">Cobertura </w:t>
      </w:r>
      <w:r w:rsidRPr="00547B8F">
        <w:rPr>
          <w:rFonts w:cs="Calibri"/>
          <w:b/>
          <w:bCs/>
        </w:rPr>
        <w:t>del</w:t>
      </w:r>
      <w:r w:rsidR="00547B8F" w:rsidRPr="00547B8F">
        <w:rPr>
          <w:rFonts w:cs="Calibri"/>
          <w:b/>
          <w:bCs/>
        </w:rPr>
        <w:t xml:space="preserve"> sistema de alcantarillado en el marco del Programa Banco Mundial</w:t>
      </w:r>
    </w:p>
    <w:p w14:paraId="20A58CD0" w14:textId="17B70D09" w:rsidR="00547B8F" w:rsidRPr="00547B8F" w:rsidRDefault="00547B8F" w:rsidP="00D43C48">
      <w:pPr>
        <w:numPr>
          <w:ilvl w:val="1"/>
          <w:numId w:val="12"/>
        </w:numPr>
        <w:spacing w:line="360" w:lineRule="auto"/>
        <w:jc w:val="both"/>
        <w:rPr>
          <w:rFonts w:cs="Calibri"/>
        </w:rPr>
      </w:pPr>
      <w:r w:rsidRPr="00547B8F">
        <w:rPr>
          <w:rFonts w:cs="Calibri"/>
        </w:rPr>
        <w:t xml:space="preserve">Solo </w:t>
      </w:r>
      <w:r w:rsidR="00062A54">
        <w:rPr>
          <w:rFonts w:cs="Calibri"/>
          <w:b/>
          <w:bCs/>
        </w:rPr>
        <w:t>74</w:t>
      </w:r>
      <w:r w:rsidRPr="00547B8F">
        <w:rPr>
          <w:rFonts w:cs="Calibri"/>
          <w:b/>
          <w:bCs/>
        </w:rPr>
        <w:t xml:space="preserve"> viviendas</w:t>
      </w:r>
      <w:r w:rsidRPr="00547B8F">
        <w:rPr>
          <w:rFonts w:cs="Calibri"/>
        </w:rPr>
        <w:t xml:space="preserve"> fueron conectadas al sistema de alcantarillado durante el semestre completo.</w:t>
      </w:r>
    </w:p>
    <w:p w14:paraId="0A17C60E" w14:textId="4464FF4F" w:rsidR="00547B8F" w:rsidRPr="00547B8F" w:rsidRDefault="00547B8F" w:rsidP="00D43C48">
      <w:pPr>
        <w:numPr>
          <w:ilvl w:val="1"/>
          <w:numId w:val="12"/>
        </w:numPr>
        <w:spacing w:line="360" w:lineRule="auto"/>
        <w:jc w:val="both"/>
        <w:rPr>
          <w:rFonts w:cs="Calibri"/>
        </w:rPr>
      </w:pPr>
      <w:r w:rsidRPr="00547B8F">
        <w:rPr>
          <w:rFonts w:cs="Calibri"/>
        </w:rPr>
        <w:lastRenderedPageBreak/>
        <w:t xml:space="preserve">Esto representa un </w:t>
      </w:r>
      <w:r w:rsidR="00062A54">
        <w:rPr>
          <w:rFonts w:cs="Calibri"/>
        </w:rPr>
        <w:t>4.9</w:t>
      </w:r>
      <w:r>
        <w:rPr>
          <w:rFonts w:cs="Calibri"/>
        </w:rPr>
        <w:t>% de avance frente a una línea base del año 2024</w:t>
      </w:r>
      <w:r w:rsidRPr="00547B8F">
        <w:rPr>
          <w:rFonts w:cs="Calibri"/>
        </w:rPr>
        <w:t xml:space="preserve"> de 1,500 viviendas.</w:t>
      </w:r>
    </w:p>
    <w:p w14:paraId="6A003EE7" w14:textId="08BF6F72" w:rsidR="00547B8F" w:rsidRPr="00547B8F" w:rsidRDefault="002871D0" w:rsidP="00D43C48">
      <w:pPr>
        <w:numPr>
          <w:ilvl w:val="0"/>
          <w:numId w:val="12"/>
        </w:numPr>
        <w:spacing w:line="360" w:lineRule="auto"/>
        <w:jc w:val="both"/>
        <w:rPr>
          <w:rFonts w:cs="Calibri"/>
        </w:rPr>
      </w:pPr>
      <w:r>
        <w:rPr>
          <w:rFonts w:cs="Calibri"/>
          <w:b/>
          <w:bCs/>
        </w:rPr>
        <w:t>A</w:t>
      </w:r>
      <w:r w:rsidR="00547B8F" w:rsidRPr="00547B8F">
        <w:rPr>
          <w:rFonts w:cs="Calibri"/>
          <w:b/>
          <w:bCs/>
        </w:rPr>
        <w:t>celeración en la conexión de viviendas al servicio de agua del Banco Mundial</w:t>
      </w:r>
    </w:p>
    <w:p w14:paraId="0E90B31C" w14:textId="4F015D02" w:rsidR="00547B8F" w:rsidRDefault="00547B8F" w:rsidP="00D43C48">
      <w:pPr>
        <w:numPr>
          <w:ilvl w:val="1"/>
          <w:numId w:val="12"/>
        </w:numPr>
        <w:spacing w:line="360" w:lineRule="auto"/>
        <w:jc w:val="both"/>
        <w:rPr>
          <w:rFonts w:cs="Calibri"/>
        </w:rPr>
      </w:pPr>
      <w:r w:rsidRPr="00547B8F">
        <w:rPr>
          <w:rFonts w:cs="Calibri"/>
        </w:rPr>
        <w:t xml:space="preserve">Aunque se conectaron </w:t>
      </w:r>
      <w:r w:rsidRPr="00547B8F">
        <w:rPr>
          <w:rFonts w:cs="Calibri"/>
          <w:b/>
          <w:bCs/>
        </w:rPr>
        <w:t>988 viviendas</w:t>
      </w:r>
      <w:r w:rsidRPr="00547B8F">
        <w:rPr>
          <w:rFonts w:cs="Calibri"/>
        </w:rPr>
        <w:t xml:space="preserve"> en total, el ritmo bajó significativamente en mayo (182) y junio (99), luego de altos valores en marzo y abril.</w:t>
      </w:r>
    </w:p>
    <w:p w14:paraId="0259E8FA" w14:textId="77777777" w:rsidR="00547B8F" w:rsidRPr="00547B8F" w:rsidRDefault="00547B8F" w:rsidP="00D43C48">
      <w:pPr>
        <w:spacing w:line="360" w:lineRule="auto"/>
        <w:ind w:left="1080"/>
        <w:jc w:val="both"/>
        <w:rPr>
          <w:rFonts w:cs="Calibri"/>
        </w:rPr>
      </w:pPr>
    </w:p>
    <w:p w14:paraId="3B8FA096" w14:textId="61AC938A" w:rsidR="00547B8F" w:rsidRPr="00547B8F" w:rsidRDefault="002871D0" w:rsidP="00D43C48">
      <w:pPr>
        <w:numPr>
          <w:ilvl w:val="0"/>
          <w:numId w:val="12"/>
        </w:numPr>
        <w:spacing w:line="360" w:lineRule="auto"/>
        <w:jc w:val="both"/>
        <w:rPr>
          <w:rFonts w:cs="Calibri"/>
        </w:rPr>
      </w:pPr>
      <w:r>
        <w:rPr>
          <w:rFonts w:cs="Calibri"/>
          <w:b/>
          <w:bCs/>
        </w:rPr>
        <w:t>Tendencia al alza</w:t>
      </w:r>
      <w:r w:rsidR="00547B8F" w:rsidRPr="00547B8F">
        <w:rPr>
          <w:rFonts w:cs="Calibri"/>
          <w:b/>
          <w:bCs/>
        </w:rPr>
        <w:t xml:space="preserve"> en el porcentaje de Recaudación respecto a lo Facturado</w:t>
      </w:r>
    </w:p>
    <w:p w14:paraId="4138C2ED" w14:textId="77777777" w:rsidR="00547B8F" w:rsidRPr="00547B8F" w:rsidRDefault="00547B8F" w:rsidP="00D43C48">
      <w:pPr>
        <w:numPr>
          <w:ilvl w:val="1"/>
          <w:numId w:val="12"/>
        </w:numPr>
        <w:spacing w:line="360" w:lineRule="auto"/>
        <w:jc w:val="both"/>
        <w:rPr>
          <w:rFonts w:cs="Calibri"/>
        </w:rPr>
      </w:pPr>
      <w:r w:rsidRPr="00547B8F">
        <w:rPr>
          <w:rFonts w:cs="Calibri"/>
        </w:rPr>
        <w:t xml:space="preserve">Se pasó de </w:t>
      </w:r>
      <w:r w:rsidRPr="00547B8F">
        <w:rPr>
          <w:rFonts w:cs="Calibri"/>
          <w:b/>
          <w:bCs/>
        </w:rPr>
        <w:t>89.86% en enero</w:t>
      </w:r>
      <w:r w:rsidRPr="00547B8F">
        <w:rPr>
          <w:rFonts w:cs="Calibri"/>
        </w:rPr>
        <w:t xml:space="preserve"> a </w:t>
      </w:r>
      <w:r w:rsidRPr="00547B8F">
        <w:rPr>
          <w:rFonts w:cs="Calibri"/>
          <w:b/>
          <w:bCs/>
        </w:rPr>
        <w:t>51.75% en junio</w:t>
      </w:r>
      <w:r w:rsidRPr="00547B8F">
        <w:rPr>
          <w:rFonts w:cs="Calibri"/>
        </w:rPr>
        <w:t>, una caída acumulada de más de 38 puntos porcentuales.</w:t>
      </w:r>
    </w:p>
    <w:p w14:paraId="399AE6EC" w14:textId="77777777" w:rsidR="00547B8F" w:rsidRPr="00547B8F" w:rsidRDefault="00547B8F" w:rsidP="00D43C48">
      <w:pPr>
        <w:numPr>
          <w:ilvl w:val="1"/>
          <w:numId w:val="12"/>
        </w:numPr>
        <w:spacing w:line="360" w:lineRule="auto"/>
        <w:jc w:val="both"/>
        <w:rPr>
          <w:rFonts w:cs="Calibri"/>
        </w:rPr>
      </w:pPr>
      <w:r w:rsidRPr="00547B8F">
        <w:rPr>
          <w:rFonts w:cs="Calibri"/>
        </w:rPr>
        <w:t>Esto pone en riesgo la sostenibilidad financiera institucional.</w:t>
      </w:r>
    </w:p>
    <w:p w14:paraId="2E45F838" w14:textId="4AA9D187" w:rsidR="00547B8F" w:rsidRDefault="00547B8F" w:rsidP="00D43C48">
      <w:pPr>
        <w:spacing w:line="360" w:lineRule="auto"/>
        <w:jc w:val="both"/>
        <w:rPr>
          <w:rFonts w:cs="Calibri"/>
        </w:rPr>
      </w:pPr>
    </w:p>
    <w:p w14:paraId="4C31F469" w14:textId="181E4EF7" w:rsidR="00301CBC" w:rsidRPr="00D43C48" w:rsidRDefault="00D43C48" w:rsidP="00D43C48">
      <w:pPr>
        <w:spacing w:line="360" w:lineRule="auto"/>
        <w:jc w:val="both"/>
        <w:rPr>
          <w:rFonts w:cs="Calibri"/>
          <w:b/>
        </w:rPr>
      </w:pPr>
      <w:r>
        <w:rPr>
          <w:rFonts w:cs="Calibri"/>
          <w:b/>
        </w:rPr>
        <w:t>Acciones Futuras:</w:t>
      </w:r>
    </w:p>
    <w:p w14:paraId="69993812" w14:textId="7EFAF5AB" w:rsidR="00547B8F" w:rsidRPr="00547B8F" w:rsidRDefault="00547B8F" w:rsidP="00D43C48">
      <w:pPr>
        <w:pStyle w:val="NormalWeb"/>
        <w:numPr>
          <w:ilvl w:val="0"/>
          <w:numId w:val="23"/>
        </w:numPr>
        <w:spacing w:line="360" w:lineRule="auto"/>
        <w:jc w:val="both"/>
      </w:pPr>
      <w:r w:rsidRPr="00547B8F">
        <w:t>Reforzar</w:t>
      </w:r>
      <w:r w:rsidRPr="00547B8F">
        <w:rPr>
          <w:rStyle w:val="Textoennegrita"/>
          <w:b w:val="0"/>
        </w:rPr>
        <w:t xml:space="preserve"> el control de calidad del agua potable y Expandir la cobertura del control sanitario de acueductos</w:t>
      </w:r>
    </w:p>
    <w:p w14:paraId="2DAF89B4" w14:textId="15B07AA9" w:rsidR="00547B8F" w:rsidRPr="00547B8F" w:rsidRDefault="00547B8F" w:rsidP="00D43C48">
      <w:pPr>
        <w:pStyle w:val="NormalWeb"/>
        <w:numPr>
          <w:ilvl w:val="0"/>
          <w:numId w:val="23"/>
        </w:numPr>
        <w:spacing w:line="360" w:lineRule="auto"/>
        <w:jc w:val="both"/>
      </w:pPr>
      <w:r w:rsidRPr="00547B8F">
        <w:rPr>
          <w:rStyle w:val="Textoennegrita"/>
          <w:b w:val="0"/>
        </w:rPr>
        <w:t>Incrementar la eficiencia del tratamiento de ag</w:t>
      </w:r>
      <w:r w:rsidR="00E4033C">
        <w:rPr>
          <w:rStyle w:val="Textoennegrita"/>
          <w:b w:val="0"/>
        </w:rPr>
        <w:t>uas residuales generadas</w:t>
      </w:r>
    </w:p>
    <w:p w14:paraId="1C4BAF06" w14:textId="1C783046" w:rsidR="00547B8F" w:rsidRPr="00547B8F" w:rsidRDefault="00547B8F" w:rsidP="00D43C48">
      <w:pPr>
        <w:pStyle w:val="NormalWeb"/>
        <w:numPr>
          <w:ilvl w:val="0"/>
          <w:numId w:val="23"/>
        </w:numPr>
        <w:spacing w:line="360" w:lineRule="auto"/>
        <w:jc w:val="both"/>
      </w:pPr>
      <w:r w:rsidRPr="00547B8F">
        <w:rPr>
          <w:rStyle w:val="Textoennegrita"/>
          <w:b w:val="0"/>
        </w:rPr>
        <w:t>Acelerar las conexiones al sistema de</w:t>
      </w:r>
      <w:r w:rsidR="00E4033C">
        <w:rPr>
          <w:rStyle w:val="Textoennegrita"/>
          <w:b w:val="0"/>
        </w:rPr>
        <w:t xml:space="preserve"> alcantarillado (Banco Mundial)</w:t>
      </w:r>
    </w:p>
    <w:p w14:paraId="6FF46B8B" w14:textId="4B625F4E" w:rsidR="00547B8F" w:rsidRPr="00547B8F" w:rsidRDefault="00547B8F" w:rsidP="00D43C48">
      <w:pPr>
        <w:pStyle w:val="NormalWeb"/>
        <w:numPr>
          <w:ilvl w:val="0"/>
          <w:numId w:val="23"/>
        </w:numPr>
        <w:spacing w:line="360" w:lineRule="auto"/>
        <w:jc w:val="both"/>
      </w:pPr>
      <w:r w:rsidRPr="00547B8F">
        <w:rPr>
          <w:rStyle w:val="Textoennegrita"/>
          <w:b w:val="0"/>
        </w:rPr>
        <w:t>Mantener un ritmo constante de nuevas con</w:t>
      </w:r>
      <w:r w:rsidR="00E4033C">
        <w:rPr>
          <w:rStyle w:val="Textoennegrita"/>
          <w:b w:val="0"/>
        </w:rPr>
        <w:t>exiones de agua (Banco Mundial)</w:t>
      </w:r>
    </w:p>
    <w:p w14:paraId="4C3D3257" w14:textId="7E8E6775" w:rsidR="00547B8F" w:rsidRPr="00547B8F" w:rsidRDefault="00547B8F" w:rsidP="00D43C48">
      <w:pPr>
        <w:pStyle w:val="NormalWeb"/>
        <w:numPr>
          <w:ilvl w:val="0"/>
          <w:numId w:val="23"/>
        </w:numPr>
        <w:spacing w:line="360" w:lineRule="auto"/>
        <w:jc w:val="both"/>
      </w:pPr>
      <w:r w:rsidRPr="00547B8F">
        <w:rPr>
          <w:rStyle w:val="Textoennegrita"/>
          <w:b w:val="0"/>
        </w:rPr>
        <w:t>Implementar medidas para revertir la caída en la recaudación:</w:t>
      </w:r>
    </w:p>
    <w:p w14:paraId="2A8863A9" w14:textId="0A099D93" w:rsidR="00547B8F" w:rsidRPr="00547B8F" w:rsidRDefault="00547B8F" w:rsidP="00D43C48">
      <w:pPr>
        <w:pStyle w:val="NormalWeb"/>
        <w:numPr>
          <w:ilvl w:val="0"/>
          <w:numId w:val="23"/>
        </w:numPr>
        <w:spacing w:line="360" w:lineRule="auto"/>
        <w:jc w:val="both"/>
      </w:pPr>
      <w:r w:rsidRPr="00547B8F">
        <w:rPr>
          <w:rStyle w:val="Textoennegrita"/>
          <w:b w:val="0"/>
        </w:rPr>
        <w:t>Monitorear mensua</w:t>
      </w:r>
      <w:r w:rsidR="00E4033C">
        <w:rPr>
          <w:rStyle w:val="Textoennegrita"/>
          <w:b w:val="0"/>
        </w:rPr>
        <w:t>lmente los indicadores críticos</w:t>
      </w:r>
    </w:p>
    <w:p w14:paraId="099DBC9C" w14:textId="7252D550" w:rsidR="00740196" w:rsidRDefault="00740196" w:rsidP="00567AE3">
      <w:pPr>
        <w:spacing w:line="276" w:lineRule="auto"/>
        <w:jc w:val="both"/>
        <w:rPr>
          <w:noProof/>
        </w:rPr>
      </w:pPr>
    </w:p>
    <w:p w14:paraId="03596672" w14:textId="77777777" w:rsidR="00885591" w:rsidRPr="00E84154" w:rsidRDefault="007C2867">
      <w:pPr>
        <w:ind w:firstLine="708"/>
        <w:jc w:val="both"/>
        <w:rPr>
          <w:rFonts w:ascii="Bahnschrift SemiLight SemiConde" w:eastAsia="Calibri" w:hAnsi="Bahnschrift SemiLight SemiConde" w:cs="Calibri"/>
          <w:color w:val="000000"/>
        </w:rPr>
      </w:pPr>
      <w:r>
        <w:rPr>
          <w:rFonts w:ascii="Calibri" w:eastAsia="Calibri" w:hAnsi="Calibri" w:cs="Calibri"/>
          <w:color w:val="000000"/>
        </w:rPr>
        <w:t xml:space="preserve">          </w:t>
      </w:r>
      <w:r w:rsidR="00D17383" w:rsidRPr="00E84154">
        <w:rPr>
          <w:rFonts w:ascii="Bahnschrift SemiLight SemiConde" w:eastAsia="Calibri" w:hAnsi="Bahnschrift SemiLight SemiConde" w:cs="Calibri"/>
          <w:color w:val="000000"/>
        </w:rPr>
        <w:t xml:space="preserve">Elaborado por: </w:t>
      </w:r>
      <w:r w:rsidRPr="00E84154">
        <w:rPr>
          <w:rFonts w:ascii="Bahnschrift SemiLight SemiConde" w:eastAsia="Calibri" w:hAnsi="Bahnschrift SemiLight SemiConde" w:cs="Calibri"/>
          <w:color w:val="000000"/>
        </w:rPr>
        <w:t xml:space="preserve">                                                                     Aprobado por:</w:t>
      </w:r>
    </w:p>
    <w:p w14:paraId="17BBD89E" w14:textId="77777777" w:rsidR="00885591" w:rsidRPr="00E84154" w:rsidRDefault="00885591">
      <w:pPr>
        <w:ind w:firstLine="708"/>
        <w:jc w:val="both"/>
        <w:rPr>
          <w:rFonts w:ascii="Bahnschrift SemiLight SemiConde" w:eastAsia="Calibri" w:hAnsi="Bahnschrift SemiLight SemiConde" w:cs="Calibri"/>
          <w:color w:val="000000"/>
        </w:rPr>
      </w:pPr>
    </w:p>
    <w:p w14:paraId="1C71D787" w14:textId="77777777" w:rsidR="007C2867" w:rsidRPr="00E84154" w:rsidRDefault="007C2867">
      <w:pPr>
        <w:ind w:firstLine="708"/>
        <w:jc w:val="both"/>
        <w:rPr>
          <w:rFonts w:ascii="Bahnschrift SemiLight SemiConde" w:eastAsia="Calibri" w:hAnsi="Bahnschrift SemiLight SemiConde" w:cs="Calibri"/>
          <w:color w:val="000000"/>
        </w:rPr>
      </w:pPr>
    </w:p>
    <w:p w14:paraId="56661D60" w14:textId="77777777" w:rsidR="007C2867" w:rsidRPr="00E84154" w:rsidRDefault="007C2867">
      <w:pPr>
        <w:ind w:firstLine="708"/>
        <w:jc w:val="both"/>
        <w:rPr>
          <w:rFonts w:ascii="Bahnschrift SemiLight SemiConde" w:eastAsia="Calibri" w:hAnsi="Bahnschrift SemiLight SemiConde" w:cs="Calibri"/>
          <w:color w:val="000000"/>
        </w:rPr>
      </w:pPr>
      <w:r w:rsidRPr="00E84154">
        <w:rPr>
          <w:rFonts w:ascii="Bahnschrift SemiLight SemiConde" w:eastAsia="Calibri" w:hAnsi="Bahnschrift SemiLight SemiConde" w:cs="Calibri"/>
          <w:noProof/>
          <w:color w:val="000000"/>
          <w:lang w:val="en-US" w:eastAsia="en-US"/>
        </w:rPr>
        <mc:AlternateContent>
          <mc:Choice Requires="wps">
            <w:drawing>
              <wp:anchor distT="0" distB="0" distL="114300" distR="114300" simplePos="0" relativeHeight="251671552" behindDoc="0" locked="0" layoutInCell="1" allowOverlap="1" wp14:anchorId="6FE943AF" wp14:editId="62D68B88">
                <wp:simplePos x="0" y="0"/>
                <wp:positionH relativeFrom="column">
                  <wp:posOffset>3837060</wp:posOffset>
                </wp:positionH>
                <wp:positionV relativeFrom="paragraph">
                  <wp:posOffset>182880</wp:posOffset>
                </wp:positionV>
                <wp:extent cx="1490400" cy="7200"/>
                <wp:effectExtent l="0" t="0" r="33655" b="31115"/>
                <wp:wrapNone/>
                <wp:docPr id="52" name="Conector recto 52"/>
                <wp:cNvGraphicFramePr/>
                <a:graphic xmlns:a="http://schemas.openxmlformats.org/drawingml/2006/main">
                  <a:graphicData uri="http://schemas.microsoft.com/office/word/2010/wordprocessingShape">
                    <wps:wsp>
                      <wps:cNvCnPr/>
                      <wps:spPr>
                        <a:xfrm flipV="1">
                          <a:off x="0" y="0"/>
                          <a:ext cx="1490400" cy="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49FED2" id="Conector recto 52"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302.15pt,14.4pt" to="41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" strokecolor="#4a66ac [3204]" strokeweight=".5pt">
                <v:stroke joinstyle="miter"/>
              </v:line>
            </w:pict>
          </mc:Fallback>
        </mc:AlternateContent>
      </w:r>
    </w:p>
    <w:p w14:paraId="2681C2B8" w14:textId="77777777" w:rsidR="007C2867" w:rsidRPr="00A7603D" w:rsidRDefault="007C2867" w:rsidP="007C2867">
      <w:pPr>
        <w:ind w:firstLine="708"/>
        <w:jc w:val="both"/>
        <w:rPr>
          <w:rFonts w:ascii="Bahnschrift SemiLight SemiConde" w:eastAsia="Calibri" w:hAnsi="Bahnschrift SemiLight SemiConde" w:cs="Calibri"/>
          <w:color w:val="000000"/>
          <w:lang w:val="en-US"/>
        </w:rPr>
      </w:pPr>
      <w:r w:rsidRPr="00E84154">
        <w:rPr>
          <w:rFonts w:ascii="Bahnschrift SemiLight SemiConde" w:eastAsia="Calibri" w:hAnsi="Bahnschrift SemiLight SemiConde" w:cs="Calibri"/>
          <w:noProof/>
          <w:color w:val="000000"/>
          <w:lang w:val="en-US" w:eastAsia="en-US"/>
        </w:rPr>
        <mc:AlternateContent>
          <mc:Choice Requires="wps">
            <w:drawing>
              <wp:anchor distT="0" distB="0" distL="114300" distR="114300" simplePos="0" relativeHeight="251670528" behindDoc="0" locked="0" layoutInCell="1" allowOverlap="1" wp14:anchorId="5BB3BD17" wp14:editId="196A0FA6">
                <wp:simplePos x="0" y="0"/>
                <wp:positionH relativeFrom="column">
                  <wp:posOffset>504000</wp:posOffset>
                </wp:positionH>
                <wp:positionV relativeFrom="paragraph">
                  <wp:posOffset>18775</wp:posOffset>
                </wp:positionV>
                <wp:extent cx="1548000" cy="0"/>
                <wp:effectExtent l="0" t="0" r="33655" b="19050"/>
                <wp:wrapNone/>
                <wp:docPr id="51" name="Conector recto 51"/>
                <wp:cNvGraphicFramePr/>
                <a:graphic xmlns:a="http://schemas.openxmlformats.org/drawingml/2006/main">
                  <a:graphicData uri="http://schemas.microsoft.com/office/word/2010/wordprocessingShape">
                    <wps:wsp>
                      <wps:cNvCnPr/>
                      <wps:spPr>
                        <a:xfrm>
                          <a:off x="0" y="0"/>
                          <a:ext cx="154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F16ADF" id="Conector recto 5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9.7pt,1.5pt" to="16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" strokecolor="#4a66ac [3204]" strokeweight=".5pt">
                <v:stroke joinstyle="miter"/>
              </v:line>
            </w:pict>
          </mc:Fallback>
        </mc:AlternateContent>
      </w:r>
      <w:r w:rsidR="00CC2842" w:rsidRPr="00A7603D">
        <w:rPr>
          <w:rFonts w:ascii="Bahnschrift SemiLight SemiConde" w:eastAsia="Calibri" w:hAnsi="Bahnschrift SemiLight SemiConde" w:cs="Calibri"/>
          <w:color w:val="000000"/>
          <w:lang w:val="en-US"/>
        </w:rPr>
        <w:t xml:space="preserve"> </w:t>
      </w:r>
      <w:r w:rsidRPr="00A7603D">
        <w:rPr>
          <w:rFonts w:ascii="Bahnschrift SemiLight SemiConde" w:eastAsia="Calibri" w:hAnsi="Bahnschrift SemiLight SemiConde" w:cs="Calibri"/>
          <w:color w:val="000000"/>
          <w:lang w:val="en-US"/>
        </w:rPr>
        <w:t xml:space="preserve">        </w:t>
      </w:r>
      <w:r w:rsidR="00CC2842" w:rsidRPr="00A7603D">
        <w:rPr>
          <w:rFonts w:ascii="Bahnschrift SemiLight SemiConde" w:eastAsia="Calibri" w:hAnsi="Bahnschrift SemiLight SemiConde" w:cs="Calibri"/>
          <w:color w:val="000000"/>
          <w:lang w:val="en-US"/>
        </w:rPr>
        <w:t xml:space="preserve">Ing. </w:t>
      </w:r>
      <w:r w:rsidR="00E84154" w:rsidRPr="00A7603D">
        <w:rPr>
          <w:rFonts w:ascii="Bahnschrift SemiLight SemiConde" w:eastAsia="Calibri" w:hAnsi="Bahnschrift SemiLight SemiConde" w:cs="Calibri"/>
          <w:color w:val="000000"/>
          <w:lang w:val="en-US"/>
        </w:rPr>
        <w:t>Daniel Millord</w:t>
      </w:r>
      <w:r w:rsidRPr="00A7603D">
        <w:rPr>
          <w:rFonts w:ascii="Bahnschrift SemiLight SemiConde" w:eastAsia="Calibri" w:hAnsi="Bahnschrift SemiLight SemiConde" w:cs="Calibri"/>
          <w:color w:val="000000"/>
          <w:lang w:val="en-US"/>
        </w:rPr>
        <w:t xml:space="preserve">                                                              Lic. Freddy Feliciano</w:t>
      </w:r>
    </w:p>
    <w:p w14:paraId="5B17D453" w14:textId="33336150" w:rsidR="00885591" w:rsidRPr="00E84154" w:rsidRDefault="007C2867" w:rsidP="00E84154">
      <w:pPr>
        <w:ind w:firstLine="708"/>
        <w:jc w:val="both"/>
        <w:rPr>
          <w:rFonts w:ascii="Bahnschrift SemiLight SemiConde" w:eastAsia="Calibri" w:hAnsi="Bahnschrift SemiLight SemiConde" w:cs="Calibri"/>
          <w:color w:val="000000"/>
        </w:rPr>
      </w:pPr>
      <w:r w:rsidRPr="00A7603D">
        <w:rPr>
          <w:rFonts w:ascii="Bahnschrift SemiLight SemiConde" w:eastAsia="Calibri" w:hAnsi="Bahnschrift SemiLight SemiConde" w:cs="Calibri"/>
          <w:color w:val="000000"/>
          <w:lang w:val="en-US"/>
        </w:rPr>
        <w:t xml:space="preserve">        </w:t>
      </w:r>
      <w:r w:rsidR="00E84154" w:rsidRPr="00A7603D">
        <w:rPr>
          <w:rFonts w:ascii="Bahnschrift SemiLight SemiConde" w:eastAsia="Calibri" w:hAnsi="Bahnschrift SemiLight SemiConde" w:cs="Calibri"/>
          <w:color w:val="000000"/>
          <w:lang w:val="en-US"/>
        </w:rPr>
        <w:t xml:space="preserve"> </w:t>
      </w:r>
      <w:r w:rsidRPr="00A7603D">
        <w:rPr>
          <w:rFonts w:ascii="Bahnschrift SemiLight SemiConde" w:eastAsia="Calibri" w:hAnsi="Bahnschrift SemiLight SemiConde" w:cs="Calibri"/>
          <w:color w:val="000000"/>
          <w:lang w:val="en-US"/>
        </w:rPr>
        <w:t xml:space="preserve"> </w:t>
      </w:r>
      <w:r w:rsidR="00D17383" w:rsidRPr="00E84154">
        <w:rPr>
          <w:rFonts w:ascii="Bahnschrift SemiLight SemiConde" w:eastAsia="Calibri" w:hAnsi="Bahnschrift SemiLight SemiConde" w:cs="Calibri"/>
          <w:color w:val="000000"/>
        </w:rPr>
        <w:t xml:space="preserve">Analista de </w:t>
      </w:r>
      <w:r w:rsidRPr="00E84154">
        <w:rPr>
          <w:rFonts w:ascii="Bahnschrift SemiLight SemiConde" w:eastAsia="Calibri" w:hAnsi="Bahnschrift SemiLight SemiConde" w:cs="Calibri"/>
          <w:color w:val="000000"/>
        </w:rPr>
        <w:t>P.P.P.                                                               Enc. Depto. P.P.P.</w:t>
      </w:r>
    </w:p>
    <w:sectPr w:rsidR="00885591" w:rsidRPr="00E84154" w:rsidSect="008C116F">
      <w:headerReference w:type="default" r:id="rId27"/>
      <w:footerReference w:type="default" r:id="rId28"/>
      <w:pgSz w:w="12240" w:h="15840"/>
      <w:pgMar w:top="1003" w:right="1440" w:bottom="1440" w:left="1440" w:header="567" w:footer="907"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Elsa Rosaura Santana Vizcaino" w:date="2025-07-16T12:02:00Z" w:initials="ERSV">
    <w:p w14:paraId="5ECA8EAB" w14:textId="656F7990" w:rsidR="002D7A73" w:rsidRDefault="002D7A73">
      <w:pPr>
        <w:pStyle w:val="Textocomentario"/>
      </w:pPr>
      <w:r>
        <w:rPr>
          <w:rStyle w:val="Refdecomentario"/>
        </w:rPr>
        <w:annotationRef/>
      </w:r>
      <w:r>
        <w:t>¿Qué es esto? No tiene ni siquiera un titulo</w:t>
      </w:r>
    </w:p>
  </w:comment>
  <w:comment w:id="8" w:author="Daniel Millord Guillen" w:date="2025-07-17T09:49:00Z" w:initials="DMG">
    <w:p w14:paraId="2C3451E0" w14:textId="35FE0E21" w:rsidR="002D7A73" w:rsidRDefault="002D7A73">
      <w:pPr>
        <w:pStyle w:val="Textocomentario"/>
      </w:pPr>
      <w:r>
        <w:rPr>
          <w:rStyle w:val="Refdecomentario"/>
        </w:rPr>
        <w:annotationRef/>
      </w:r>
      <w:r>
        <w:t>Corregido.</w:t>
      </w:r>
    </w:p>
  </w:comment>
  <w:comment w:id="14" w:author="Elsa Rosaura Santana Vizcaino" w:date="2025-07-16T12:10:00Z" w:initials="ERSV">
    <w:p w14:paraId="154365B4" w14:textId="25EF3F98" w:rsidR="002D7A73" w:rsidRDefault="002D7A73">
      <w:pPr>
        <w:pStyle w:val="Textocomentario"/>
      </w:pPr>
      <w:r>
        <w:rPr>
          <w:rStyle w:val="Refdecomentario"/>
        </w:rPr>
        <w:annotationRef/>
      </w:r>
      <w:r>
        <w:t>No puede ser garantía de la calidad, porque el índice de potabilidad esta mal.</w:t>
      </w:r>
    </w:p>
  </w:comment>
  <w:comment w:id="15" w:author="Daniel Millord Guillen" w:date="2025-07-17T09:59:00Z" w:initials="DMG">
    <w:p w14:paraId="5F6A3060" w14:textId="360559AF" w:rsidR="002D7A73" w:rsidRDefault="002D7A73">
      <w:pPr>
        <w:pStyle w:val="Textocomentario"/>
      </w:pPr>
      <w:r>
        <w:rPr>
          <w:rStyle w:val="Refdecomentario"/>
        </w:rPr>
        <w:annotationRef/>
      </w:r>
      <w:r>
        <w:t>coregido</w:t>
      </w:r>
    </w:p>
  </w:comment>
  <w:comment w:id="19" w:author="Elsa Rosaura Santana Vizcaino" w:date="2025-07-16T12:20:00Z" w:initials="ERSV">
    <w:p w14:paraId="474A6AEF" w14:textId="019A5469" w:rsidR="002D7A73" w:rsidRDefault="002D7A73">
      <w:pPr>
        <w:pStyle w:val="Textocomentario"/>
      </w:pPr>
      <w:r>
        <w:rPr>
          <w:rStyle w:val="Refdecomentario"/>
        </w:rPr>
        <w:annotationRef/>
      </w:r>
      <w:r>
        <w:t>Este indicador esta en el POA. Esta meta esta sobre ejecutada. No pongas estos comentario simplemente porque ChatGPT te lo pone, debes hacer el análisis y confirmar la información. Recuerda que te dimos este informe porque en el POA estas son tus direcciones. Favor validar estos avances con los avances que se reportaron en el POA y que haya una congruencia entre ambos procesos.</w:t>
      </w:r>
    </w:p>
  </w:comment>
  <w:comment w:id="20" w:author="Daniel Millord Guillen" w:date="2025-07-17T11:54:00Z" w:initials="DMG">
    <w:p w14:paraId="0BC56E61" w14:textId="3CA9AB03" w:rsidR="002D7A73" w:rsidRDefault="002D7A73">
      <w:pPr>
        <w:pStyle w:val="Textocomentario"/>
      </w:pPr>
      <w:r>
        <w:rPr>
          <w:rStyle w:val="Refdecomentario"/>
        </w:rPr>
        <w:annotationRef/>
      </w:r>
      <w:r>
        <w:t>corregido</w:t>
      </w:r>
    </w:p>
  </w:comment>
  <w:comment w:id="27" w:author="Elsa Rosaura Santana Vizcaino" w:date="2025-07-16T13:07:00Z" w:initials="ERSV">
    <w:p w14:paraId="0888FFEF" w14:textId="71B3F716" w:rsidR="002D7A73" w:rsidRDefault="002D7A73">
      <w:pPr>
        <w:pStyle w:val="Textocomentario"/>
      </w:pPr>
      <w:r>
        <w:rPr>
          <w:rStyle w:val="Refdecomentario"/>
        </w:rPr>
        <w:annotationRef/>
      </w:r>
      <w:r>
        <w:t>Convertir la redacción en desafío, ya que están redactados como debilidades.</w:t>
      </w:r>
    </w:p>
  </w:comment>
  <w:comment w:id="28" w:author="Daniel Millord Guillen" w:date="2025-07-17T11:34:00Z" w:initials="DMG">
    <w:p w14:paraId="0EEEC9EE" w14:textId="1195133D" w:rsidR="002D7A73" w:rsidRDefault="002D7A73">
      <w:pPr>
        <w:pStyle w:val="Textocomentario"/>
      </w:pPr>
      <w:r>
        <w:rPr>
          <w:rStyle w:val="Refdecomentario"/>
        </w:rPr>
        <w:annotationRef/>
      </w:r>
      <w:r>
        <w:t>Corregido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CA8EAB" w15:done="0"/>
  <w15:commentEx w15:paraId="2C3451E0" w15:paraIdParent="5ECA8EAB" w15:done="0"/>
  <w15:commentEx w15:paraId="154365B4" w15:done="0"/>
  <w15:commentEx w15:paraId="5F6A3060" w15:paraIdParent="154365B4" w15:done="0"/>
  <w15:commentEx w15:paraId="474A6AEF" w15:done="0"/>
  <w15:commentEx w15:paraId="0BC56E61" w15:paraIdParent="474A6AEF" w15:done="0"/>
  <w15:commentEx w15:paraId="0888FFEF" w15:done="0"/>
  <w15:commentEx w15:paraId="0EEEC9EE" w15:paraIdParent="0888FFE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3E77F" w14:textId="77777777" w:rsidR="002D7A73" w:rsidRDefault="002D7A73">
      <w:r>
        <w:separator/>
      </w:r>
    </w:p>
  </w:endnote>
  <w:endnote w:type="continuationSeparator" w:id="0">
    <w:p w14:paraId="31C2A4C1" w14:textId="77777777" w:rsidR="002D7A73" w:rsidRDefault="002D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uce SemiBold">
    <w:altName w:val="Times New Roman"/>
    <w:panose1 w:val="00000000000000000000"/>
    <w:charset w:val="00"/>
    <w:family w:val="roman"/>
    <w:notTrueType/>
    <w:pitch w:val="default"/>
  </w:font>
  <w:font w:name="Open Sauce SemiBold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ahnschrift SemiLight SemiConde">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DEC14" w14:textId="77777777" w:rsidR="002D7A73" w:rsidRDefault="002D7A73">
    <w:pPr>
      <w:pBdr>
        <w:top w:val="nil"/>
        <w:left w:val="nil"/>
        <w:bottom w:val="nil"/>
        <w:right w:val="nil"/>
        <w:between w:val="nil"/>
      </w:pBdr>
      <w:tabs>
        <w:tab w:val="center" w:pos="4252"/>
        <w:tab w:val="right" w:pos="8504"/>
      </w:tabs>
      <w:jc w:val="right"/>
      <w:rPr>
        <w:color w:val="000000"/>
      </w:rPr>
    </w:pPr>
  </w:p>
  <w:p w14:paraId="6A868E0F" w14:textId="77777777" w:rsidR="002D7A73" w:rsidRDefault="002D7A73">
    <w:pPr>
      <w:pBdr>
        <w:top w:val="nil"/>
        <w:left w:val="nil"/>
        <w:bottom w:val="nil"/>
        <w:right w:val="nil"/>
        <w:between w:val="nil"/>
      </w:pBdr>
      <w:tabs>
        <w:tab w:val="center" w:pos="4252"/>
        <w:tab w:val="right" w:pos="8504"/>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EAC5A" w14:textId="77777777" w:rsidR="002D7A73" w:rsidRDefault="002D7A73">
    <w:pPr>
      <w:pBdr>
        <w:top w:val="nil"/>
        <w:left w:val="nil"/>
        <w:bottom w:val="nil"/>
        <w:right w:val="nil"/>
        <w:between w:val="nil"/>
      </w:pBdr>
      <w:tabs>
        <w:tab w:val="center" w:pos="4252"/>
        <w:tab w:val="right" w:pos="8504"/>
      </w:tabs>
      <w:jc w:val="right"/>
      <w:rPr>
        <w:color w:val="000000"/>
      </w:rPr>
    </w:pPr>
    <w:r>
      <w:rPr>
        <w:color w:val="000000"/>
      </w:rPr>
      <w:t xml:space="preserve">Página | </w:t>
    </w:r>
    <w:r>
      <w:rPr>
        <w:color w:val="000000"/>
      </w:rPr>
      <w:fldChar w:fldCharType="begin"/>
    </w:r>
    <w:r>
      <w:rPr>
        <w:color w:val="000000"/>
      </w:rPr>
      <w:instrText>PAGE</w:instrText>
    </w:r>
    <w:r>
      <w:rPr>
        <w:color w:val="000000"/>
      </w:rPr>
      <w:fldChar w:fldCharType="separate"/>
    </w:r>
    <w:r>
      <w:rPr>
        <w:noProof/>
        <w:color w:val="000000"/>
      </w:rPr>
      <w:t>0</w:t>
    </w:r>
    <w:r>
      <w:rPr>
        <w:color w:val="000000"/>
      </w:rPr>
      <w:fldChar w:fldCharType="end"/>
    </w:r>
    <w:r>
      <w:rPr>
        <w:color w:val="000000"/>
      </w:rPr>
      <w:t xml:space="preserve"> </w:t>
    </w:r>
  </w:p>
  <w:p w14:paraId="0286CA12" w14:textId="77777777" w:rsidR="002D7A73" w:rsidRDefault="002D7A73">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FFB1A" w14:textId="4C9E3B37" w:rsidR="002D7A73" w:rsidRDefault="002D7A73">
    <w:pPr>
      <w:pBdr>
        <w:top w:val="nil"/>
        <w:left w:val="nil"/>
        <w:bottom w:val="nil"/>
        <w:right w:val="nil"/>
        <w:between w:val="nil"/>
      </w:pBdr>
      <w:tabs>
        <w:tab w:val="center" w:pos="4252"/>
        <w:tab w:val="right" w:pos="8504"/>
      </w:tabs>
      <w:jc w:val="right"/>
      <w:rPr>
        <w:color w:val="000000"/>
      </w:rPr>
    </w:pPr>
    <w:r>
      <w:rPr>
        <w:color w:val="4A66AC"/>
        <w:sz w:val="20"/>
        <w:szCs w:val="20"/>
      </w:rPr>
      <w:t xml:space="preserve">pág. </w:t>
    </w:r>
    <w:r>
      <w:rPr>
        <w:color w:val="4A66AC"/>
        <w:sz w:val="20"/>
        <w:szCs w:val="20"/>
      </w:rPr>
      <w:fldChar w:fldCharType="begin"/>
    </w:r>
    <w:r>
      <w:rPr>
        <w:color w:val="4A66AC"/>
        <w:sz w:val="20"/>
        <w:szCs w:val="20"/>
      </w:rPr>
      <w:instrText>PAGE</w:instrText>
    </w:r>
    <w:r>
      <w:rPr>
        <w:color w:val="4A66AC"/>
        <w:sz w:val="20"/>
        <w:szCs w:val="20"/>
      </w:rPr>
      <w:fldChar w:fldCharType="separate"/>
    </w:r>
    <w:r w:rsidR="001572A1">
      <w:rPr>
        <w:noProof/>
        <w:color w:val="4A66AC"/>
        <w:sz w:val="20"/>
        <w:szCs w:val="20"/>
      </w:rPr>
      <w:t>14</w:t>
    </w:r>
    <w:r>
      <w:rPr>
        <w:color w:val="4A66AC"/>
        <w:sz w:val="20"/>
        <w:szCs w:val="20"/>
      </w:rPr>
      <w:fldChar w:fldCharType="end"/>
    </w:r>
  </w:p>
  <w:p w14:paraId="7D50DC60" w14:textId="77777777" w:rsidR="002D7A73" w:rsidRDefault="002D7A73">
    <w:pPr>
      <w:pBdr>
        <w:top w:val="nil"/>
        <w:left w:val="nil"/>
        <w:bottom w:val="nil"/>
        <w:right w:val="nil"/>
        <w:between w:val="nil"/>
      </w:pBdr>
      <w:tabs>
        <w:tab w:val="center" w:pos="4252"/>
        <w:tab w:val="right" w:pos="8504"/>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57A91" w14:textId="77777777" w:rsidR="002D7A73" w:rsidRDefault="002D7A73">
      <w:r>
        <w:separator/>
      </w:r>
    </w:p>
  </w:footnote>
  <w:footnote w:type="continuationSeparator" w:id="0">
    <w:p w14:paraId="4B91F4D1" w14:textId="77777777" w:rsidR="002D7A73" w:rsidRDefault="002D7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141CC" w14:textId="77777777" w:rsidR="002D7A73" w:rsidRDefault="002D7A73">
    <w:pPr>
      <w:pBdr>
        <w:top w:val="nil"/>
        <w:left w:val="nil"/>
        <w:bottom w:val="nil"/>
        <w:right w:val="nil"/>
        <w:between w:val="nil"/>
      </w:pBdr>
      <w:jc w:val="right"/>
      <w:rPr>
        <w:rFonts w:ascii="Calibri" w:eastAsia="Calibri" w:hAnsi="Calibri" w:cs="Calibri"/>
        <w:b/>
        <w:color w:val="002060"/>
        <w:sz w:val="16"/>
        <w:szCs w:val="16"/>
      </w:rPr>
    </w:pPr>
    <w:r>
      <w:rPr>
        <w:noProof/>
        <w:color w:val="000000"/>
        <w:lang w:val="en-US" w:eastAsia="en-US"/>
      </w:rPr>
      <w:drawing>
        <wp:anchor distT="0" distB="0" distL="114300" distR="114300" simplePos="0" relativeHeight="251658240" behindDoc="0" locked="0" layoutInCell="1" allowOverlap="1" wp14:anchorId="40D9EA70" wp14:editId="03039000">
          <wp:simplePos x="0" y="0"/>
          <wp:positionH relativeFrom="column">
            <wp:posOffset>-485775</wp:posOffset>
          </wp:positionH>
          <wp:positionV relativeFrom="paragraph">
            <wp:posOffset>-160020</wp:posOffset>
          </wp:positionV>
          <wp:extent cx="768350" cy="762000"/>
          <wp:effectExtent l="0" t="0" r="0" b="0"/>
          <wp:wrapSquare wrapText="bothSides"/>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762000"/>
                  </a:xfrm>
                  <a:prstGeom prst="rect">
                    <a:avLst/>
                  </a:prstGeom>
                  <a:noFill/>
                </pic:spPr>
              </pic:pic>
            </a:graphicData>
          </a:graphic>
        </wp:anchor>
      </w:drawing>
    </w:r>
    <w:r>
      <w:rPr>
        <w:rFonts w:ascii="Calibri" w:eastAsia="Calibri" w:hAnsi="Calibri" w:cs="Calibri"/>
        <w:b/>
        <w:color w:val="002060"/>
        <w:sz w:val="16"/>
        <w:szCs w:val="16"/>
      </w:rPr>
      <w:t>Informe de seguimiento del PEI</w:t>
    </w:r>
  </w:p>
  <w:p w14:paraId="3586105C" w14:textId="0226405A" w:rsidR="002D7A73" w:rsidRPr="003803DF" w:rsidRDefault="002D7A73" w:rsidP="003803DF">
    <w:pPr>
      <w:pBdr>
        <w:top w:val="nil"/>
        <w:left w:val="nil"/>
        <w:bottom w:val="nil"/>
        <w:right w:val="nil"/>
        <w:between w:val="nil"/>
      </w:pBdr>
      <w:jc w:val="right"/>
      <w:rPr>
        <w:rFonts w:ascii="Calibri" w:eastAsia="Calibri" w:hAnsi="Calibri" w:cs="Calibri"/>
        <w:color w:val="002060"/>
        <w:sz w:val="16"/>
        <w:szCs w:val="16"/>
      </w:rPr>
    </w:pPr>
    <w:r>
      <w:rPr>
        <w:rFonts w:ascii="Calibri" w:eastAsia="Calibri" w:hAnsi="Calibri" w:cs="Calibri"/>
        <w:color w:val="002060"/>
        <w:sz w:val="16"/>
        <w:szCs w:val="16"/>
      </w:rPr>
      <w:t>Primer semestre 2025</w:t>
    </w:r>
  </w:p>
  <w:p w14:paraId="732E5B48" w14:textId="77777777" w:rsidR="002D7A73" w:rsidRDefault="002D7A73">
    <w:pPr>
      <w:pBdr>
        <w:top w:val="nil"/>
        <w:left w:val="nil"/>
        <w:bottom w:val="nil"/>
        <w:right w:val="nil"/>
        <w:between w:val="nil"/>
      </w:pBdr>
      <w:tabs>
        <w:tab w:val="center" w:pos="4252"/>
        <w:tab w:val="right" w:pos="8504"/>
      </w:tabs>
      <w:rPr>
        <w:color w:val="000000"/>
      </w:rPr>
    </w:pPr>
  </w:p>
  <w:p w14:paraId="5470CC65" w14:textId="77777777" w:rsidR="002D7A73" w:rsidRDefault="002D7A73">
    <w:pPr>
      <w:pBdr>
        <w:top w:val="nil"/>
        <w:left w:val="nil"/>
        <w:bottom w:val="nil"/>
        <w:right w:val="nil"/>
        <w:between w:val="nil"/>
      </w:pBdr>
      <w:tabs>
        <w:tab w:val="center" w:pos="4252"/>
        <w:tab w:val="right" w:pos="8504"/>
      </w:tabs>
      <w:rPr>
        <w:color w:val="000000"/>
      </w:rPr>
    </w:pPr>
  </w:p>
  <w:p w14:paraId="065E269F" w14:textId="77777777" w:rsidR="002D7A73" w:rsidRDefault="002D7A73">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B63"/>
      </v:shape>
    </w:pict>
  </w:numPicBullet>
  <w:abstractNum w:abstractNumId="0" w15:restartNumberingAfterBreak="0">
    <w:nsid w:val="0FE9079C"/>
    <w:multiLevelType w:val="hybridMultilevel"/>
    <w:tmpl w:val="43E8AA90"/>
    <w:lvl w:ilvl="0" w:tplc="1C0A0007">
      <w:start w:val="1"/>
      <w:numFmt w:val="bullet"/>
      <w:lvlText w:val=""/>
      <w:lvlPicBulletId w:val="0"/>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 w15:restartNumberingAfterBreak="0">
    <w:nsid w:val="154D5B02"/>
    <w:multiLevelType w:val="multilevel"/>
    <w:tmpl w:val="23BE8E6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813233"/>
    <w:multiLevelType w:val="multilevel"/>
    <w:tmpl w:val="32B26316"/>
    <w:lvl w:ilvl="0">
      <w:start w:val="1"/>
      <w:numFmt w:val="bullet"/>
      <w:lvlText w:val="o"/>
      <w:lvlJc w:val="left"/>
      <w:pPr>
        <w:ind w:left="1428" w:hanging="360"/>
      </w:pPr>
      <w:rPr>
        <w:rFonts w:ascii="Courier New" w:eastAsia="Courier New" w:hAnsi="Courier New" w:cs="Courier New"/>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 w15:restartNumberingAfterBreak="0">
    <w:nsid w:val="29003236"/>
    <w:multiLevelType w:val="hybridMultilevel"/>
    <w:tmpl w:val="F8124B30"/>
    <w:lvl w:ilvl="0" w:tplc="1C0A0015">
      <w:start w:val="8"/>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33C42B8E"/>
    <w:multiLevelType w:val="multilevel"/>
    <w:tmpl w:val="3EF2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C145B"/>
    <w:multiLevelType w:val="multilevel"/>
    <w:tmpl w:val="4A24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5021E"/>
    <w:multiLevelType w:val="hybridMultilevel"/>
    <w:tmpl w:val="CA722B0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38A37D9B"/>
    <w:multiLevelType w:val="hybridMultilevel"/>
    <w:tmpl w:val="06124C20"/>
    <w:lvl w:ilvl="0" w:tplc="1C0A0007">
      <w:start w:val="1"/>
      <w:numFmt w:val="bullet"/>
      <w:lvlText w:val=""/>
      <w:lvlPicBulletId w:val="0"/>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3B0436D2"/>
    <w:multiLevelType w:val="multilevel"/>
    <w:tmpl w:val="9560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1C4349"/>
    <w:multiLevelType w:val="multilevel"/>
    <w:tmpl w:val="2C4E1DD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4A2920"/>
    <w:multiLevelType w:val="multilevel"/>
    <w:tmpl w:val="B264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23576"/>
    <w:multiLevelType w:val="multilevel"/>
    <w:tmpl w:val="52EE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BF305E"/>
    <w:multiLevelType w:val="multilevel"/>
    <w:tmpl w:val="A9DAB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55F2399"/>
    <w:multiLevelType w:val="multilevel"/>
    <w:tmpl w:val="AA40068A"/>
    <w:lvl w:ilvl="0">
      <w:start w:val="1"/>
      <w:numFmt w:val="bullet"/>
      <w:lvlText w:val="o"/>
      <w:lvlJc w:val="left"/>
      <w:pPr>
        <w:ind w:left="1428" w:hanging="360"/>
      </w:pPr>
      <w:rPr>
        <w:rFonts w:ascii="Courier New" w:eastAsia="Courier New" w:hAnsi="Courier New" w:cs="Courier New"/>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4" w15:restartNumberingAfterBreak="0">
    <w:nsid w:val="58F73A1F"/>
    <w:multiLevelType w:val="multilevel"/>
    <w:tmpl w:val="B1BAB494"/>
    <w:lvl w:ilvl="0">
      <w:start w:val="1"/>
      <w:numFmt w:val="upperLetter"/>
      <w:lvlText w:val="%1."/>
      <w:lvlJc w:val="left"/>
      <w:pPr>
        <w:ind w:left="360" w:hanging="360"/>
      </w:pPr>
      <w:rPr>
        <w:color w:val="072B62" w:themeColor="background2" w:themeShade="4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5BAB68BE"/>
    <w:multiLevelType w:val="hybridMultilevel"/>
    <w:tmpl w:val="24426ACC"/>
    <w:lvl w:ilvl="0" w:tplc="1C0A0007">
      <w:start w:val="1"/>
      <w:numFmt w:val="bullet"/>
      <w:lvlText w:val=""/>
      <w:lvlPicBulletId w:val="0"/>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609C0A41"/>
    <w:multiLevelType w:val="multilevel"/>
    <w:tmpl w:val="196C8D1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C323D3"/>
    <w:multiLevelType w:val="multilevel"/>
    <w:tmpl w:val="2A1278D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9D0CE2"/>
    <w:multiLevelType w:val="multilevel"/>
    <w:tmpl w:val="EF6E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C16E6C"/>
    <w:multiLevelType w:val="multilevel"/>
    <w:tmpl w:val="F2A8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0C5D74"/>
    <w:multiLevelType w:val="hybridMultilevel"/>
    <w:tmpl w:val="E8F823F4"/>
    <w:lvl w:ilvl="0" w:tplc="1C0A0007">
      <w:start w:val="1"/>
      <w:numFmt w:val="bullet"/>
      <w:lvlText w:val=""/>
      <w:lvlPicBulletId w:val="0"/>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15:restartNumberingAfterBreak="0">
    <w:nsid w:val="741E67DE"/>
    <w:multiLevelType w:val="multilevel"/>
    <w:tmpl w:val="F2A8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3D034E"/>
    <w:multiLevelType w:val="multilevel"/>
    <w:tmpl w:val="D2A4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4"/>
  </w:num>
  <w:num w:numId="4">
    <w:abstractNumId w:val="17"/>
  </w:num>
  <w:num w:numId="5">
    <w:abstractNumId w:val="12"/>
  </w:num>
  <w:num w:numId="6">
    <w:abstractNumId w:val="13"/>
  </w:num>
  <w:num w:numId="7">
    <w:abstractNumId w:val="2"/>
  </w:num>
  <w:num w:numId="8">
    <w:abstractNumId w:val="3"/>
  </w:num>
  <w:num w:numId="9">
    <w:abstractNumId w:val="6"/>
  </w:num>
  <w:num w:numId="10">
    <w:abstractNumId w:val="7"/>
  </w:num>
  <w:num w:numId="11">
    <w:abstractNumId w:val="15"/>
  </w:num>
  <w:num w:numId="12">
    <w:abstractNumId w:val="1"/>
  </w:num>
  <w:num w:numId="13">
    <w:abstractNumId w:val="20"/>
  </w:num>
  <w:num w:numId="14">
    <w:abstractNumId w:val="22"/>
  </w:num>
  <w:num w:numId="15">
    <w:abstractNumId w:val="5"/>
  </w:num>
  <w:num w:numId="16">
    <w:abstractNumId w:val="10"/>
  </w:num>
  <w:num w:numId="17">
    <w:abstractNumId w:val="4"/>
  </w:num>
  <w:num w:numId="18">
    <w:abstractNumId w:val="8"/>
  </w:num>
  <w:num w:numId="19">
    <w:abstractNumId w:val="11"/>
  </w:num>
  <w:num w:numId="20">
    <w:abstractNumId w:val="18"/>
  </w:num>
  <w:num w:numId="21">
    <w:abstractNumId w:val="21"/>
  </w:num>
  <w:num w:numId="22">
    <w:abstractNumId w:val="19"/>
  </w:num>
  <w:num w:numId="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sa Rosaura Santana Vizcaino">
    <w15:presenceInfo w15:providerId="None" w15:userId="Elsa Rosaura Santana Vizcaino"/>
  </w15:person>
  <w15:person w15:author="Daniel Millord Guillen">
    <w15:presenceInfo w15:providerId="None" w15:userId="Daniel Millord Guill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DO" w:vendorID="64" w:dllVersion="131078" w:nlCheck="1" w:checkStyle="0"/>
  <w:activeWritingStyle w:appName="MSWord" w:lang="es-ES"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591"/>
    <w:rsid w:val="00037489"/>
    <w:rsid w:val="0004226F"/>
    <w:rsid w:val="00043BBD"/>
    <w:rsid w:val="00055F40"/>
    <w:rsid w:val="00062A54"/>
    <w:rsid w:val="00070030"/>
    <w:rsid w:val="00090B33"/>
    <w:rsid w:val="000C2586"/>
    <w:rsid w:val="00105ABA"/>
    <w:rsid w:val="001149E1"/>
    <w:rsid w:val="0013528B"/>
    <w:rsid w:val="001370C7"/>
    <w:rsid w:val="001424FC"/>
    <w:rsid w:val="00142A37"/>
    <w:rsid w:val="001452C0"/>
    <w:rsid w:val="00153D09"/>
    <w:rsid w:val="001572A1"/>
    <w:rsid w:val="00181D29"/>
    <w:rsid w:val="001A4E7E"/>
    <w:rsid w:val="001A73E0"/>
    <w:rsid w:val="001B0F10"/>
    <w:rsid w:val="001F615B"/>
    <w:rsid w:val="00222964"/>
    <w:rsid w:val="002262D3"/>
    <w:rsid w:val="00237E37"/>
    <w:rsid w:val="00243506"/>
    <w:rsid w:val="00256A6F"/>
    <w:rsid w:val="00265A51"/>
    <w:rsid w:val="00267882"/>
    <w:rsid w:val="002871D0"/>
    <w:rsid w:val="002D7A73"/>
    <w:rsid w:val="002F313B"/>
    <w:rsid w:val="002F7301"/>
    <w:rsid w:val="00301CBC"/>
    <w:rsid w:val="00307B7B"/>
    <w:rsid w:val="00313C3B"/>
    <w:rsid w:val="00320312"/>
    <w:rsid w:val="00323E52"/>
    <w:rsid w:val="00332D29"/>
    <w:rsid w:val="003426D4"/>
    <w:rsid w:val="003803DF"/>
    <w:rsid w:val="00385976"/>
    <w:rsid w:val="00396976"/>
    <w:rsid w:val="003E3547"/>
    <w:rsid w:val="004041E7"/>
    <w:rsid w:val="00441563"/>
    <w:rsid w:val="00455E46"/>
    <w:rsid w:val="00474A2D"/>
    <w:rsid w:val="00477542"/>
    <w:rsid w:val="0048504C"/>
    <w:rsid w:val="00497366"/>
    <w:rsid w:val="004C5531"/>
    <w:rsid w:val="004E31FE"/>
    <w:rsid w:val="004E4022"/>
    <w:rsid w:val="004F1C88"/>
    <w:rsid w:val="00501A58"/>
    <w:rsid w:val="00520A94"/>
    <w:rsid w:val="00533614"/>
    <w:rsid w:val="00535565"/>
    <w:rsid w:val="0054259D"/>
    <w:rsid w:val="00543F28"/>
    <w:rsid w:val="00547B8F"/>
    <w:rsid w:val="00567AE3"/>
    <w:rsid w:val="005739FB"/>
    <w:rsid w:val="005862A4"/>
    <w:rsid w:val="00592CFA"/>
    <w:rsid w:val="005A7E1B"/>
    <w:rsid w:val="005B78CA"/>
    <w:rsid w:val="005D5483"/>
    <w:rsid w:val="005E6AFB"/>
    <w:rsid w:val="00603495"/>
    <w:rsid w:val="00607581"/>
    <w:rsid w:val="0062192B"/>
    <w:rsid w:val="00623DAE"/>
    <w:rsid w:val="00690469"/>
    <w:rsid w:val="006F0C88"/>
    <w:rsid w:val="00701778"/>
    <w:rsid w:val="007272DD"/>
    <w:rsid w:val="00730144"/>
    <w:rsid w:val="00732FEA"/>
    <w:rsid w:val="00740196"/>
    <w:rsid w:val="0074582A"/>
    <w:rsid w:val="0075132A"/>
    <w:rsid w:val="00761809"/>
    <w:rsid w:val="007727E4"/>
    <w:rsid w:val="007968ED"/>
    <w:rsid w:val="007A1A11"/>
    <w:rsid w:val="007C0140"/>
    <w:rsid w:val="007C2867"/>
    <w:rsid w:val="007C2F3F"/>
    <w:rsid w:val="007D0906"/>
    <w:rsid w:val="007D1CA7"/>
    <w:rsid w:val="007D59E0"/>
    <w:rsid w:val="007E0BDF"/>
    <w:rsid w:val="007E31CA"/>
    <w:rsid w:val="00817254"/>
    <w:rsid w:val="0082654B"/>
    <w:rsid w:val="00851113"/>
    <w:rsid w:val="00857EBC"/>
    <w:rsid w:val="00881319"/>
    <w:rsid w:val="00885591"/>
    <w:rsid w:val="00891AB0"/>
    <w:rsid w:val="008B14CC"/>
    <w:rsid w:val="008B6D26"/>
    <w:rsid w:val="008C116F"/>
    <w:rsid w:val="008E2436"/>
    <w:rsid w:val="00905696"/>
    <w:rsid w:val="009177FC"/>
    <w:rsid w:val="00926863"/>
    <w:rsid w:val="00973A30"/>
    <w:rsid w:val="00974A99"/>
    <w:rsid w:val="009A0B9A"/>
    <w:rsid w:val="009A52DC"/>
    <w:rsid w:val="009B3798"/>
    <w:rsid w:val="009F56CD"/>
    <w:rsid w:val="00A03302"/>
    <w:rsid w:val="00A13DFD"/>
    <w:rsid w:val="00A2023B"/>
    <w:rsid w:val="00A317A9"/>
    <w:rsid w:val="00A36863"/>
    <w:rsid w:val="00A47BDD"/>
    <w:rsid w:val="00A7603D"/>
    <w:rsid w:val="00AB64CD"/>
    <w:rsid w:val="00AD55E9"/>
    <w:rsid w:val="00AE1CF2"/>
    <w:rsid w:val="00B11506"/>
    <w:rsid w:val="00B11C2E"/>
    <w:rsid w:val="00B156EF"/>
    <w:rsid w:val="00B34506"/>
    <w:rsid w:val="00B42E75"/>
    <w:rsid w:val="00B729B3"/>
    <w:rsid w:val="00B9120C"/>
    <w:rsid w:val="00BA33BA"/>
    <w:rsid w:val="00BB3C90"/>
    <w:rsid w:val="00BD4594"/>
    <w:rsid w:val="00BD7BD7"/>
    <w:rsid w:val="00C057F8"/>
    <w:rsid w:val="00C45BE5"/>
    <w:rsid w:val="00C5091B"/>
    <w:rsid w:val="00C50FFB"/>
    <w:rsid w:val="00CB2767"/>
    <w:rsid w:val="00CB6D75"/>
    <w:rsid w:val="00CC2842"/>
    <w:rsid w:val="00CC4494"/>
    <w:rsid w:val="00CE08A5"/>
    <w:rsid w:val="00CF6508"/>
    <w:rsid w:val="00D058BA"/>
    <w:rsid w:val="00D17383"/>
    <w:rsid w:val="00D33382"/>
    <w:rsid w:val="00D43C48"/>
    <w:rsid w:val="00D54E91"/>
    <w:rsid w:val="00D63182"/>
    <w:rsid w:val="00D64394"/>
    <w:rsid w:val="00D66EC8"/>
    <w:rsid w:val="00D7326D"/>
    <w:rsid w:val="00D84842"/>
    <w:rsid w:val="00D867CB"/>
    <w:rsid w:val="00DB2543"/>
    <w:rsid w:val="00DC0CE2"/>
    <w:rsid w:val="00DC2EFE"/>
    <w:rsid w:val="00DD6323"/>
    <w:rsid w:val="00E10AE3"/>
    <w:rsid w:val="00E220F9"/>
    <w:rsid w:val="00E235CA"/>
    <w:rsid w:val="00E4033C"/>
    <w:rsid w:val="00E53CD2"/>
    <w:rsid w:val="00E84154"/>
    <w:rsid w:val="00E90622"/>
    <w:rsid w:val="00EB1E0B"/>
    <w:rsid w:val="00F260DF"/>
    <w:rsid w:val="00F6455B"/>
    <w:rsid w:val="00F66D4A"/>
    <w:rsid w:val="00F81226"/>
    <w:rsid w:val="00F97693"/>
    <w:rsid w:val="00FB2B8B"/>
    <w:rsid w:val="00FC73A9"/>
    <w:rsid w:val="00FE595C"/>
    <w:rsid w:val="00FF540B"/>
    <w:rsid w:val="00FF66E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03228"/>
  <w15:docId w15:val="{8E209EC6-4C59-4F8F-AD10-FB58C395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DO" w:eastAsia="es-D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974"/>
  </w:style>
  <w:style w:type="paragraph" w:styleId="Ttulo1">
    <w:name w:val="heading 1"/>
    <w:basedOn w:val="Normal"/>
    <w:next w:val="Normal"/>
    <w:link w:val="Ttulo1Car"/>
    <w:uiPriority w:val="9"/>
    <w:qFormat/>
    <w:rsid w:val="00AC4197"/>
    <w:pPr>
      <w:keepNext/>
      <w:keepLines/>
      <w:spacing w:before="360" w:after="40"/>
      <w:outlineLvl w:val="0"/>
    </w:pPr>
    <w:rPr>
      <w:rFonts w:asciiTheme="majorHAnsi" w:eastAsiaTheme="majorEastAsia" w:hAnsiTheme="majorHAnsi" w:cstheme="majorBidi"/>
      <w:color w:val="77697A" w:themeColor="accent6" w:themeShade="BF"/>
      <w:sz w:val="40"/>
      <w:szCs w:val="40"/>
    </w:rPr>
  </w:style>
  <w:style w:type="paragraph" w:styleId="Ttulo2">
    <w:name w:val="heading 2"/>
    <w:basedOn w:val="Normal"/>
    <w:next w:val="Normal"/>
    <w:link w:val="Ttulo2Car"/>
    <w:uiPriority w:val="9"/>
    <w:unhideWhenUsed/>
    <w:qFormat/>
    <w:rsid w:val="00AC4197"/>
    <w:pPr>
      <w:keepNext/>
      <w:keepLines/>
      <w:spacing w:before="80"/>
      <w:outlineLvl w:val="1"/>
    </w:pPr>
    <w:rPr>
      <w:rFonts w:asciiTheme="majorHAnsi" w:eastAsiaTheme="majorEastAsia" w:hAnsiTheme="majorHAnsi" w:cstheme="majorBidi"/>
      <w:color w:val="77697A" w:themeColor="accent6" w:themeShade="BF"/>
      <w:sz w:val="28"/>
      <w:szCs w:val="28"/>
    </w:rPr>
  </w:style>
  <w:style w:type="paragraph" w:styleId="Ttulo3">
    <w:name w:val="heading 3"/>
    <w:basedOn w:val="Normal"/>
    <w:next w:val="Normal"/>
    <w:link w:val="Ttulo3Car"/>
    <w:uiPriority w:val="9"/>
    <w:unhideWhenUsed/>
    <w:qFormat/>
    <w:rsid w:val="00AC4197"/>
    <w:pPr>
      <w:keepNext/>
      <w:keepLines/>
      <w:spacing w:before="80"/>
      <w:outlineLvl w:val="2"/>
    </w:pPr>
    <w:rPr>
      <w:rFonts w:asciiTheme="majorHAnsi" w:eastAsiaTheme="majorEastAsia" w:hAnsiTheme="majorHAnsi" w:cstheme="majorBidi"/>
      <w:color w:val="77697A" w:themeColor="accent6" w:themeShade="BF"/>
    </w:rPr>
  </w:style>
  <w:style w:type="paragraph" w:styleId="Ttulo4">
    <w:name w:val="heading 4"/>
    <w:basedOn w:val="Normal"/>
    <w:next w:val="Normal"/>
    <w:link w:val="Ttulo4Car"/>
    <w:uiPriority w:val="9"/>
    <w:unhideWhenUsed/>
    <w:qFormat/>
    <w:rsid w:val="00AC4197"/>
    <w:pPr>
      <w:keepNext/>
      <w:keepLines/>
      <w:spacing w:before="80"/>
      <w:outlineLvl w:val="3"/>
    </w:pPr>
    <w:rPr>
      <w:rFonts w:asciiTheme="majorHAnsi" w:eastAsiaTheme="majorEastAsia" w:hAnsiTheme="majorHAnsi" w:cstheme="majorBidi"/>
      <w:color w:val="9D90A0" w:themeColor="accent6"/>
      <w:sz w:val="22"/>
      <w:szCs w:val="22"/>
    </w:rPr>
  </w:style>
  <w:style w:type="paragraph" w:styleId="Ttulo5">
    <w:name w:val="heading 5"/>
    <w:basedOn w:val="Normal"/>
    <w:next w:val="Normal"/>
    <w:link w:val="Ttulo5Car"/>
    <w:uiPriority w:val="9"/>
    <w:unhideWhenUsed/>
    <w:qFormat/>
    <w:rsid w:val="00AC4197"/>
    <w:pPr>
      <w:keepNext/>
      <w:keepLines/>
      <w:spacing w:before="40"/>
      <w:outlineLvl w:val="4"/>
    </w:pPr>
    <w:rPr>
      <w:rFonts w:asciiTheme="majorHAnsi" w:eastAsiaTheme="majorEastAsia" w:hAnsiTheme="majorHAnsi" w:cstheme="majorBidi"/>
      <w:i/>
      <w:iCs/>
      <w:color w:val="9D90A0" w:themeColor="accent6"/>
      <w:sz w:val="22"/>
      <w:szCs w:val="22"/>
    </w:rPr>
  </w:style>
  <w:style w:type="paragraph" w:styleId="Ttulo6">
    <w:name w:val="heading 6"/>
    <w:basedOn w:val="Normal"/>
    <w:next w:val="Normal"/>
    <w:link w:val="Ttulo6Car"/>
    <w:uiPriority w:val="9"/>
    <w:unhideWhenUsed/>
    <w:qFormat/>
    <w:rsid w:val="00AC4197"/>
    <w:pPr>
      <w:keepNext/>
      <w:keepLines/>
      <w:spacing w:before="40"/>
      <w:outlineLvl w:val="5"/>
    </w:pPr>
    <w:rPr>
      <w:rFonts w:asciiTheme="majorHAnsi" w:eastAsiaTheme="majorEastAsia" w:hAnsiTheme="majorHAnsi" w:cstheme="majorBidi"/>
      <w:color w:val="9D90A0" w:themeColor="accent6"/>
    </w:rPr>
  </w:style>
  <w:style w:type="paragraph" w:styleId="Ttulo7">
    <w:name w:val="heading 7"/>
    <w:basedOn w:val="Normal"/>
    <w:next w:val="Normal"/>
    <w:link w:val="Ttulo7Car"/>
    <w:uiPriority w:val="9"/>
    <w:unhideWhenUsed/>
    <w:qFormat/>
    <w:rsid w:val="00AC4197"/>
    <w:pPr>
      <w:keepNext/>
      <w:keepLines/>
      <w:spacing w:before="40"/>
      <w:outlineLvl w:val="6"/>
    </w:pPr>
    <w:rPr>
      <w:rFonts w:asciiTheme="majorHAnsi" w:eastAsiaTheme="majorEastAsia" w:hAnsiTheme="majorHAnsi" w:cstheme="majorBidi"/>
      <w:b/>
      <w:bCs/>
      <w:color w:val="9D90A0" w:themeColor="accent6"/>
    </w:rPr>
  </w:style>
  <w:style w:type="paragraph" w:styleId="Ttulo8">
    <w:name w:val="heading 8"/>
    <w:basedOn w:val="Normal"/>
    <w:next w:val="Normal"/>
    <w:link w:val="Ttulo8Car"/>
    <w:uiPriority w:val="9"/>
    <w:unhideWhenUsed/>
    <w:qFormat/>
    <w:rsid w:val="00AC4197"/>
    <w:pPr>
      <w:keepNext/>
      <w:keepLines/>
      <w:spacing w:before="40"/>
      <w:outlineLvl w:val="7"/>
    </w:pPr>
    <w:rPr>
      <w:rFonts w:asciiTheme="majorHAnsi" w:eastAsiaTheme="majorEastAsia" w:hAnsiTheme="majorHAnsi" w:cstheme="majorBidi"/>
      <w:b/>
      <w:bCs/>
      <w:i/>
      <w:iCs/>
      <w:color w:val="9D90A0" w:themeColor="accent6"/>
      <w:sz w:val="20"/>
      <w:szCs w:val="20"/>
    </w:rPr>
  </w:style>
  <w:style w:type="paragraph" w:styleId="Ttulo9">
    <w:name w:val="heading 9"/>
    <w:basedOn w:val="Normal"/>
    <w:next w:val="Normal"/>
    <w:link w:val="Ttulo9Car"/>
    <w:uiPriority w:val="9"/>
    <w:semiHidden/>
    <w:unhideWhenUsed/>
    <w:qFormat/>
    <w:rsid w:val="00AC4197"/>
    <w:pPr>
      <w:keepNext/>
      <w:keepLines/>
      <w:spacing w:before="40"/>
      <w:outlineLvl w:val="8"/>
    </w:pPr>
    <w:rPr>
      <w:rFonts w:asciiTheme="majorHAnsi" w:eastAsiaTheme="majorEastAsia" w:hAnsiTheme="majorHAnsi" w:cstheme="majorBidi"/>
      <w:i/>
      <w:iCs/>
      <w:color w:val="9D90A0"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AC4197"/>
    <w:pPr>
      <w:contextualSpacing/>
    </w:pPr>
    <w:rPr>
      <w:rFonts w:asciiTheme="majorHAnsi" w:eastAsiaTheme="majorEastAsia" w:hAnsiTheme="majorHAnsi" w:cstheme="majorBidi"/>
      <w:color w:val="262626" w:themeColor="text1" w:themeTint="D9"/>
      <w:spacing w:val="-15"/>
      <w:sz w:val="96"/>
      <w:szCs w:val="9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paragraph" w:styleId="Prrafodelista">
    <w:name w:val="List Paragraph"/>
    <w:basedOn w:val="Normal"/>
    <w:uiPriority w:val="34"/>
    <w:qFormat/>
    <w:rsid w:val="00625023"/>
    <w:pPr>
      <w:ind w:left="720"/>
      <w:contextualSpacing/>
    </w:pPr>
  </w:style>
  <w:style w:type="character" w:customStyle="1" w:styleId="Ttulo1Car">
    <w:name w:val="Título 1 Car"/>
    <w:basedOn w:val="Fuentedeprrafopredeter"/>
    <w:link w:val="Ttulo1"/>
    <w:uiPriority w:val="9"/>
    <w:rsid w:val="00AC4197"/>
    <w:rPr>
      <w:rFonts w:asciiTheme="majorHAnsi" w:eastAsiaTheme="majorEastAsia" w:hAnsiTheme="majorHAnsi" w:cstheme="majorBidi"/>
      <w:color w:val="77697A" w:themeColor="accent6" w:themeShade="BF"/>
      <w:sz w:val="40"/>
      <w:szCs w:val="40"/>
    </w:rPr>
  </w:style>
  <w:style w:type="character" w:customStyle="1" w:styleId="Ttulo2Car">
    <w:name w:val="Título 2 Car"/>
    <w:basedOn w:val="Fuentedeprrafopredeter"/>
    <w:link w:val="Ttulo2"/>
    <w:uiPriority w:val="9"/>
    <w:rsid w:val="00AC4197"/>
    <w:rPr>
      <w:rFonts w:asciiTheme="majorHAnsi" w:eastAsiaTheme="majorEastAsia" w:hAnsiTheme="majorHAnsi" w:cstheme="majorBidi"/>
      <w:color w:val="77697A" w:themeColor="accent6" w:themeShade="BF"/>
      <w:sz w:val="28"/>
      <w:szCs w:val="28"/>
    </w:rPr>
  </w:style>
  <w:style w:type="character" w:customStyle="1" w:styleId="Ttulo3Car">
    <w:name w:val="Título 3 Car"/>
    <w:basedOn w:val="Fuentedeprrafopredeter"/>
    <w:link w:val="Ttulo3"/>
    <w:uiPriority w:val="9"/>
    <w:rsid w:val="00AC4197"/>
    <w:rPr>
      <w:rFonts w:asciiTheme="majorHAnsi" w:eastAsiaTheme="majorEastAsia" w:hAnsiTheme="majorHAnsi" w:cstheme="majorBidi"/>
      <w:color w:val="77697A" w:themeColor="accent6" w:themeShade="BF"/>
      <w:sz w:val="24"/>
      <w:szCs w:val="24"/>
    </w:rPr>
  </w:style>
  <w:style w:type="character" w:customStyle="1" w:styleId="Ttulo4Car">
    <w:name w:val="Título 4 Car"/>
    <w:basedOn w:val="Fuentedeprrafopredeter"/>
    <w:link w:val="Ttulo4"/>
    <w:uiPriority w:val="9"/>
    <w:rsid w:val="00AC4197"/>
    <w:rPr>
      <w:rFonts w:asciiTheme="majorHAnsi" w:eastAsiaTheme="majorEastAsia" w:hAnsiTheme="majorHAnsi" w:cstheme="majorBidi"/>
      <w:color w:val="9D90A0" w:themeColor="accent6"/>
      <w:sz w:val="22"/>
      <w:szCs w:val="22"/>
    </w:rPr>
  </w:style>
  <w:style w:type="character" w:customStyle="1" w:styleId="Ttulo5Car">
    <w:name w:val="Título 5 Car"/>
    <w:basedOn w:val="Fuentedeprrafopredeter"/>
    <w:link w:val="Ttulo5"/>
    <w:uiPriority w:val="9"/>
    <w:rsid w:val="00AC4197"/>
    <w:rPr>
      <w:rFonts w:asciiTheme="majorHAnsi" w:eastAsiaTheme="majorEastAsia" w:hAnsiTheme="majorHAnsi" w:cstheme="majorBidi"/>
      <w:i/>
      <w:iCs/>
      <w:color w:val="9D90A0" w:themeColor="accent6"/>
      <w:sz w:val="22"/>
      <w:szCs w:val="22"/>
    </w:rPr>
  </w:style>
  <w:style w:type="character" w:customStyle="1" w:styleId="Ttulo6Car">
    <w:name w:val="Título 6 Car"/>
    <w:basedOn w:val="Fuentedeprrafopredeter"/>
    <w:link w:val="Ttulo6"/>
    <w:uiPriority w:val="9"/>
    <w:rsid w:val="00AC4197"/>
    <w:rPr>
      <w:rFonts w:asciiTheme="majorHAnsi" w:eastAsiaTheme="majorEastAsia" w:hAnsiTheme="majorHAnsi" w:cstheme="majorBidi"/>
      <w:color w:val="9D90A0" w:themeColor="accent6"/>
    </w:rPr>
  </w:style>
  <w:style w:type="character" w:customStyle="1" w:styleId="Ttulo7Car">
    <w:name w:val="Título 7 Car"/>
    <w:basedOn w:val="Fuentedeprrafopredeter"/>
    <w:link w:val="Ttulo7"/>
    <w:uiPriority w:val="9"/>
    <w:rsid w:val="00AC4197"/>
    <w:rPr>
      <w:rFonts w:asciiTheme="majorHAnsi" w:eastAsiaTheme="majorEastAsia" w:hAnsiTheme="majorHAnsi" w:cstheme="majorBidi"/>
      <w:b/>
      <w:bCs/>
      <w:color w:val="9D90A0" w:themeColor="accent6"/>
    </w:rPr>
  </w:style>
  <w:style w:type="character" w:customStyle="1" w:styleId="Ttulo8Car">
    <w:name w:val="Título 8 Car"/>
    <w:basedOn w:val="Fuentedeprrafopredeter"/>
    <w:link w:val="Ttulo8"/>
    <w:uiPriority w:val="9"/>
    <w:rsid w:val="00AC4197"/>
    <w:rPr>
      <w:rFonts w:asciiTheme="majorHAnsi" w:eastAsiaTheme="majorEastAsia" w:hAnsiTheme="majorHAnsi" w:cstheme="majorBidi"/>
      <w:b/>
      <w:bCs/>
      <w:i/>
      <w:iCs/>
      <w:color w:val="9D90A0" w:themeColor="accent6"/>
      <w:sz w:val="20"/>
      <w:szCs w:val="20"/>
    </w:rPr>
  </w:style>
  <w:style w:type="character" w:customStyle="1" w:styleId="Ttulo9Car">
    <w:name w:val="Título 9 Car"/>
    <w:basedOn w:val="Fuentedeprrafopredeter"/>
    <w:link w:val="Ttulo9"/>
    <w:uiPriority w:val="9"/>
    <w:semiHidden/>
    <w:rsid w:val="00AC4197"/>
    <w:rPr>
      <w:rFonts w:asciiTheme="majorHAnsi" w:eastAsiaTheme="majorEastAsia" w:hAnsiTheme="majorHAnsi" w:cstheme="majorBidi"/>
      <w:i/>
      <w:iCs/>
      <w:color w:val="9D90A0" w:themeColor="accent6"/>
      <w:sz w:val="20"/>
      <w:szCs w:val="20"/>
    </w:rPr>
  </w:style>
  <w:style w:type="paragraph" w:styleId="Descripcin">
    <w:name w:val="caption"/>
    <w:basedOn w:val="Normal"/>
    <w:next w:val="Normal"/>
    <w:uiPriority w:val="35"/>
    <w:unhideWhenUsed/>
    <w:qFormat/>
    <w:rsid w:val="00AC4197"/>
    <w:rPr>
      <w:b/>
      <w:bCs/>
      <w:smallCaps/>
      <w:color w:val="595959" w:themeColor="text1" w:themeTint="A6"/>
    </w:rPr>
  </w:style>
  <w:style w:type="character" w:customStyle="1" w:styleId="TtuloCar">
    <w:name w:val="Título Car"/>
    <w:basedOn w:val="Fuentedeprrafopredeter"/>
    <w:link w:val="Ttulo"/>
    <w:uiPriority w:val="10"/>
    <w:rsid w:val="00AC4197"/>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rPr>
      <w:rFonts w:ascii="Calibri" w:eastAsia="Calibri" w:hAnsi="Calibri" w:cs="Calibri"/>
      <w:sz w:val="30"/>
      <w:szCs w:val="30"/>
    </w:rPr>
  </w:style>
  <w:style w:type="character" w:customStyle="1" w:styleId="SubttuloCar">
    <w:name w:val="Subtítulo Car"/>
    <w:basedOn w:val="Fuentedeprrafopredeter"/>
    <w:link w:val="Subttulo"/>
    <w:uiPriority w:val="11"/>
    <w:rsid w:val="00AC4197"/>
    <w:rPr>
      <w:rFonts w:asciiTheme="majorHAnsi" w:eastAsiaTheme="majorEastAsia" w:hAnsiTheme="majorHAnsi" w:cstheme="majorBidi"/>
      <w:sz w:val="30"/>
      <w:szCs w:val="30"/>
    </w:rPr>
  </w:style>
  <w:style w:type="character" w:styleId="Textoennegrita">
    <w:name w:val="Strong"/>
    <w:basedOn w:val="Fuentedeprrafopredeter"/>
    <w:uiPriority w:val="22"/>
    <w:qFormat/>
    <w:rsid w:val="00AC4197"/>
    <w:rPr>
      <w:b/>
      <w:bCs/>
    </w:rPr>
  </w:style>
  <w:style w:type="character" w:styleId="nfasis">
    <w:name w:val="Emphasis"/>
    <w:basedOn w:val="Fuentedeprrafopredeter"/>
    <w:uiPriority w:val="20"/>
    <w:qFormat/>
    <w:rsid w:val="00AC4197"/>
    <w:rPr>
      <w:i/>
      <w:iCs/>
      <w:color w:val="9D90A0" w:themeColor="accent6"/>
    </w:rPr>
  </w:style>
  <w:style w:type="paragraph" w:styleId="Sinespaciado">
    <w:name w:val="No Spacing"/>
    <w:link w:val="SinespaciadoCar"/>
    <w:uiPriority w:val="1"/>
    <w:qFormat/>
    <w:rsid w:val="00AC4197"/>
  </w:style>
  <w:style w:type="paragraph" w:styleId="Cita">
    <w:name w:val="Quote"/>
    <w:basedOn w:val="Normal"/>
    <w:next w:val="Normal"/>
    <w:link w:val="CitaCar"/>
    <w:uiPriority w:val="29"/>
    <w:qFormat/>
    <w:rsid w:val="00AC4197"/>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AC4197"/>
    <w:rPr>
      <w:i/>
      <w:iCs/>
      <w:color w:val="262626" w:themeColor="text1" w:themeTint="D9"/>
    </w:rPr>
  </w:style>
  <w:style w:type="paragraph" w:styleId="Citadestacada">
    <w:name w:val="Intense Quote"/>
    <w:basedOn w:val="Normal"/>
    <w:next w:val="Normal"/>
    <w:link w:val="CitadestacadaCar"/>
    <w:uiPriority w:val="30"/>
    <w:qFormat/>
    <w:rsid w:val="00AC4197"/>
    <w:pPr>
      <w:spacing w:before="160" w:after="160" w:line="264" w:lineRule="auto"/>
      <w:ind w:left="720" w:right="720"/>
      <w:jc w:val="center"/>
    </w:pPr>
    <w:rPr>
      <w:rFonts w:asciiTheme="majorHAnsi" w:eastAsiaTheme="majorEastAsia" w:hAnsiTheme="majorHAnsi" w:cstheme="majorBidi"/>
      <w:i/>
      <w:iCs/>
      <w:color w:val="9D90A0" w:themeColor="accent6"/>
      <w:sz w:val="32"/>
      <w:szCs w:val="32"/>
    </w:rPr>
  </w:style>
  <w:style w:type="character" w:customStyle="1" w:styleId="CitadestacadaCar">
    <w:name w:val="Cita destacada Car"/>
    <w:basedOn w:val="Fuentedeprrafopredeter"/>
    <w:link w:val="Citadestacada"/>
    <w:uiPriority w:val="30"/>
    <w:rsid w:val="00AC4197"/>
    <w:rPr>
      <w:rFonts w:asciiTheme="majorHAnsi" w:eastAsiaTheme="majorEastAsia" w:hAnsiTheme="majorHAnsi" w:cstheme="majorBidi"/>
      <w:i/>
      <w:iCs/>
      <w:color w:val="9D90A0" w:themeColor="accent6"/>
      <w:sz w:val="32"/>
      <w:szCs w:val="32"/>
    </w:rPr>
  </w:style>
  <w:style w:type="character" w:styleId="nfasissutil">
    <w:name w:val="Subtle Emphasis"/>
    <w:basedOn w:val="Fuentedeprrafopredeter"/>
    <w:uiPriority w:val="19"/>
    <w:qFormat/>
    <w:rsid w:val="00AC4197"/>
    <w:rPr>
      <w:i/>
      <w:iCs/>
    </w:rPr>
  </w:style>
  <w:style w:type="character" w:styleId="nfasisintenso">
    <w:name w:val="Intense Emphasis"/>
    <w:basedOn w:val="Fuentedeprrafopredeter"/>
    <w:uiPriority w:val="21"/>
    <w:qFormat/>
    <w:rsid w:val="00AC4197"/>
    <w:rPr>
      <w:b/>
      <w:bCs/>
      <w:i/>
      <w:iCs/>
    </w:rPr>
  </w:style>
  <w:style w:type="character" w:styleId="Referenciasutil">
    <w:name w:val="Subtle Reference"/>
    <w:basedOn w:val="Fuentedeprrafopredeter"/>
    <w:uiPriority w:val="31"/>
    <w:qFormat/>
    <w:rsid w:val="00AC4197"/>
    <w:rPr>
      <w:smallCaps/>
      <w:color w:val="595959" w:themeColor="text1" w:themeTint="A6"/>
    </w:rPr>
  </w:style>
  <w:style w:type="character" w:styleId="Referenciaintensa">
    <w:name w:val="Intense Reference"/>
    <w:basedOn w:val="Fuentedeprrafopredeter"/>
    <w:uiPriority w:val="32"/>
    <w:qFormat/>
    <w:rsid w:val="00AC4197"/>
    <w:rPr>
      <w:b/>
      <w:bCs/>
      <w:smallCaps/>
      <w:color w:val="9D90A0" w:themeColor="accent6"/>
    </w:rPr>
  </w:style>
  <w:style w:type="character" w:styleId="Ttulodellibro">
    <w:name w:val="Book Title"/>
    <w:basedOn w:val="Fuentedeprrafopredeter"/>
    <w:uiPriority w:val="33"/>
    <w:qFormat/>
    <w:rsid w:val="00AC4197"/>
    <w:rPr>
      <w:b/>
      <w:bCs/>
      <w:caps w:val="0"/>
      <w:smallCaps/>
      <w:spacing w:val="7"/>
      <w:sz w:val="21"/>
      <w:szCs w:val="21"/>
    </w:rPr>
  </w:style>
  <w:style w:type="paragraph" w:styleId="TtuloTDC">
    <w:name w:val="TOC Heading"/>
    <w:basedOn w:val="Ttulo1"/>
    <w:next w:val="Normal"/>
    <w:uiPriority w:val="39"/>
    <w:unhideWhenUsed/>
    <w:qFormat/>
    <w:rsid w:val="00AC4197"/>
    <w:pPr>
      <w:outlineLvl w:val="9"/>
    </w:pPr>
  </w:style>
  <w:style w:type="paragraph" w:styleId="Encabezado">
    <w:name w:val="header"/>
    <w:basedOn w:val="Normal"/>
    <w:link w:val="EncabezadoCar"/>
    <w:unhideWhenUsed/>
    <w:rsid w:val="00D62C20"/>
    <w:pPr>
      <w:tabs>
        <w:tab w:val="center" w:pos="4252"/>
        <w:tab w:val="right" w:pos="8504"/>
      </w:tabs>
    </w:pPr>
  </w:style>
  <w:style w:type="character" w:customStyle="1" w:styleId="EncabezadoCar">
    <w:name w:val="Encabezado Car"/>
    <w:basedOn w:val="Fuentedeprrafopredeter"/>
    <w:link w:val="Encabezado"/>
    <w:rsid w:val="00D62C20"/>
  </w:style>
  <w:style w:type="paragraph" w:styleId="Piedepgina">
    <w:name w:val="footer"/>
    <w:basedOn w:val="Normal"/>
    <w:link w:val="PiedepginaCar"/>
    <w:uiPriority w:val="99"/>
    <w:unhideWhenUsed/>
    <w:rsid w:val="00D62C20"/>
    <w:pPr>
      <w:tabs>
        <w:tab w:val="center" w:pos="4252"/>
        <w:tab w:val="right" w:pos="8504"/>
      </w:tabs>
    </w:pPr>
  </w:style>
  <w:style w:type="character" w:customStyle="1" w:styleId="PiedepginaCar">
    <w:name w:val="Pie de página Car"/>
    <w:basedOn w:val="Fuentedeprrafopredeter"/>
    <w:link w:val="Piedepgina"/>
    <w:uiPriority w:val="99"/>
    <w:rsid w:val="00D62C20"/>
  </w:style>
  <w:style w:type="paragraph" w:styleId="TDC1">
    <w:name w:val="toc 1"/>
    <w:basedOn w:val="Normal"/>
    <w:next w:val="Normal"/>
    <w:autoRedefine/>
    <w:uiPriority w:val="39"/>
    <w:unhideWhenUsed/>
    <w:rsid w:val="00BD4594"/>
    <w:pPr>
      <w:tabs>
        <w:tab w:val="left" w:pos="440"/>
        <w:tab w:val="right" w:pos="9350"/>
      </w:tabs>
      <w:spacing w:after="100"/>
    </w:pPr>
  </w:style>
  <w:style w:type="character" w:styleId="Hipervnculo">
    <w:name w:val="Hyperlink"/>
    <w:basedOn w:val="Fuentedeprrafopredeter"/>
    <w:uiPriority w:val="99"/>
    <w:unhideWhenUsed/>
    <w:rsid w:val="00FC1E38"/>
    <w:rPr>
      <w:color w:val="9454C3" w:themeColor="hyperlink"/>
      <w:u w:val="single"/>
    </w:rPr>
  </w:style>
  <w:style w:type="character" w:customStyle="1" w:styleId="SinespaciadoCar">
    <w:name w:val="Sin espaciado Car"/>
    <w:basedOn w:val="Fuentedeprrafopredeter"/>
    <w:link w:val="Sinespaciado"/>
    <w:uiPriority w:val="1"/>
    <w:rsid w:val="00F202B1"/>
  </w:style>
  <w:style w:type="paragraph" w:styleId="Textodeglobo">
    <w:name w:val="Balloon Text"/>
    <w:basedOn w:val="Normal"/>
    <w:link w:val="TextodegloboCar"/>
    <w:semiHidden/>
    <w:unhideWhenUsed/>
    <w:rsid w:val="00375722"/>
    <w:rPr>
      <w:rFonts w:ascii="Tahoma" w:hAnsi="Tahoma" w:cs="Tahoma"/>
      <w:sz w:val="16"/>
      <w:szCs w:val="16"/>
    </w:rPr>
  </w:style>
  <w:style w:type="character" w:customStyle="1" w:styleId="TextodegloboCar">
    <w:name w:val="Texto de globo Car"/>
    <w:basedOn w:val="Fuentedeprrafopredeter"/>
    <w:link w:val="Textodeglobo"/>
    <w:uiPriority w:val="99"/>
    <w:semiHidden/>
    <w:rsid w:val="00375722"/>
    <w:rPr>
      <w:rFonts w:ascii="Tahoma" w:hAnsi="Tahoma" w:cs="Tahoma"/>
      <w:sz w:val="16"/>
      <w:szCs w:val="16"/>
    </w:rPr>
  </w:style>
  <w:style w:type="table" w:styleId="Tablaconcuadrcula">
    <w:name w:val="Table Grid"/>
    <w:basedOn w:val="Tablanormal"/>
    <w:rsid w:val="000C4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1">
    <w:name w:val="Grid Table 4 Accent 1"/>
    <w:basedOn w:val="Tablanormal"/>
    <w:uiPriority w:val="49"/>
    <w:rsid w:val="000C4C0F"/>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character" w:styleId="Refdecomentario">
    <w:name w:val="annotation reference"/>
    <w:basedOn w:val="Fuentedeprrafopredeter"/>
    <w:uiPriority w:val="99"/>
    <w:semiHidden/>
    <w:unhideWhenUsed/>
    <w:rsid w:val="00243F9B"/>
    <w:rPr>
      <w:sz w:val="16"/>
      <w:szCs w:val="16"/>
    </w:rPr>
  </w:style>
  <w:style w:type="paragraph" w:styleId="Textocomentario">
    <w:name w:val="annotation text"/>
    <w:basedOn w:val="Normal"/>
    <w:link w:val="TextocomentarioCar"/>
    <w:uiPriority w:val="99"/>
    <w:semiHidden/>
    <w:unhideWhenUsed/>
    <w:rsid w:val="00243F9B"/>
  </w:style>
  <w:style w:type="character" w:customStyle="1" w:styleId="TextocomentarioCar">
    <w:name w:val="Texto comentario Car"/>
    <w:basedOn w:val="Fuentedeprrafopredeter"/>
    <w:link w:val="Textocomentario"/>
    <w:uiPriority w:val="99"/>
    <w:semiHidden/>
    <w:rsid w:val="00243F9B"/>
  </w:style>
  <w:style w:type="paragraph" w:styleId="Asuntodelcomentario">
    <w:name w:val="annotation subject"/>
    <w:basedOn w:val="Textocomentario"/>
    <w:next w:val="Textocomentario"/>
    <w:link w:val="AsuntodelcomentarioCar"/>
    <w:uiPriority w:val="99"/>
    <w:semiHidden/>
    <w:unhideWhenUsed/>
    <w:rsid w:val="00243F9B"/>
    <w:rPr>
      <w:b/>
      <w:bCs/>
    </w:rPr>
  </w:style>
  <w:style w:type="character" w:customStyle="1" w:styleId="AsuntodelcomentarioCar">
    <w:name w:val="Asunto del comentario Car"/>
    <w:basedOn w:val="TextocomentarioCar"/>
    <w:link w:val="Asuntodelcomentario"/>
    <w:uiPriority w:val="99"/>
    <w:semiHidden/>
    <w:rsid w:val="00243F9B"/>
    <w:rPr>
      <w:b/>
      <w:bCs/>
    </w:rPr>
  </w:style>
  <w:style w:type="paragraph" w:styleId="Textoindependiente">
    <w:name w:val="Body Text"/>
    <w:basedOn w:val="Normal"/>
    <w:link w:val="TextoindependienteCar"/>
    <w:rsid w:val="00EF6C80"/>
    <w:pPr>
      <w:jc w:val="both"/>
    </w:pPr>
    <w:rPr>
      <w:i/>
      <w:iCs/>
      <w:sz w:val="28"/>
      <w:lang w:eastAsia="es-ES"/>
    </w:rPr>
  </w:style>
  <w:style w:type="character" w:customStyle="1" w:styleId="TextoindependienteCar">
    <w:name w:val="Texto independiente Car"/>
    <w:basedOn w:val="Fuentedeprrafopredeter"/>
    <w:link w:val="Textoindependiente"/>
    <w:rsid w:val="00EF6C80"/>
    <w:rPr>
      <w:rFonts w:ascii="Times New Roman" w:eastAsia="Times New Roman" w:hAnsi="Times New Roman" w:cs="Times New Roman"/>
      <w:i/>
      <w:iCs/>
      <w:sz w:val="28"/>
      <w:szCs w:val="24"/>
      <w:lang w:eastAsia="es-ES"/>
    </w:rPr>
  </w:style>
  <w:style w:type="paragraph" w:styleId="Sangradetextonormal">
    <w:name w:val="Body Text Indent"/>
    <w:basedOn w:val="Normal"/>
    <w:link w:val="SangradetextonormalCar"/>
    <w:rsid w:val="00EF6C80"/>
    <w:pPr>
      <w:ind w:left="3969"/>
    </w:pPr>
    <w:rPr>
      <w:i/>
      <w:iCs/>
      <w:lang w:eastAsia="es-ES"/>
    </w:rPr>
  </w:style>
  <w:style w:type="character" w:customStyle="1" w:styleId="SangradetextonormalCar">
    <w:name w:val="Sangría de texto normal Car"/>
    <w:basedOn w:val="Fuentedeprrafopredeter"/>
    <w:link w:val="Sangradetextonormal"/>
    <w:rsid w:val="00EF6C80"/>
    <w:rPr>
      <w:rFonts w:ascii="Times New Roman" w:eastAsia="Times New Roman" w:hAnsi="Times New Roman" w:cs="Times New Roman"/>
      <w:i/>
      <w:iCs/>
      <w:sz w:val="24"/>
      <w:szCs w:val="24"/>
      <w:lang w:eastAsia="es-ES"/>
    </w:rPr>
  </w:style>
  <w:style w:type="paragraph" w:styleId="Sangra2detindependiente">
    <w:name w:val="Body Text Indent 2"/>
    <w:basedOn w:val="Normal"/>
    <w:link w:val="Sangra2detindependienteCar"/>
    <w:rsid w:val="00EF6C80"/>
    <w:pPr>
      <w:ind w:left="3969"/>
      <w:jc w:val="both"/>
    </w:pPr>
    <w:rPr>
      <w:lang w:eastAsia="es-ES"/>
    </w:rPr>
  </w:style>
  <w:style w:type="character" w:customStyle="1" w:styleId="Sangra2detindependienteCar">
    <w:name w:val="Sangría 2 de t. independiente Car"/>
    <w:basedOn w:val="Fuentedeprrafopredeter"/>
    <w:link w:val="Sangra2detindependiente"/>
    <w:rsid w:val="00EF6C80"/>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EF6C80"/>
    <w:pPr>
      <w:tabs>
        <w:tab w:val="left" w:pos="3402"/>
        <w:tab w:val="left" w:pos="3969"/>
      </w:tabs>
      <w:ind w:left="3969" w:hanging="3969"/>
    </w:pPr>
    <w:rPr>
      <w:b/>
      <w:bCs/>
      <w:i/>
      <w:iCs/>
      <w:lang w:eastAsia="es-ES"/>
    </w:rPr>
  </w:style>
  <w:style w:type="character" w:customStyle="1" w:styleId="Sangra3detindependienteCar">
    <w:name w:val="Sangría 3 de t. independiente Car"/>
    <w:basedOn w:val="Fuentedeprrafopredeter"/>
    <w:link w:val="Sangra3detindependiente"/>
    <w:rsid w:val="00EF6C80"/>
    <w:rPr>
      <w:rFonts w:ascii="Times New Roman" w:eastAsia="Times New Roman" w:hAnsi="Times New Roman" w:cs="Times New Roman"/>
      <w:b/>
      <w:bCs/>
      <w:i/>
      <w:iCs/>
      <w:sz w:val="24"/>
      <w:szCs w:val="24"/>
      <w:lang w:eastAsia="es-ES"/>
    </w:rPr>
  </w:style>
  <w:style w:type="table" w:styleId="Tablanormal5">
    <w:name w:val="Plain Table 5"/>
    <w:basedOn w:val="Tablanormal"/>
    <w:uiPriority w:val="45"/>
    <w:rsid w:val="00EF6C8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2">
    <w:name w:val="toc 2"/>
    <w:basedOn w:val="Normal"/>
    <w:next w:val="Normal"/>
    <w:autoRedefine/>
    <w:uiPriority w:val="39"/>
    <w:unhideWhenUsed/>
    <w:rsid w:val="00924855"/>
    <w:pPr>
      <w:tabs>
        <w:tab w:val="left" w:pos="440"/>
        <w:tab w:val="right" w:leader="dot" w:pos="9350"/>
      </w:tabs>
      <w:spacing w:after="100"/>
      <w:ind w:left="90"/>
    </w:pPr>
    <w:rPr>
      <w:b/>
    </w:rPr>
  </w:style>
  <w:style w:type="paragraph" w:styleId="NormalWeb">
    <w:name w:val="Normal (Web)"/>
    <w:basedOn w:val="Normal"/>
    <w:uiPriority w:val="99"/>
    <w:unhideWhenUsed/>
    <w:rsid w:val="00EF5015"/>
    <w:pPr>
      <w:spacing w:before="100" w:beforeAutospacing="1" w:after="100" w:afterAutospacing="1"/>
    </w:pPr>
  </w:style>
  <w:style w:type="table" w:styleId="Tablanormal3">
    <w:name w:val="Plain Table 3"/>
    <w:basedOn w:val="Tablanormal"/>
    <w:uiPriority w:val="43"/>
    <w:rsid w:val="004C4E2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192A4D"/>
    <w:pPr>
      <w:spacing w:before="100" w:beforeAutospacing="1" w:after="100" w:afterAutospacing="1"/>
    </w:pPr>
  </w:style>
  <w:style w:type="character" w:customStyle="1" w:styleId="normaltextrun">
    <w:name w:val="normaltextrun"/>
    <w:basedOn w:val="Fuentedeprrafopredeter"/>
    <w:rsid w:val="00192A4D"/>
  </w:style>
  <w:style w:type="character" w:customStyle="1" w:styleId="eop">
    <w:name w:val="eop"/>
    <w:basedOn w:val="Fuentedeprrafopredeter"/>
    <w:rsid w:val="00192A4D"/>
  </w:style>
  <w:style w:type="paragraph" w:styleId="TDC3">
    <w:name w:val="toc 3"/>
    <w:basedOn w:val="Normal"/>
    <w:next w:val="Normal"/>
    <w:autoRedefine/>
    <w:uiPriority w:val="39"/>
    <w:unhideWhenUsed/>
    <w:rsid w:val="000E08EC"/>
    <w:pPr>
      <w:spacing w:after="100" w:line="259" w:lineRule="auto"/>
      <w:ind w:left="440"/>
    </w:pPr>
    <w:rPr>
      <w:sz w:val="22"/>
      <w:szCs w:val="22"/>
    </w:rPr>
  </w:style>
  <w:style w:type="character" w:customStyle="1" w:styleId="apple-tab-span">
    <w:name w:val="apple-tab-span"/>
    <w:basedOn w:val="Fuentedeprrafopredeter"/>
    <w:rsid w:val="00494DA7"/>
  </w:style>
  <w:style w:type="table" w:customStyle="1" w:styleId="a">
    <w:basedOn w:val="TableNormalf"/>
    <w:tblPr>
      <w:tblStyleRowBandSize w:val="1"/>
      <w:tblStyleColBandSize w:val="1"/>
      <w:tblCellMar>
        <w:left w:w="108" w:type="dxa"/>
        <w:right w:w="108" w:type="dxa"/>
      </w:tblCellMar>
    </w:tblPr>
  </w:style>
  <w:style w:type="table" w:customStyle="1" w:styleId="a0">
    <w:basedOn w:val="TableNormalf"/>
    <w:tblPr>
      <w:tblStyleRowBandSize w:val="1"/>
      <w:tblStyleColBandSize w:val="1"/>
      <w:tblCellMar>
        <w:top w:w="15" w:type="dxa"/>
        <w:left w:w="15" w:type="dxa"/>
        <w:bottom w:w="15" w:type="dxa"/>
        <w:right w:w="15" w:type="dxa"/>
      </w:tblCellMar>
    </w:tblPr>
  </w:style>
  <w:style w:type="table" w:customStyle="1" w:styleId="a1">
    <w:basedOn w:val="TableNormalf"/>
    <w:tblPr>
      <w:tblStyleRowBandSize w:val="1"/>
      <w:tblStyleColBandSize w:val="1"/>
      <w:tblCellMar>
        <w:top w:w="15" w:type="dxa"/>
        <w:left w:w="15" w:type="dxa"/>
        <w:bottom w:w="15" w:type="dxa"/>
        <w:right w:w="15" w:type="dxa"/>
      </w:tblCellMar>
    </w:tblPr>
  </w:style>
  <w:style w:type="table" w:customStyle="1" w:styleId="a2">
    <w:basedOn w:val="TableNormalf"/>
    <w:tblPr>
      <w:tblStyleRowBandSize w:val="1"/>
      <w:tblStyleColBandSize w:val="1"/>
      <w:tblCellMar>
        <w:top w:w="15" w:type="dxa"/>
        <w:left w:w="15" w:type="dxa"/>
        <w:bottom w:w="15" w:type="dxa"/>
        <w:right w:w="15" w:type="dxa"/>
      </w:tblCellMar>
    </w:tblPr>
  </w:style>
  <w:style w:type="table" w:customStyle="1" w:styleId="a3">
    <w:basedOn w:val="TableNormalf"/>
    <w:tblPr>
      <w:tblStyleRowBandSize w:val="1"/>
      <w:tblStyleColBandSize w:val="1"/>
      <w:tblCellMar>
        <w:top w:w="15" w:type="dxa"/>
        <w:left w:w="15" w:type="dxa"/>
        <w:bottom w:w="15" w:type="dxa"/>
        <w:right w:w="15" w:type="dxa"/>
      </w:tblCellMar>
    </w:tblPr>
  </w:style>
  <w:style w:type="table" w:customStyle="1" w:styleId="a4">
    <w:basedOn w:val="TableNormalf"/>
    <w:tblPr>
      <w:tblStyleRowBandSize w:val="1"/>
      <w:tblStyleColBandSize w:val="1"/>
      <w:tblCellMar>
        <w:top w:w="15" w:type="dxa"/>
        <w:left w:w="15" w:type="dxa"/>
        <w:bottom w:w="15" w:type="dxa"/>
        <w:right w:w="15" w:type="dxa"/>
      </w:tblCellMar>
    </w:tblPr>
  </w:style>
  <w:style w:type="table" w:customStyle="1" w:styleId="a5">
    <w:basedOn w:val="TableNormalf"/>
    <w:tblPr>
      <w:tblStyleRowBandSize w:val="1"/>
      <w:tblStyleColBandSize w:val="1"/>
      <w:tblCellMar>
        <w:top w:w="15" w:type="dxa"/>
        <w:left w:w="15" w:type="dxa"/>
        <w:bottom w:w="15" w:type="dxa"/>
        <w:right w:w="15" w:type="dxa"/>
      </w:tblCellMar>
    </w:tblPr>
  </w:style>
  <w:style w:type="table" w:customStyle="1" w:styleId="a6">
    <w:basedOn w:val="TableNormalf"/>
    <w:tblPr>
      <w:tblStyleRowBandSize w:val="1"/>
      <w:tblStyleColBandSize w:val="1"/>
      <w:tblCellMar>
        <w:top w:w="15" w:type="dxa"/>
        <w:left w:w="15" w:type="dxa"/>
        <w:bottom w:w="15" w:type="dxa"/>
        <w:right w:w="15" w:type="dxa"/>
      </w:tblCellMar>
    </w:tblPr>
  </w:style>
  <w:style w:type="table" w:customStyle="1" w:styleId="a7">
    <w:basedOn w:val="TableNormalf"/>
    <w:tblPr>
      <w:tblStyleRowBandSize w:val="1"/>
      <w:tblStyleColBandSize w:val="1"/>
      <w:tblCellMar>
        <w:top w:w="15" w:type="dxa"/>
        <w:left w:w="15" w:type="dxa"/>
        <w:bottom w:w="15" w:type="dxa"/>
        <w:right w:w="15" w:type="dxa"/>
      </w:tblCellMar>
    </w:tblPr>
  </w:style>
  <w:style w:type="table" w:customStyle="1" w:styleId="a8">
    <w:basedOn w:val="TableNormalf"/>
    <w:tblPr>
      <w:tblStyleRowBandSize w:val="1"/>
      <w:tblStyleColBandSize w:val="1"/>
      <w:tblCellMar>
        <w:top w:w="15" w:type="dxa"/>
        <w:left w:w="15" w:type="dxa"/>
        <w:bottom w:w="15" w:type="dxa"/>
        <w:right w:w="15" w:type="dxa"/>
      </w:tblCellMar>
    </w:tblPr>
  </w:style>
  <w:style w:type="table" w:customStyle="1" w:styleId="a9">
    <w:basedOn w:val="TableNormalf"/>
    <w:tblPr>
      <w:tblStyleRowBandSize w:val="1"/>
      <w:tblStyleColBandSize w:val="1"/>
      <w:tblCellMar>
        <w:top w:w="15" w:type="dxa"/>
        <w:left w:w="15" w:type="dxa"/>
        <w:bottom w:w="15" w:type="dxa"/>
        <w:right w:w="15" w:type="dxa"/>
      </w:tblCellMar>
    </w:tblPr>
  </w:style>
  <w:style w:type="table" w:customStyle="1" w:styleId="aa">
    <w:basedOn w:val="TableNormalf"/>
    <w:tblPr>
      <w:tblStyleRowBandSize w:val="1"/>
      <w:tblStyleColBandSize w:val="1"/>
      <w:tblCellMar>
        <w:top w:w="15" w:type="dxa"/>
        <w:left w:w="15" w:type="dxa"/>
        <w:bottom w:w="15" w:type="dxa"/>
        <w:right w:w="15" w:type="dxa"/>
      </w:tblCellMar>
    </w:tblPr>
  </w:style>
  <w:style w:type="table" w:customStyle="1" w:styleId="ab">
    <w:basedOn w:val="TableNormalf"/>
    <w:tblPr>
      <w:tblStyleRowBandSize w:val="1"/>
      <w:tblStyleColBandSize w:val="1"/>
      <w:tblCellMar>
        <w:top w:w="15" w:type="dxa"/>
        <w:left w:w="15" w:type="dxa"/>
        <w:bottom w:w="15" w:type="dxa"/>
        <w:right w:w="15" w:type="dxa"/>
      </w:tblCellMar>
    </w:tblPr>
  </w:style>
  <w:style w:type="table" w:customStyle="1" w:styleId="ac">
    <w:basedOn w:val="TableNormalf"/>
    <w:tblPr>
      <w:tblStyleRowBandSize w:val="1"/>
      <w:tblStyleColBandSize w:val="1"/>
      <w:tblCellMar>
        <w:top w:w="15" w:type="dxa"/>
        <w:left w:w="15" w:type="dxa"/>
        <w:bottom w:w="15" w:type="dxa"/>
        <w:right w:w="15" w:type="dxa"/>
      </w:tblCellMar>
    </w:tblPr>
  </w:style>
  <w:style w:type="table" w:customStyle="1" w:styleId="ad">
    <w:basedOn w:val="TableNormalf"/>
    <w:tblPr>
      <w:tblStyleRowBandSize w:val="1"/>
      <w:tblStyleColBandSize w:val="1"/>
      <w:tblCellMar>
        <w:top w:w="15" w:type="dxa"/>
        <w:left w:w="15" w:type="dxa"/>
        <w:bottom w:w="15" w:type="dxa"/>
        <w:right w:w="15" w:type="dxa"/>
      </w:tblCellMar>
    </w:tblPr>
  </w:style>
  <w:style w:type="table" w:customStyle="1" w:styleId="ae">
    <w:basedOn w:val="TableNormalf"/>
    <w:tblPr>
      <w:tblStyleRowBandSize w:val="1"/>
      <w:tblStyleColBandSize w:val="1"/>
      <w:tblCellMar>
        <w:top w:w="15" w:type="dxa"/>
        <w:left w:w="15" w:type="dxa"/>
        <w:bottom w:w="15" w:type="dxa"/>
        <w:right w:w="15" w:type="dxa"/>
      </w:tblCellMar>
    </w:tblPr>
  </w:style>
  <w:style w:type="table" w:customStyle="1" w:styleId="af">
    <w:basedOn w:val="TableNormalf"/>
    <w:tblPr>
      <w:tblStyleRowBandSize w:val="1"/>
      <w:tblStyleColBandSize w:val="1"/>
      <w:tblCellMar>
        <w:top w:w="15" w:type="dxa"/>
        <w:left w:w="15" w:type="dxa"/>
        <w:bottom w:w="15" w:type="dxa"/>
        <w:right w:w="15" w:type="dxa"/>
      </w:tblCellMar>
    </w:tblPr>
  </w:style>
  <w:style w:type="table" w:customStyle="1" w:styleId="af0">
    <w:basedOn w:val="TableNormalf"/>
    <w:tblPr>
      <w:tblStyleRowBandSize w:val="1"/>
      <w:tblStyleColBandSize w:val="1"/>
      <w:tblCellMar>
        <w:top w:w="15" w:type="dxa"/>
        <w:left w:w="15" w:type="dxa"/>
        <w:bottom w:w="15" w:type="dxa"/>
        <w:right w:w="15" w:type="dxa"/>
      </w:tblCellMar>
    </w:tblPr>
  </w:style>
  <w:style w:type="table" w:customStyle="1" w:styleId="af1">
    <w:basedOn w:val="TableNormalf"/>
    <w:tblPr>
      <w:tblStyleRowBandSize w:val="1"/>
      <w:tblStyleColBandSize w:val="1"/>
      <w:tblCellMar>
        <w:top w:w="15" w:type="dxa"/>
        <w:left w:w="15" w:type="dxa"/>
        <w:bottom w:w="15" w:type="dxa"/>
        <w:right w:w="15" w:type="dxa"/>
      </w:tblCellMar>
    </w:tblPr>
  </w:style>
  <w:style w:type="table" w:customStyle="1" w:styleId="af2">
    <w:basedOn w:val="TableNormalf"/>
    <w:tblPr>
      <w:tblStyleRowBandSize w:val="1"/>
      <w:tblStyleColBandSize w:val="1"/>
      <w:tblCellMar>
        <w:top w:w="15" w:type="dxa"/>
        <w:left w:w="15" w:type="dxa"/>
        <w:bottom w:w="15" w:type="dxa"/>
        <w:right w:w="15" w:type="dxa"/>
      </w:tblCellMar>
    </w:tblPr>
  </w:style>
  <w:style w:type="table" w:customStyle="1" w:styleId="af3">
    <w:basedOn w:val="TableNormalf"/>
    <w:tblPr>
      <w:tblStyleRowBandSize w:val="1"/>
      <w:tblStyleColBandSize w:val="1"/>
      <w:tblCellMar>
        <w:top w:w="15" w:type="dxa"/>
        <w:left w:w="15" w:type="dxa"/>
        <w:bottom w:w="15" w:type="dxa"/>
        <w:right w:w="15" w:type="dxa"/>
      </w:tblCellMar>
    </w:tblPr>
  </w:style>
  <w:style w:type="table" w:customStyle="1" w:styleId="af4">
    <w:basedOn w:val="TableNormalf"/>
    <w:tblPr>
      <w:tblStyleRowBandSize w:val="1"/>
      <w:tblStyleColBandSize w:val="1"/>
      <w:tblCellMar>
        <w:top w:w="15" w:type="dxa"/>
        <w:left w:w="15" w:type="dxa"/>
        <w:bottom w:w="15" w:type="dxa"/>
        <w:right w:w="15" w:type="dxa"/>
      </w:tblCellMar>
    </w:tblPr>
  </w:style>
  <w:style w:type="table" w:customStyle="1" w:styleId="af5">
    <w:basedOn w:val="TableNormalf"/>
    <w:tblPr>
      <w:tblStyleRowBandSize w:val="1"/>
      <w:tblStyleColBandSize w:val="1"/>
      <w:tblCellMar>
        <w:top w:w="15" w:type="dxa"/>
        <w:left w:w="15" w:type="dxa"/>
        <w:bottom w:w="15" w:type="dxa"/>
        <w:right w:w="15" w:type="dxa"/>
      </w:tblCellMar>
    </w:tblPr>
  </w:style>
  <w:style w:type="table" w:customStyle="1" w:styleId="af6">
    <w:basedOn w:val="TableNormalf"/>
    <w:tblPr>
      <w:tblStyleRowBandSize w:val="1"/>
      <w:tblStyleColBandSize w:val="1"/>
      <w:tblCellMar>
        <w:top w:w="15" w:type="dxa"/>
        <w:left w:w="15" w:type="dxa"/>
        <w:bottom w:w="15" w:type="dxa"/>
        <w:right w:w="15" w:type="dxa"/>
      </w:tblCellMar>
    </w:tblPr>
  </w:style>
  <w:style w:type="table" w:customStyle="1" w:styleId="af7">
    <w:basedOn w:val="TableNormalf"/>
    <w:tblPr>
      <w:tblStyleRowBandSize w:val="1"/>
      <w:tblStyleColBandSize w:val="1"/>
      <w:tblCellMar>
        <w:top w:w="15" w:type="dxa"/>
        <w:left w:w="15" w:type="dxa"/>
        <w:bottom w:w="15" w:type="dxa"/>
        <w:right w:w="15" w:type="dxa"/>
      </w:tblCellMar>
    </w:tblPr>
  </w:style>
  <w:style w:type="table" w:customStyle="1" w:styleId="af8">
    <w:basedOn w:val="TableNormalf"/>
    <w:tblPr>
      <w:tblStyleRowBandSize w:val="1"/>
      <w:tblStyleColBandSize w:val="1"/>
      <w:tblCellMar>
        <w:top w:w="15" w:type="dxa"/>
        <w:left w:w="15" w:type="dxa"/>
        <w:bottom w:w="15" w:type="dxa"/>
        <w:right w:w="15" w:type="dxa"/>
      </w:tblCellMar>
    </w:tblPr>
  </w:style>
  <w:style w:type="table" w:customStyle="1" w:styleId="af9">
    <w:basedOn w:val="TableNormalf"/>
    <w:tblPr>
      <w:tblStyleRowBandSize w:val="1"/>
      <w:tblStyleColBandSize w:val="1"/>
      <w:tblCellMar>
        <w:top w:w="15" w:type="dxa"/>
        <w:left w:w="15" w:type="dxa"/>
        <w:bottom w:w="15" w:type="dxa"/>
        <w:right w:w="15" w:type="dxa"/>
      </w:tblCellMar>
    </w:tblPr>
  </w:style>
  <w:style w:type="table" w:customStyle="1" w:styleId="afa">
    <w:basedOn w:val="TableNormalf"/>
    <w:tblPr>
      <w:tblStyleRowBandSize w:val="1"/>
      <w:tblStyleColBandSize w:val="1"/>
      <w:tblCellMar>
        <w:top w:w="15" w:type="dxa"/>
        <w:left w:w="15" w:type="dxa"/>
        <w:bottom w:w="15" w:type="dxa"/>
        <w:right w:w="15" w:type="dxa"/>
      </w:tblCellMar>
    </w:tblPr>
  </w:style>
  <w:style w:type="table" w:customStyle="1" w:styleId="afb">
    <w:basedOn w:val="TableNormalf"/>
    <w:tblPr>
      <w:tblStyleRowBandSize w:val="1"/>
      <w:tblStyleColBandSize w:val="1"/>
      <w:tblCellMar>
        <w:top w:w="15" w:type="dxa"/>
        <w:left w:w="15" w:type="dxa"/>
        <w:bottom w:w="15" w:type="dxa"/>
        <w:right w:w="15" w:type="dxa"/>
      </w:tblCellMar>
    </w:tblPr>
  </w:style>
  <w:style w:type="table" w:customStyle="1" w:styleId="afc">
    <w:basedOn w:val="TableNormalf"/>
    <w:tblPr>
      <w:tblStyleRowBandSize w:val="1"/>
      <w:tblStyleColBandSize w:val="1"/>
      <w:tblCellMar>
        <w:top w:w="15" w:type="dxa"/>
        <w:left w:w="15" w:type="dxa"/>
        <w:bottom w:w="15" w:type="dxa"/>
        <w:right w:w="15" w:type="dxa"/>
      </w:tblCellMar>
    </w:tblPr>
  </w:style>
  <w:style w:type="table" w:customStyle="1" w:styleId="afd">
    <w:basedOn w:val="TableNormalf"/>
    <w:tblPr>
      <w:tblStyleRowBandSize w:val="1"/>
      <w:tblStyleColBandSize w:val="1"/>
      <w:tblCellMar>
        <w:top w:w="15" w:type="dxa"/>
        <w:left w:w="15" w:type="dxa"/>
        <w:bottom w:w="15" w:type="dxa"/>
        <w:right w:w="15" w:type="dxa"/>
      </w:tblCellMar>
    </w:tblPr>
  </w:style>
  <w:style w:type="table" w:customStyle="1" w:styleId="afe">
    <w:basedOn w:val="TableNormalf"/>
    <w:tblPr>
      <w:tblStyleRowBandSize w:val="1"/>
      <w:tblStyleColBandSize w:val="1"/>
      <w:tblCellMar>
        <w:top w:w="15" w:type="dxa"/>
        <w:left w:w="15" w:type="dxa"/>
        <w:bottom w:w="15" w:type="dxa"/>
        <w:right w:w="15" w:type="dxa"/>
      </w:tblCellMar>
    </w:tblPr>
  </w:style>
  <w:style w:type="table" w:customStyle="1" w:styleId="aff">
    <w:basedOn w:val="TableNormalf"/>
    <w:tblPr>
      <w:tblStyleRowBandSize w:val="1"/>
      <w:tblStyleColBandSize w:val="1"/>
      <w:tblCellMar>
        <w:top w:w="15" w:type="dxa"/>
        <w:left w:w="15" w:type="dxa"/>
        <w:bottom w:w="15" w:type="dxa"/>
        <w:right w:w="15" w:type="dxa"/>
      </w:tblCellMar>
    </w:tblPr>
  </w:style>
  <w:style w:type="table" w:customStyle="1" w:styleId="aff0">
    <w:basedOn w:val="TableNormalf"/>
    <w:tblPr>
      <w:tblStyleRowBandSize w:val="1"/>
      <w:tblStyleColBandSize w:val="1"/>
      <w:tblCellMar>
        <w:top w:w="15" w:type="dxa"/>
        <w:left w:w="15" w:type="dxa"/>
        <w:bottom w:w="15" w:type="dxa"/>
        <w:right w:w="15" w:type="dxa"/>
      </w:tblCellMar>
    </w:tblPr>
  </w:style>
  <w:style w:type="table" w:customStyle="1" w:styleId="aff1">
    <w:basedOn w:val="TableNormalf"/>
    <w:tblPr>
      <w:tblStyleRowBandSize w:val="1"/>
      <w:tblStyleColBandSize w:val="1"/>
      <w:tblCellMar>
        <w:top w:w="15" w:type="dxa"/>
        <w:left w:w="15" w:type="dxa"/>
        <w:bottom w:w="15" w:type="dxa"/>
        <w:right w:w="15" w:type="dxa"/>
      </w:tblCellMar>
    </w:tblPr>
  </w:style>
  <w:style w:type="table" w:customStyle="1" w:styleId="aff2">
    <w:basedOn w:val="TableNormalf"/>
    <w:tblPr>
      <w:tblStyleRowBandSize w:val="1"/>
      <w:tblStyleColBandSize w:val="1"/>
      <w:tblCellMar>
        <w:top w:w="15" w:type="dxa"/>
        <w:left w:w="15" w:type="dxa"/>
        <w:bottom w:w="15" w:type="dxa"/>
        <w:right w:w="15" w:type="dxa"/>
      </w:tblCellMar>
    </w:tblPr>
  </w:style>
  <w:style w:type="table" w:customStyle="1" w:styleId="aff3">
    <w:basedOn w:val="TableNormalf"/>
    <w:tblPr>
      <w:tblStyleRowBandSize w:val="1"/>
      <w:tblStyleColBandSize w:val="1"/>
      <w:tblCellMar>
        <w:top w:w="15" w:type="dxa"/>
        <w:left w:w="15" w:type="dxa"/>
        <w:bottom w:w="15" w:type="dxa"/>
        <w:right w:w="15" w:type="dxa"/>
      </w:tblCellMar>
    </w:tblPr>
  </w:style>
  <w:style w:type="table" w:customStyle="1" w:styleId="aff4">
    <w:basedOn w:val="TableNormalf"/>
    <w:tblPr>
      <w:tblStyleRowBandSize w:val="1"/>
      <w:tblStyleColBandSize w:val="1"/>
      <w:tblCellMar>
        <w:top w:w="15" w:type="dxa"/>
        <w:left w:w="15" w:type="dxa"/>
        <w:bottom w:w="15" w:type="dxa"/>
        <w:right w:w="15" w:type="dxa"/>
      </w:tblCellMar>
    </w:tblPr>
  </w:style>
  <w:style w:type="table" w:customStyle="1" w:styleId="aff5">
    <w:basedOn w:val="TableNormalf"/>
    <w:tblPr>
      <w:tblStyleRowBandSize w:val="1"/>
      <w:tblStyleColBandSize w:val="1"/>
      <w:tblCellMar>
        <w:top w:w="15" w:type="dxa"/>
        <w:left w:w="15" w:type="dxa"/>
        <w:bottom w:w="15" w:type="dxa"/>
        <w:right w:w="15" w:type="dxa"/>
      </w:tblCellMar>
    </w:tblPr>
  </w:style>
  <w:style w:type="table" w:customStyle="1" w:styleId="aff6">
    <w:basedOn w:val="TableNormalf"/>
    <w:tblPr>
      <w:tblStyleRowBandSize w:val="1"/>
      <w:tblStyleColBandSize w:val="1"/>
      <w:tblCellMar>
        <w:top w:w="15" w:type="dxa"/>
        <w:left w:w="15" w:type="dxa"/>
        <w:bottom w:w="15" w:type="dxa"/>
        <w:right w:w="15" w:type="dxa"/>
      </w:tblCellMar>
    </w:tblPr>
  </w:style>
  <w:style w:type="table" w:customStyle="1" w:styleId="aff7">
    <w:basedOn w:val="TableNormalf"/>
    <w:tblPr>
      <w:tblStyleRowBandSize w:val="1"/>
      <w:tblStyleColBandSize w:val="1"/>
      <w:tblCellMar>
        <w:top w:w="15" w:type="dxa"/>
        <w:left w:w="15" w:type="dxa"/>
        <w:bottom w:w="15" w:type="dxa"/>
        <w:right w:w="15" w:type="dxa"/>
      </w:tblCellMar>
    </w:tblPr>
  </w:style>
  <w:style w:type="table" w:customStyle="1" w:styleId="aff8">
    <w:basedOn w:val="TableNormalf"/>
    <w:tblPr>
      <w:tblStyleRowBandSize w:val="1"/>
      <w:tblStyleColBandSize w:val="1"/>
      <w:tblCellMar>
        <w:top w:w="15" w:type="dxa"/>
        <w:left w:w="15" w:type="dxa"/>
        <w:bottom w:w="15" w:type="dxa"/>
        <w:right w:w="15" w:type="dxa"/>
      </w:tblCellMar>
    </w:tblPr>
  </w:style>
  <w:style w:type="table" w:customStyle="1" w:styleId="aff9">
    <w:basedOn w:val="TableNormalf"/>
    <w:tblPr>
      <w:tblStyleRowBandSize w:val="1"/>
      <w:tblStyleColBandSize w:val="1"/>
      <w:tblCellMar>
        <w:top w:w="15" w:type="dxa"/>
        <w:left w:w="15" w:type="dxa"/>
        <w:bottom w:w="15" w:type="dxa"/>
        <w:right w:w="15" w:type="dxa"/>
      </w:tblCellMar>
    </w:tblPr>
  </w:style>
  <w:style w:type="table" w:customStyle="1" w:styleId="affa">
    <w:basedOn w:val="TableNormalf"/>
    <w:tblPr>
      <w:tblStyleRowBandSize w:val="1"/>
      <w:tblStyleColBandSize w:val="1"/>
      <w:tblCellMar>
        <w:top w:w="15" w:type="dxa"/>
        <w:left w:w="15" w:type="dxa"/>
        <w:bottom w:w="15" w:type="dxa"/>
        <w:right w:w="15" w:type="dxa"/>
      </w:tblCellMar>
    </w:tblPr>
  </w:style>
  <w:style w:type="table" w:customStyle="1" w:styleId="affb">
    <w:basedOn w:val="TableNormalf"/>
    <w:tblPr>
      <w:tblStyleRowBandSize w:val="1"/>
      <w:tblStyleColBandSize w:val="1"/>
      <w:tblCellMar>
        <w:top w:w="15" w:type="dxa"/>
        <w:left w:w="15" w:type="dxa"/>
        <w:bottom w:w="15" w:type="dxa"/>
        <w:right w:w="15" w:type="dxa"/>
      </w:tblCellMar>
    </w:tblPr>
  </w:style>
  <w:style w:type="table" w:customStyle="1" w:styleId="affc">
    <w:basedOn w:val="TableNormalf"/>
    <w:tblPr>
      <w:tblStyleRowBandSize w:val="1"/>
      <w:tblStyleColBandSize w:val="1"/>
      <w:tblCellMar>
        <w:top w:w="15" w:type="dxa"/>
        <w:left w:w="15" w:type="dxa"/>
        <w:bottom w:w="15" w:type="dxa"/>
        <w:right w:w="15" w:type="dxa"/>
      </w:tblCellMar>
    </w:tblPr>
  </w:style>
  <w:style w:type="table" w:customStyle="1" w:styleId="affd">
    <w:basedOn w:val="TableNormalf"/>
    <w:tblPr>
      <w:tblStyleRowBandSize w:val="1"/>
      <w:tblStyleColBandSize w:val="1"/>
      <w:tblCellMar>
        <w:top w:w="15" w:type="dxa"/>
        <w:left w:w="15" w:type="dxa"/>
        <w:bottom w:w="15" w:type="dxa"/>
        <w:right w:w="15" w:type="dxa"/>
      </w:tblCellMar>
    </w:tblPr>
  </w:style>
  <w:style w:type="table" w:customStyle="1" w:styleId="affe">
    <w:basedOn w:val="TableNormalf"/>
    <w:tblPr>
      <w:tblStyleRowBandSize w:val="1"/>
      <w:tblStyleColBandSize w:val="1"/>
      <w:tblCellMar>
        <w:top w:w="15" w:type="dxa"/>
        <w:left w:w="15" w:type="dxa"/>
        <w:bottom w:w="15" w:type="dxa"/>
        <w:right w:w="15" w:type="dxa"/>
      </w:tblCellMar>
    </w:tblPr>
  </w:style>
  <w:style w:type="table" w:customStyle="1" w:styleId="afff">
    <w:basedOn w:val="TableNormalf"/>
    <w:tblPr>
      <w:tblStyleRowBandSize w:val="1"/>
      <w:tblStyleColBandSize w:val="1"/>
      <w:tblCellMar>
        <w:top w:w="15" w:type="dxa"/>
        <w:left w:w="15" w:type="dxa"/>
        <w:bottom w:w="15" w:type="dxa"/>
        <w:right w:w="15" w:type="dxa"/>
      </w:tblCellMar>
    </w:tblPr>
  </w:style>
  <w:style w:type="table" w:customStyle="1" w:styleId="afff0">
    <w:basedOn w:val="TableNormalf"/>
    <w:tblPr>
      <w:tblStyleRowBandSize w:val="1"/>
      <w:tblStyleColBandSize w:val="1"/>
      <w:tblCellMar>
        <w:top w:w="15" w:type="dxa"/>
        <w:left w:w="15" w:type="dxa"/>
        <w:bottom w:w="15" w:type="dxa"/>
        <w:right w:w="15" w:type="dxa"/>
      </w:tblCellMar>
    </w:tblPr>
  </w:style>
  <w:style w:type="table" w:customStyle="1" w:styleId="afff1">
    <w:basedOn w:val="TableNormalf"/>
    <w:tblPr>
      <w:tblStyleRowBandSize w:val="1"/>
      <w:tblStyleColBandSize w:val="1"/>
      <w:tblCellMar>
        <w:top w:w="15" w:type="dxa"/>
        <w:left w:w="15" w:type="dxa"/>
        <w:bottom w:w="15" w:type="dxa"/>
        <w:right w:w="15" w:type="dxa"/>
      </w:tblCellMar>
    </w:tblPr>
  </w:style>
  <w:style w:type="table" w:customStyle="1" w:styleId="afff2">
    <w:basedOn w:val="TableNormalf"/>
    <w:tblPr>
      <w:tblStyleRowBandSize w:val="1"/>
      <w:tblStyleColBandSize w:val="1"/>
      <w:tblCellMar>
        <w:top w:w="15" w:type="dxa"/>
        <w:left w:w="15" w:type="dxa"/>
        <w:bottom w:w="15" w:type="dxa"/>
        <w:right w:w="15" w:type="dxa"/>
      </w:tblCellMar>
    </w:tblPr>
  </w:style>
  <w:style w:type="table" w:customStyle="1" w:styleId="afff3">
    <w:basedOn w:val="TableNormalf"/>
    <w:tblPr>
      <w:tblStyleRowBandSize w:val="1"/>
      <w:tblStyleColBandSize w:val="1"/>
      <w:tblCellMar>
        <w:top w:w="15" w:type="dxa"/>
        <w:left w:w="15" w:type="dxa"/>
        <w:bottom w:w="15" w:type="dxa"/>
        <w:right w:w="15" w:type="dxa"/>
      </w:tblCellMar>
    </w:tblPr>
  </w:style>
  <w:style w:type="table" w:customStyle="1" w:styleId="afff4">
    <w:basedOn w:val="TableNormalf"/>
    <w:tblPr>
      <w:tblStyleRowBandSize w:val="1"/>
      <w:tblStyleColBandSize w:val="1"/>
      <w:tblCellMar>
        <w:top w:w="15" w:type="dxa"/>
        <w:left w:w="15" w:type="dxa"/>
        <w:bottom w:w="15" w:type="dxa"/>
        <w:right w:w="15" w:type="dxa"/>
      </w:tblCellMar>
    </w:tblPr>
  </w:style>
  <w:style w:type="table" w:customStyle="1" w:styleId="afff5">
    <w:basedOn w:val="TableNormalf"/>
    <w:tblPr>
      <w:tblStyleRowBandSize w:val="1"/>
      <w:tblStyleColBandSize w:val="1"/>
      <w:tblCellMar>
        <w:top w:w="15" w:type="dxa"/>
        <w:left w:w="15" w:type="dxa"/>
        <w:bottom w:w="15" w:type="dxa"/>
        <w:right w:w="15" w:type="dxa"/>
      </w:tblCellMar>
    </w:tblPr>
  </w:style>
  <w:style w:type="table" w:customStyle="1" w:styleId="afff6">
    <w:basedOn w:val="TableNormalf"/>
    <w:tblPr>
      <w:tblStyleRowBandSize w:val="1"/>
      <w:tblStyleColBandSize w:val="1"/>
      <w:tblCellMar>
        <w:top w:w="15" w:type="dxa"/>
        <w:left w:w="15" w:type="dxa"/>
        <w:bottom w:w="15" w:type="dxa"/>
        <w:right w:w="15" w:type="dxa"/>
      </w:tblCellMar>
    </w:tblPr>
  </w:style>
  <w:style w:type="table" w:customStyle="1" w:styleId="afff7">
    <w:basedOn w:val="TableNormalf"/>
    <w:tblPr>
      <w:tblStyleRowBandSize w:val="1"/>
      <w:tblStyleColBandSize w:val="1"/>
      <w:tblCellMar>
        <w:top w:w="15" w:type="dxa"/>
        <w:left w:w="15" w:type="dxa"/>
        <w:bottom w:w="15" w:type="dxa"/>
        <w:right w:w="15" w:type="dxa"/>
      </w:tblCellMar>
    </w:tblPr>
  </w:style>
  <w:style w:type="table" w:customStyle="1" w:styleId="afff8">
    <w:basedOn w:val="TableNormalf"/>
    <w:tblPr>
      <w:tblStyleRowBandSize w:val="1"/>
      <w:tblStyleColBandSize w:val="1"/>
      <w:tblCellMar>
        <w:top w:w="15" w:type="dxa"/>
        <w:left w:w="15" w:type="dxa"/>
        <w:bottom w:w="15" w:type="dxa"/>
        <w:right w:w="15" w:type="dxa"/>
      </w:tblCellMar>
    </w:tblPr>
  </w:style>
  <w:style w:type="table" w:customStyle="1" w:styleId="afff9">
    <w:basedOn w:val="TableNormalf"/>
    <w:tblPr>
      <w:tblStyleRowBandSize w:val="1"/>
      <w:tblStyleColBandSize w:val="1"/>
      <w:tblCellMar>
        <w:top w:w="15" w:type="dxa"/>
        <w:left w:w="15" w:type="dxa"/>
        <w:bottom w:w="15" w:type="dxa"/>
        <w:right w:w="15" w:type="dxa"/>
      </w:tblCellMar>
    </w:tblPr>
  </w:style>
  <w:style w:type="table" w:customStyle="1" w:styleId="afffa">
    <w:basedOn w:val="TableNormalf"/>
    <w:tblPr>
      <w:tblStyleRowBandSize w:val="1"/>
      <w:tblStyleColBandSize w:val="1"/>
      <w:tblCellMar>
        <w:top w:w="15" w:type="dxa"/>
        <w:left w:w="15" w:type="dxa"/>
        <w:bottom w:w="15" w:type="dxa"/>
        <w:right w:w="15" w:type="dxa"/>
      </w:tblCellMar>
    </w:tblPr>
  </w:style>
  <w:style w:type="table" w:customStyle="1" w:styleId="afffb">
    <w:basedOn w:val="TableNormalf"/>
    <w:tblPr>
      <w:tblStyleRowBandSize w:val="1"/>
      <w:tblStyleColBandSize w:val="1"/>
      <w:tblCellMar>
        <w:top w:w="15" w:type="dxa"/>
        <w:left w:w="15" w:type="dxa"/>
        <w:bottom w:w="15" w:type="dxa"/>
        <w:right w:w="15" w:type="dxa"/>
      </w:tblCellMar>
    </w:tblPr>
  </w:style>
  <w:style w:type="table" w:customStyle="1" w:styleId="afffc">
    <w:basedOn w:val="TableNormalf"/>
    <w:tblPr>
      <w:tblStyleRowBandSize w:val="1"/>
      <w:tblStyleColBandSize w:val="1"/>
      <w:tblCellMar>
        <w:top w:w="15" w:type="dxa"/>
        <w:left w:w="15" w:type="dxa"/>
        <w:bottom w:w="15" w:type="dxa"/>
        <w:right w:w="15" w:type="dxa"/>
      </w:tblCellMar>
    </w:tblPr>
  </w:style>
  <w:style w:type="table" w:customStyle="1" w:styleId="afffd">
    <w:basedOn w:val="TableNormalf"/>
    <w:tblPr>
      <w:tblStyleRowBandSize w:val="1"/>
      <w:tblStyleColBandSize w:val="1"/>
      <w:tblCellMar>
        <w:top w:w="15" w:type="dxa"/>
        <w:left w:w="15" w:type="dxa"/>
        <w:bottom w:w="15" w:type="dxa"/>
        <w:right w:w="15" w:type="dxa"/>
      </w:tblCellMar>
    </w:tblPr>
  </w:style>
  <w:style w:type="table" w:customStyle="1" w:styleId="afffe">
    <w:basedOn w:val="TableNormalf"/>
    <w:tblPr>
      <w:tblStyleRowBandSize w:val="1"/>
      <w:tblStyleColBandSize w:val="1"/>
      <w:tblCellMar>
        <w:top w:w="15" w:type="dxa"/>
        <w:left w:w="15" w:type="dxa"/>
        <w:bottom w:w="15" w:type="dxa"/>
        <w:right w:w="15" w:type="dxa"/>
      </w:tblCellMar>
    </w:tblPr>
  </w:style>
  <w:style w:type="table" w:customStyle="1" w:styleId="affff">
    <w:basedOn w:val="TableNormalf"/>
    <w:tblPr>
      <w:tblStyleRowBandSize w:val="1"/>
      <w:tblStyleColBandSize w:val="1"/>
      <w:tblCellMar>
        <w:top w:w="15" w:type="dxa"/>
        <w:left w:w="15" w:type="dxa"/>
        <w:bottom w:w="15" w:type="dxa"/>
        <w:right w:w="15" w:type="dxa"/>
      </w:tblCellMar>
    </w:tblPr>
  </w:style>
  <w:style w:type="table" w:customStyle="1" w:styleId="affff0">
    <w:basedOn w:val="TableNormalf"/>
    <w:tblPr>
      <w:tblStyleRowBandSize w:val="1"/>
      <w:tblStyleColBandSize w:val="1"/>
      <w:tblCellMar>
        <w:top w:w="15" w:type="dxa"/>
        <w:left w:w="15" w:type="dxa"/>
        <w:bottom w:w="15" w:type="dxa"/>
        <w:right w:w="15" w:type="dxa"/>
      </w:tblCellMar>
    </w:tblPr>
  </w:style>
  <w:style w:type="table" w:customStyle="1" w:styleId="affff1">
    <w:basedOn w:val="TableNormalf"/>
    <w:tblPr>
      <w:tblStyleRowBandSize w:val="1"/>
      <w:tblStyleColBandSize w:val="1"/>
      <w:tblCellMar>
        <w:top w:w="15" w:type="dxa"/>
        <w:left w:w="15" w:type="dxa"/>
        <w:bottom w:w="15" w:type="dxa"/>
        <w:right w:w="15" w:type="dxa"/>
      </w:tblCellMar>
    </w:tblPr>
  </w:style>
  <w:style w:type="table" w:customStyle="1" w:styleId="affff2">
    <w:basedOn w:val="TableNormalf"/>
    <w:tblPr>
      <w:tblStyleRowBandSize w:val="1"/>
      <w:tblStyleColBandSize w:val="1"/>
      <w:tblCellMar>
        <w:top w:w="15" w:type="dxa"/>
        <w:left w:w="15" w:type="dxa"/>
        <w:bottom w:w="15" w:type="dxa"/>
        <w:right w:w="15" w:type="dxa"/>
      </w:tblCellMar>
    </w:tblPr>
  </w:style>
  <w:style w:type="table" w:customStyle="1" w:styleId="affff3">
    <w:basedOn w:val="TableNormalf"/>
    <w:tblPr>
      <w:tblStyleRowBandSize w:val="1"/>
      <w:tblStyleColBandSize w:val="1"/>
      <w:tblCellMar>
        <w:top w:w="15" w:type="dxa"/>
        <w:left w:w="15" w:type="dxa"/>
        <w:bottom w:w="15" w:type="dxa"/>
        <w:right w:w="15" w:type="dxa"/>
      </w:tblCellMar>
    </w:tblPr>
  </w:style>
  <w:style w:type="table" w:customStyle="1" w:styleId="affff4">
    <w:basedOn w:val="TableNormalf"/>
    <w:tblPr>
      <w:tblStyleRowBandSize w:val="1"/>
      <w:tblStyleColBandSize w:val="1"/>
      <w:tblCellMar>
        <w:top w:w="15" w:type="dxa"/>
        <w:left w:w="15" w:type="dxa"/>
        <w:bottom w:w="15" w:type="dxa"/>
        <w:right w:w="15" w:type="dxa"/>
      </w:tblCellMar>
    </w:tblPr>
  </w:style>
  <w:style w:type="table" w:customStyle="1" w:styleId="affff5">
    <w:basedOn w:val="TableNormalf"/>
    <w:tblPr>
      <w:tblStyleRowBandSize w:val="1"/>
      <w:tblStyleColBandSize w:val="1"/>
      <w:tblCellMar>
        <w:top w:w="15" w:type="dxa"/>
        <w:left w:w="15" w:type="dxa"/>
        <w:bottom w:w="15" w:type="dxa"/>
        <w:right w:w="15" w:type="dxa"/>
      </w:tblCellMar>
    </w:tblPr>
  </w:style>
  <w:style w:type="table" w:customStyle="1" w:styleId="affff6">
    <w:basedOn w:val="TableNormalf"/>
    <w:tblPr>
      <w:tblStyleRowBandSize w:val="1"/>
      <w:tblStyleColBandSize w:val="1"/>
      <w:tblCellMar>
        <w:top w:w="15" w:type="dxa"/>
        <w:left w:w="15" w:type="dxa"/>
        <w:bottom w:w="15" w:type="dxa"/>
        <w:right w:w="15" w:type="dxa"/>
      </w:tblCellMar>
    </w:tblPr>
  </w:style>
  <w:style w:type="table" w:customStyle="1" w:styleId="affff7">
    <w:basedOn w:val="TableNormalf"/>
    <w:tblPr>
      <w:tblStyleRowBandSize w:val="1"/>
      <w:tblStyleColBandSize w:val="1"/>
      <w:tblCellMar>
        <w:top w:w="15" w:type="dxa"/>
        <w:left w:w="15" w:type="dxa"/>
        <w:bottom w:w="15" w:type="dxa"/>
        <w:right w:w="15" w:type="dxa"/>
      </w:tblCellMar>
    </w:tblPr>
  </w:style>
  <w:style w:type="table" w:customStyle="1" w:styleId="affff8">
    <w:basedOn w:val="TableNormalf"/>
    <w:tblPr>
      <w:tblStyleRowBandSize w:val="1"/>
      <w:tblStyleColBandSize w:val="1"/>
      <w:tblCellMar>
        <w:top w:w="15" w:type="dxa"/>
        <w:left w:w="15" w:type="dxa"/>
        <w:bottom w:w="15" w:type="dxa"/>
        <w:right w:w="15" w:type="dxa"/>
      </w:tblCellMar>
    </w:tblPr>
  </w:style>
  <w:style w:type="table" w:customStyle="1" w:styleId="affff9">
    <w:basedOn w:val="TableNormalf"/>
    <w:tblPr>
      <w:tblStyleRowBandSize w:val="1"/>
      <w:tblStyleColBandSize w:val="1"/>
      <w:tblCellMar>
        <w:top w:w="15" w:type="dxa"/>
        <w:left w:w="15" w:type="dxa"/>
        <w:bottom w:w="15" w:type="dxa"/>
        <w:right w:w="15" w:type="dxa"/>
      </w:tblCellMar>
    </w:tblPr>
  </w:style>
  <w:style w:type="table" w:customStyle="1" w:styleId="affffa">
    <w:basedOn w:val="TableNormalf"/>
    <w:tblPr>
      <w:tblStyleRowBandSize w:val="1"/>
      <w:tblStyleColBandSize w:val="1"/>
      <w:tblCellMar>
        <w:top w:w="15" w:type="dxa"/>
        <w:left w:w="15" w:type="dxa"/>
        <w:bottom w:w="15" w:type="dxa"/>
        <w:right w:w="15" w:type="dxa"/>
      </w:tblCellMar>
    </w:tblPr>
  </w:style>
  <w:style w:type="table" w:customStyle="1" w:styleId="affffb">
    <w:basedOn w:val="TableNormalf"/>
    <w:tblPr>
      <w:tblStyleRowBandSize w:val="1"/>
      <w:tblStyleColBandSize w:val="1"/>
      <w:tblCellMar>
        <w:top w:w="15" w:type="dxa"/>
        <w:left w:w="15" w:type="dxa"/>
        <w:bottom w:w="15" w:type="dxa"/>
        <w:right w:w="15" w:type="dxa"/>
      </w:tblCellMar>
    </w:tblPr>
  </w:style>
  <w:style w:type="table" w:customStyle="1" w:styleId="affffc">
    <w:basedOn w:val="TableNormalf"/>
    <w:tblPr>
      <w:tblStyleRowBandSize w:val="1"/>
      <w:tblStyleColBandSize w:val="1"/>
      <w:tblCellMar>
        <w:top w:w="15" w:type="dxa"/>
        <w:left w:w="15" w:type="dxa"/>
        <w:bottom w:w="15" w:type="dxa"/>
        <w:right w:w="15" w:type="dxa"/>
      </w:tblCellMar>
    </w:tblPr>
  </w:style>
  <w:style w:type="table" w:customStyle="1" w:styleId="affffd">
    <w:basedOn w:val="TableNormalf"/>
    <w:tblPr>
      <w:tblStyleRowBandSize w:val="1"/>
      <w:tblStyleColBandSize w:val="1"/>
      <w:tblCellMar>
        <w:top w:w="15" w:type="dxa"/>
        <w:left w:w="15" w:type="dxa"/>
        <w:bottom w:w="15" w:type="dxa"/>
        <w:right w:w="15" w:type="dxa"/>
      </w:tblCellMar>
    </w:tblPr>
  </w:style>
  <w:style w:type="table" w:customStyle="1" w:styleId="affffe">
    <w:basedOn w:val="TableNormalf"/>
    <w:tblPr>
      <w:tblStyleRowBandSize w:val="1"/>
      <w:tblStyleColBandSize w:val="1"/>
      <w:tblCellMar>
        <w:top w:w="15" w:type="dxa"/>
        <w:left w:w="15" w:type="dxa"/>
        <w:bottom w:w="15" w:type="dxa"/>
        <w:right w:w="15" w:type="dxa"/>
      </w:tblCellMar>
    </w:tblPr>
  </w:style>
  <w:style w:type="table" w:customStyle="1" w:styleId="afffff">
    <w:basedOn w:val="TableNormalf"/>
    <w:tblPr>
      <w:tblStyleRowBandSize w:val="1"/>
      <w:tblStyleColBandSize w:val="1"/>
      <w:tblCellMar>
        <w:top w:w="15" w:type="dxa"/>
        <w:left w:w="15" w:type="dxa"/>
        <w:bottom w:w="15" w:type="dxa"/>
        <w:right w:w="15" w:type="dxa"/>
      </w:tblCellMar>
    </w:tblPr>
  </w:style>
  <w:style w:type="table" w:customStyle="1" w:styleId="afffff0">
    <w:basedOn w:val="TableNormalf"/>
    <w:tblPr>
      <w:tblStyleRowBandSize w:val="1"/>
      <w:tblStyleColBandSize w:val="1"/>
      <w:tblCellMar>
        <w:top w:w="15" w:type="dxa"/>
        <w:left w:w="15" w:type="dxa"/>
        <w:bottom w:w="15" w:type="dxa"/>
        <w:right w:w="15" w:type="dxa"/>
      </w:tblCellMar>
    </w:tblPr>
  </w:style>
  <w:style w:type="table" w:customStyle="1" w:styleId="afffff1">
    <w:basedOn w:val="TableNormalf"/>
    <w:tblPr>
      <w:tblStyleRowBandSize w:val="1"/>
      <w:tblStyleColBandSize w:val="1"/>
      <w:tblCellMar>
        <w:top w:w="15" w:type="dxa"/>
        <w:left w:w="15" w:type="dxa"/>
        <w:bottom w:w="15" w:type="dxa"/>
        <w:right w:w="15" w:type="dxa"/>
      </w:tblCellMar>
    </w:tblPr>
  </w:style>
  <w:style w:type="table" w:customStyle="1" w:styleId="afffff2">
    <w:basedOn w:val="TableNormalf"/>
    <w:tblPr>
      <w:tblStyleRowBandSize w:val="1"/>
      <w:tblStyleColBandSize w:val="1"/>
      <w:tblCellMar>
        <w:top w:w="15" w:type="dxa"/>
        <w:left w:w="15" w:type="dxa"/>
        <w:bottom w:w="15" w:type="dxa"/>
        <w:right w:w="15" w:type="dxa"/>
      </w:tblCellMar>
    </w:tblPr>
  </w:style>
  <w:style w:type="table" w:customStyle="1" w:styleId="afffff3">
    <w:basedOn w:val="TableNormalf"/>
    <w:tblPr>
      <w:tblStyleRowBandSize w:val="1"/>
      <w:tblStyleColBandSize w:val="1"/>
      <w:tblCellMar>
        <w:top w:w="15" w:type="dxa"/>
        <w:left w:w="15" w:type="dxa"/>
        <w:bottom w:w="15" w:type="dxa"/>
        <w:right w:w="15" w:type="dxa"/>
      </w:tblCellMar>
    </w:tblPr>
  </w:style>
  <w:style w:type="table" w:customStyle="1" w:styleId="afffff4">
    <w:basedOn w:val="TableNormalf"/>
    <w:tblPr>
      <w:tblStyleRowBandSize w:val="1"/>
      <w:tblStyleColBandSize w:val="1"/>
      <w:tblCellMar>
        <w:top w:w="15" w:type="dxa"/>
        <w:left w:w="15" w:type="dxa"/>
        <w:bottom w:w="15" w:type="dxa"/>
        <w:right w:w="15" w:type="dxa"/>
      </w:tblCellMar>
    </w:tblPr>
  </w:style>
  <w:style w:type="table" w:customStyle="1" w:styleId="afffff5">
    <w:basedOn w:val="TableNormalf"/>
    <w:tblPr>
      <w:tblStyleRowBandSize w:val="1"/>
      <w:tblStyleColBandSize w:val="1"/>
      <w:tblCellMar>
        <w:top w:w="15" w:type="dxa"/>
        <w:left w:w="15" w:type="dxa"/>
        <w:bottom w:w="15" w:type="dxa"/>
        <w:right w:w="15" w:type="dxa"/>
      </w:tblCellMar>
    </w:tblPr>
  </w:style>
  <w:style w:type="table" w:customStyle="1" w:styleId="afffff6">
    <w:basedOn w:val="TableNormalf"/>
    <w:tblPr>
      <w:tblStyleRowBandSize w:val="1"/>
      <w:tblStyleColBandSize w:val="1"/>
      <w:tblCellMar>
        <w:top w:w="15" w:type="dxa"/>
        <w:left w:w="15" w:type="dxa"/>
        <w:bottom w:w="15" w:type="dxa"/>
        <w:right w:w="15" w:type="dxa"/>
      </w:tblCellMar>
    </w:tblPr>
  </w:style>
  <w:style w:type="table" w:customStyle="1" w:styleId="afffff7">
    <w:basedOn w:val="TableNormalf"/>
    <w:tblPr>
      <w:tblStyleRowBandSize w:val="1"/>
      <w:tblStyleColBandSize w:val="1"/>
      <w:tblCellMar>
        <w:top w:w="15" w:type="dxa"/>
        <w:left w:w="15" w:type="dxa"/>
        <w:bottom w:w="15" w:type="dxa"/>
        <w:right w:w="15" w:type="dxa"/>
      </w:tblCellMar>
    </w:tblPr>
  </w:style>
  <w:style w:type="table" w:customStyle="1" w:styleId="afffff8">
    <w:basedOn w:val="TableNormalf"/>
    <w:tblPr>
      <w:tblStyleRowBandSize w:val="1"/>
      <w:tblStyleColBandSize w:val="1"/>
      <w:tblCellMar>
        <w:top w:w="15" w:type="dxa"/>
        <w:left w:w="15" w:type="dxa"/>
        <w:bottom w:w="15" w:type="dxa"/>
        <w:right w:w="15" w:type="dxa"/>
      </w:tblCellMar>
    </w:tblPr>
  </w:style>
  <w:style w:type="table" w:customStyle="1" w:styleId="afffff9">
    <w:basedOn w:val="TableNormalf"/>
    <w:tblPr>
      <w:tblStyleRowBandSize w:val="1"/>
      <w:tblStyleColBandSize w:val="1"/>
      <w:tblCellMar>
        <w:top w:w="15" w:type="dxa"/>
        <w:left w:w="15" w:type="dxa"/>
        <w:bottom w:w="15" w:type="dxa"/>
        <w:right w:w="15" w:type="dxa"/>
      </w:tblCellMar>
    </w:tblPr>
  </w:style>
  <w:style w:type="table" w:customStyle="1" w:styleId="afffffa">
    <w:basedOn w:val="TableNormalf"/>
    <w:tblPr>
      <w:tblStyleRowBandSize w:val="1"/>
      <w:tblStyleColBandSize w:val="1"/>
      <w:tblCellMar>
        <w:top w:w="15" w:type="dxa"/>
        <w:left w:w="15" w:type="dxa"/>
        <w:bottom w:w="15" w:type="dxa"/>
        <w:right w:w="15" w:type="dxa"/>
      </w:tblCellMar>
    </w:tblPr>
  </w:style>
  <w:style w:type="table" w:customStyle="1" w:styleId="afffffb">
    <w:basedOn w:val="TableNormalf"/>
    <w:tblPr>
      <w:tblStyleRowBandSize w:val="1"/>
      <w:tblStyleColBandSize w:val="1"/>
      <w:tblCellMar>
        <w:top w:w="15" w:type="dxa"/>
        <w:left w:w="15" w:type="dxa"/>
        <w:bottom w:w="15" w:type="dxa"/>
        <w:right w:w="15" w:type="dxa"/>
      </w:tblCellMar>
    </w:tblPr>
  </w:style>
  <w:style w:type="table" w:customStyle="1" w:styleId="afffffc">
    <w:basedOn w:val="TableNormalf"/>
    <w:tblPr>
      <w:tblStyleRowBandSize w:val="1"/>
      <w:tblStyleColBandSize w:val="1"/>
      <w:tblCellMar>
        <w:top w:w="15" w:type="dxa"/>
        <w:left w:w="15" w:type="dxa"/>
        <w:bottom w:w="15" w:type="dxa"/>
        <w:right w:w="15" w:type="dxa"/>
      </w:tblCellMar>
    </w:tblPr>
  </w:style>
  <w:style w:type="table" w:customStyle="1" w:styleId="afffffd">
    <w:basedOn w:val="TableNormalf"/>
    <w:tblPr>
      <w:tblStyleRowBandSize w:val="1"/>
      <w:tblStyleColBandSize w:val="1"/>
      <w:tblCellMar>
        <w:top w:w="15" w:type="dxa"/>
        <w:left w:w="15" w:type="dxa"/>
        <w:bottom w:w="15" w:type="dxa"/>
        <w:right w:w="15" w:type="dxa"/>
      </w:tblCellMar>
    </w:tblPr>
  </w:style>
  <w:style w:type="table" w:customStyle="1" w:styleId="afffffe">
    <w:basedOn w:val="TableNormalf"/>
    <w:tblPr>
      <w:tblStyleRowBandSize w:val="1"/>
      <w:tblStyleColBandSize w:val="1"/>
      <w:tblCellMar>
        <w:top w:w="15" w:type="dxa"/>
        <w:left w:w="15" w:type="dxa"/>
        <w:bottom w:w="15" w:type="dxa"/>
        <w:right w:w="15" w:type="dxa"/>
      </w:tblCellMar>
    </w:tblPr>
  </w:style>
  <w:style w:type="table" w:customStyle="1" w:styleId="affffff">
    <w:basedOn w:val="TableNormalf"/>
    <w:tblPr>
      <w:tblStyleRowBandSize w:val="1"/>
      <w:tblStyleColBandSize w:val="1"/>
      <w:tblCellMar>
        <w:top w:w="15" w:type="dxa"/>
        <w:left w:w="15" w:type="dxa"/>
        <w:bottom w:w="15" w:type="dxa"/>
        <w:right w:w="15" w:type="dxa"/>
      </w:tblCellMar>
    </w:tblPr>
  </w:style>
  <w:style w:type="table" w:customStyle="1" w:styleId="affffff0">
    <w:basedOn w:val="TableNormalf"/>
    <w:tblPr>
      <w:tblStyleRowBandSize w:val="1"/>
      <w:tblStyleColBandSize w:val="1"/>
      <w:tblCellMar>
        <w:top w:w="15" w:type="dxa"/>
        <w:left w:w="15" w:type="dxa"/>
        <w:bottom w:w="15" w:type="dxa"/>
        <w:right w:w="15" w:type="dxa"/>
      </w:tblCellMar>
    </w:tblPr>
  </w:style>
  <w:style w:type="table" w:customStyle="1" w:styleId="affffff1">
    <w:basedOn w:val="TableNormalf"/>
    <w:tblPr>
      <w:tblStyleRowBandSize w:val="1"/>
      <w:tblStyleColBandSize w:val="1"/>
      <w:tblCellMar>
        <w:top w:w="15" w:type="dxa"/>
        <w:left w:w="15" w:type="dxa"/>
        <w:bottom w:w="15" w:type="dxa"/>
        <w:right w:w="15" w:type="dxa"/>
      </w:tblCellMar>
    </w:tblPr>
  </w:style>
  <w:style w:type="table" w:customStyle="1" w:styleId="affffff2">
    <w:basedOn w:val="TableNormalf"/>
    <w:tblPr>
      <w:tblStyleRowBandSize w:val="1"/>
      <w:tblStyleColBandSize w:val="1"/>
      <w:tblCellMar>
        <w:top w:w="15" w:type="dxa"/>
        <w:left w:w="15" w:type="dxa"/>
        <w:bottom w:w="15" w:type="dxa"/>
        <w:right w:w="15" w:type="dxa"/>
      </w:tblCellMar>
    </w:tblPr>
  </w:style>
  <w:style w:type="table" w:customStyle="1" w:styleId="affffff3">
    <w:basedOn w:val="TableNormalf"/>
    <w:tblPr>
      <w:tblStyleRowBandSize w:val="1"/>
      <w:tblStyleColBandSize w:val="1"/>
      <w:tblCellMar>
        <w:top w:w="15" w:type="dxa"/>
        <w:left w:w="15" w:type="dxa"/>
        <w:bottom w:w="15" w:type="dxa"/>
        <w:right w:w="15" w:type="dxa"/>
      </w:tblCellMar>
    </w:tblPr>
  </w:style>
  <w:style w:type="table" w:customStyle="1" w:styleId="affffff4">
    <w:basedOn w:val="TableNormalf"/>
    <w:tblPr>
      <w:tblStyleRowBandSize w:val="1"/>
      <w:tblStyleColBandSize w:val="1"/>
      <w:tblCellMar>
        <w:top w:w="15" w:type="dxa"/>
        <w:left w:w="15" w:type="dxa"/>
        <w:bottom w:w="15" w:type="dxa"/>
        <w:right w:w="15" w:type="dxa"/>
      </w:tblCellMar>
    </w:tblPr>
  </w:style>
  <w:style w:type="table" w:customStyle="1" w:styleId="affffff5">
    <w:basedOn w:val="TableNormalf"/>
    <w:tblPr>
      <w:tblStyleRowBandSize w:val="1"/>
      <w:tblStyleColBandSize w:val="1"/>
      <w:tblCellMar>
        <w:top w:w="15" w:type="dxa"/>
        <w:left w:w="15" w:type="dxa"/>
        <w:bottom w:w="15" w:type="dxa"/>
        <w:right w:w="15" w:type="dxa"/>
      </w:tblCellMar>
    </w:tblPr>
  </w:style>
  <w:style w:type="table" w:customStyle="1" w:styleId="affffff6">
    <w:basedOn w:val="TableNormalf"/>
    <w:tblPr>
      <w:tblStyleRowBandSize w:val="1"/>
      <w:tblStyleColBandSize w:val="1"/>
      <w:tblCellMar>
        <w:top w:w="15" w:type="dxa"/>
        <w:left w:w="15" w:type="dxa"/>
        <w:bottom w:w="15" w:type="dxa"/>
        <w:right w:w="15" w:type="dxa"/>
      </w:tblCellMar>
    </w:tblPr>
  </w:style>
  <w:style w:type="table" w:customStyle="1" w:styleId="affffff7">
    <w:basedOn w:val="TableNormalf"/>
    <w:tblPr>
      <w:tblStyleRowBandSize w:val="1"/>
      <w:tblStyleColBandSize w:val="1"/>
      <w:tblCellMar>
        <w:top w:w="15" w:type="dxa"/>
        <w:left w:w="15" w:type="dxa"/>
        <w:bottom w:w="15" w:type="dxa"/>
        <w:right w:w="15" w:type="dxa"/>
      </w:tblCellMar>
    </w:tblPr>
  </w:style>
  <w:style w:type="table" w:customStyle="1" w:styleId="affffff8">
    <w:basedOn w:val="TableNormalf"/>
    <w:tblPr>
      <w:tblStyleRowBandSize w:val="1"/>
      <w:tblStyleColBandSize w:val="1"/>
      <w:tblCellMar>
        <w:top w:w="15" w:type="dxa"/>
        <w:left w:w="15" w:type="dxa"/>
        <w:bottom w:w="15" w:type="dxa"/>
        <w:right w:w="15" w:type="dxa"/>
      </w:tblCellMar>
    </w:tblPr>
  </w:style>
  <w:style w:type="table" w:customStyle="1" w:styleId="affffff9">
    <w:basedOn w:val="TableNormalf"/>
    <w:tblPr>
      <w:tblStyleRowBandSize w:val="1"/>
      <w:tblStyleColBandSize w:val="1"/>
      <w:tblCellMar>
        <w:top w:w="15" w:type="dxa"/>
        <w:left w:w="15" w:type="dxa"/>
        <w:bottom w:w="15" w:type="dxa"/>
        <w:right w:w="15" w:type="dxa"/>
      </w:tblCellMar>
    </w:tblPr>
  </w:style>
  <w:style w:type="table" w:customStyle="1" w:styleId="affffffa">
    <w:basedOn w:val="TableNormalf"/>
    <w:tblPr>
      <w:tblStyleRowBandSize w:val="1"/>
      <w:tblStyleColBandSize w:val="1"/>
      <w:tblCellMar>
        <w:top w:w="15" w:type="dxa"/>
        <w:left w:w="15" w:type="dxa"/>
        <w:bottom w:w="15" w:type="dxa"/>
        <w:right w:w="15" w:type="dxa"/>
      </w:tblCellMar>
    </w:tblPr>
  </w:style>
  <w:style w:type="table" w:customStyle="1" w:styleId="affffffb">
    <w:basedOn w:val="TableNormalf"/>
    <w:tblPr>
      <w:tblStyleRowBandSize w:val="1"/>
      <w:tblStyleColBandSize w:val="1"/>
      <w:tblCellMar>
        <w:top w:w="15" w:type="dxa"/>
        <w:left w:w="15" w:type="dxa"/>
        <w:bottom w:w="15" w:type="dxa"/>
        <w:right w:w="15" w:type="dxa"/>
      </w:tblCellMar>
    </w:tblPr>
  </w:style>
  <w:style w:type="table" w:customStyle="1" w:styleId="affffffc">
    <w:basedOn w:val="TableNormalf"/>
    <w:tblPr>
      <w:tblStyleRowBandSize w:val="1"/>
      <w:tblStyleColBandSize w:val="1"/>
      <w:tblCellMar>
        <w:top w:w="15" w:type="dxa"/>
        <w:left w:w="15" w:type="dxa"/>
        <w:bottom w:w="15" w:type="dxa"/>
        <w:right w:w="15" w:type="dxa"/>
      </w:tblCellMar>
    </w:tblPr>
  </w:style>
  <w:style w:type="table" w:customStyle="1" w:styleId="affffffd">
    <w:basedOn w:val="TableNormalf"/>
    <w:tblPr>
      <w:tblStyleRowBandSize w:val="1"/>
      <w:tblStyleColBandSize w:val="1"/>
      <w:tblCellMar>
        <w:top w:w="15" w:type="dxa"/>
        <w:left w:w="15" w:type="dxa"/>
        <w:bottom w:w="15" w:type="dxa"/>
        <w:right w:w="15" w:type="dxa"/>
      </w:tblCellMar>
    </w:tblPr>
  </w:style>
  <w:style w:type="table" w:customStyle="1" w:styleId="affffffe">
    <w:basedOn w:val="TableNormalf"/>
    <w:tblPr>
      <w:tblStyleRowBandSize w:val="1"/>
      <w:tblStyleColBandSize w:val="1"/>
      <w:tblCellMar>
        <w:top w:w="15" w:type="dxa"/>
        <w:left w:w="15" w:type="dxa"/>
        <w:bottom w:w="15" w:type="dxa"/>
        <w:right w:w="15" w:type="dxa"/>
      </w:tblCellMar>
    </w:tblPr>
  </w:style>
  <w:style w:type="table" w:customStyle="1" w:styleId="afffffff">
    <w:basedOn w:val="TableNormalf"/>
    <w:tblPr>
      <w:tblStyleRowBandSize w:val="1"/>
      <w:tblStyleColBandSize w:val="1"/>
      <w:tblCellMar>
        <w:top w:w="15" w:type="dxa"/>
        <w:left w:w="15" w:type="dxa"/>
        <w:bottom w:w="15" w:type="dxa"/>
        <w:right w:w="15" w:type="dxa"/>
      </w:tblCellMar>
    </w:tblPr>
  </w:style>
  <w:style w:type="table" w:customStyle="1" w:styleId="afffffff0">
    <w:basedOn w:val="TableNormalf"/>
    <w:tblPr>
      <w:tblStyleRowBandSize w:val="1"/>
      <w:tblStyleColBandSize w:val="1"/>
      <w:tblCellMar>
        <w:top w:w="15" w:type="dxa"/>
        <w:left w:w="15" w:type="dxa"/>
        <w:bottom w:w="15" w:type="dxa"/>
        <w:right w:w="15" w:type="dxa"/>
      </w:tblCellMar>
    </w:tblPr>
  </w:style>
  <w:style w:type="table" w:customStyle="1" w:styleId="afffffff1">
    <w:basedOn w:val="TableNormalf"/>
    <w:tblPr>
      <w:tblStyleRowBandSize w:val="1"/>
      <w:tblStyleColBandSize w:val="1"/>
      <w:tblCellMar>
        <w:top w:w="15" w:type="dxa"/>
        <w:left w:w="15" w:type="dxa"/>
        <w:bottom w:w="15" w:type="dxa"/>
        <w:right w:w="15" w:type="dxa"/>
      </w:tblCellMar>
    </w:tblPr>
  </w:style>
  <w:style w:type="table" w:customStyle="1" w:styleId="afffffff2">
    <w:basedOn w:val="TableNormalf"/>
    <w:tblPr>
      <w:tblStyleRowBandSize w:val="1"/>
      <w:tblStyleColBandSize w:val="1"/>
      <w:tblCellMar>
        <w:top w:w="15" w:type="dxa"/>
        <w:left w:w="15" w:type="dxa"/>
        <w:bottom w:w="15" w:type="dxa"/>
        <w:right w:w="15" w:type="dxa"/>
      </w:tblCellMar>
    </w:tblPr>
  </w:style>
  <w:style w:type="table" w:customStyle="1" w:styleId="afffffff3">
    <w:basedOn w:val="TableNormalf"/>
    <w:tblPr>
      <w:tblStyleRowBandSize w:val="1"/>
      <w:tblStyleColBandSize w:val="1"/>
      <w:tblCellMar>
        <w:top w:w="15" w:type="dxa"/>
        <w:left w:w="15" w:type="dxa"/>
        <w:bottom w:w="15" w:type="dxa"/>
        <w:right w:w="15" w:type="dxa"/>
      </w:tblCellMar>
    </w:tblPr>
  </w:style>
  <w:style w:type="table" w:customStyle="1" w:styleId="afffffff4">
    <w:basedOn w:val="TableNormalf"/>
    <w:tblPr>
      <w:tblStyleRowBandSize w:val="1"/>
      <w:tblStyleColBandSize w:val="1"/>
      <w:tblCellMar>
        <w:top w:w="15" w:type="dxa"/>
        <w:left w:w="15" w:type="dxa"/>
        <w:bottom w:w="15" w:type="dxa"/>
        <w:right w:w="15" w:type="dxa"/>
      </w:tblCellMar>
    </w:tblPr>
  </w:style>
  <w:style w:type="table" w:customStyle="1" w:styleId="afffffff5">
    <w:basedOn w:val="TableNormalf"/>
    <w:tblPr>
      <w:tblStyleRowBandSize w:val="1"/>
      <w:tblStyleColBandSize w:val="1"/>
      <w:tblCellMar>
        <w:top w:w="15" w:type="dxa"/>
        <w:left w:w="15" w:type="dxa"/>
        <w:bottom w:w="15" w:type="dxa"/>
        <w:right w:w="15" w:type="dxa"/>
      </w:tblCellMar>
    </w:tblPr>
  </w:style>
  <w:style w:type="table" w:customStyle="1" w:styleId="afffffff6">
    <w:basedOn w:val="TableNormalf"/>
    <w:tblPr>
      <w:tblStyleRowBandSize w:val="1"/>
      <w:tblStyleColBandSize w:val="1"/>
      <w:tblCellMar>
        <w:top w:w="15" w:type="dxa"/>
        <w:left w:w="15" w:type="dxa"/>
        <w:bottom w:w="15" w:type="dxa"/>
        <w:right w:w="15" w:type="dxa"/>
      </w:tblCellMar>
    </w:tblPr>
  </w:style>
  <w:style w:type="table" w:customStyle="1" w:styleId="afffffff7">
    <w:basedOn w:val="TableNormalf"/>
    <w:tblPr>
      <w:tblStyleRowBandSize w:val="1"/>
      <w:tblStyleColBandSize w:val="1"/>
      <w:tblCellMar>
        <w:top w:w="15" w:type="dxa"/>
        <w:left w:w="15" w:type="dxa"/>
        <w:bottom w:w="15" w:type="dxa"/>
        <w:right w:w="15" w:type="dxa"/>
      </w:tblCellMar>
    </w:tblPr>
  </w:style>
  <w:style w:type="table" w:customStyle="1" w:styleId="afffffff8">
    <w:basedOn w:val="TableNormalf"/>
    <w:tblPr>
      <w:tblStyleRowBandSize w:val="1"/>
      <w:tblStyleColBandSize w:val="1"/>
      <w:tblCellMar>
        <w:top w:w="15" w:type="dxa"/>
        <w:left w:w="15" w:type="dxa"/>
        <w:bottom w:w="15" w:type="dxa"/>
        <w:right w:w="15" w:type="dxa"/>
      </w:tblCellMar>
    </w:tblPr>
  </w:style>
  <w:style w:type="table" w:customStyle="1" w:styleId="afffffff9">
    <w:basedOn w:val="TableNormalf"/>
    <w:tblPr>
      <w:tblStyleRowBandSize w:val="1"/>
      <w:tblStyleColBandSize w:val="1"/>
      <w:tblCellMar>
        <w:top w:w="15" w:type="dxa"/>
        <w:left w:w="15" w:type="dxa"/>
        <w:bottom w:w="15" w:type="dxa"/>
        <w:right w:w="15" w:type="dxa"/>
      </w:tblCellMar>
    </w:tblPr>
  </w:style>
  <w:style w:type="table" w:customStyle="1" w:styleId="afffffffa">
    <w:basedOn w:val="TableNormalf"/>
    <w:tblPr>
      <w:tblStyleRowBandSize w:val="1"/>
      <w:tblStyleColBandSize w:val="1"/>
      <w:tblCellMar>
        <w:top w:w="15" w:type="dxa"/>
        <w:left w:w="15" w:type="dxa"/>
        <w:bottom w:w="15" w:type="dxa"/>
        <w:right w:w="15" w:type="dxa"/>
      </w:tblCellMar>
    </w:tblPr>
  </w:style>
  <w:style w:type="table" w:customStyle="1" w:styleId="afffffffb">
    <w:basedOn w:val="TableNormalf"/>
    <w:tblPr>
      <w:tblStyleRowBandSize w:val="1"/>
      <w:tblStyleColBandSize w:val="1"/>
      <w:tblCellMar>
        <w:top w:w="15" w:type="dxa"/>
        <w:left w:w="15" w:type="dxa"/>
        <w:bottom w:w="15" w:type="dxa"/>
        <w:right w:w="15" w:type="dxa"/>
      </w:tblCellMar>
    </w:tblPr>
  </w:style>
  <w:style w:type="table" w:customStyle="1" w:styleId="afffffffc">
    <w:basedOn w:val="TableNormalf"/>
    <w:tblPr>
      <w:tblStyleRowBandSize w:val="1"/>
      <w:tblStyleColBandSize w:val="1"/>
      <w:tblCellMar>
        <w:top w:w="15" w:type="dxa"/>
        <w:left w:w="15" w:type="dxa"/>
        <w:bottom w:w="15" w:type="dxa"/>
        <w:right w:w="15" w:type="dxa"/>
      </w:tblCellMar>
    </w:tblPr>
  </w:style>
  <w:style w:type="table" w:customStyle="1" w:styleId="afffffffd">
    <w:basedOn w:val="TableNormalf"/>
    <w:tblPr>
      <w:tblStyleRowBandSize w:val="1"/>
      <w:tblStyleColBandSize w:val="1"/>
      <w:tblCellMar>
        <w:top w:w="15" w:type="dxa"/>
        <w:left w:w="15" w:type="dxa"/>
        <w:bottom w:w="15" w:type="dxa"/>
        <w:right w:w="15" w:type="dxa"/>
      </w:tblCellMar>
    </w:tblPr>
  </w:style>
  <w:style w:type="table" w:customStyle="1" w:styleId="afffffffe">
    <w:basedOn w:val="TableNormalf"/>
    <w:tblPr>
      <w:tblStyleRowBandSize w:val="1"/>
      <w:tblStyleColBandSize w:val="1"/>
      <w:tblCellMar>
        <w:top w:w="15" w:type="dxa"/>
        <w:left w:w="15" w:type="dxa"/>
        <w:bottom w:w="15" w:type="dxa"/>
        <w:right w:w="15" w:type="dxa"/>
      </w:tblCellMar>
    </w:tblPr>
  </w:style>
  <w:style w:type="table" w:customStyle="1" w:styleId="affffffff">
    <w:basedOn w:val="TableNormalf"/>
    <w:tblPr>
      <w:tblStyleRowBandSize w:val="1"/>
      <w:tblStyleColBandSize w:val="1"/>
      <w:tblCellMar>
        <w:top w:w="15" w:type="dxa"/>
        <w:left w:w="15" w:type="dxa"/>
        <w:bottom w:w="15" w:type="dxa"/>
        <w:right w:w="15" w:type="dxa"/>
      </w:tblCellMar>
    </w:tblPr>
  </w:style>
  <w:style w:type="table" w:customStyle="1" w:styleId="affffffff0">
    <w:basedOn w:val="TableNormalf"/>
    <w:tblPr>
      <w:tblStyleRowBandSize w:val="1"/>
      <w:tblStyleColBandSize w:val="1"/>
      <w:tblCellMar>
        <w:top w:w="15" w:type="dxa"/>
        <w:left w:w="15" w:type="dxa"/>
        <w:bottom w:w="15" w:type="dxa"/>
        <w:right w:w="15" w:type="dxa"/>
      </w:tblCellMar>
    </w:tblPr>
  </w:style>
  <w:style w:type="table" w:customStyle="1" w:styleId="affffffff1">
    <w:basedOn w:val="TableNormalf"/>
    <w:tblPr>
      <w:tblStyleRowBandSize w:val="1"/>
      <w:tblStyleColBandSize w:val="1"/>
      <w:tblCellMar>
        <w:top w:w="15" w:type="dxa"/>
        <w:left w:w="15" w:type="dxa"/>
        <w:bottom w:w="15" w:type="dxa"/>
        <w:right w:w="15" w:type="dxa"/>
      </w:tblCellMar>
    </w:tblPr>
  </w:style>
  <w:style w:type="table" w:customStyle="1" w:styleId="affffffff2">
    <w:basedOn w:val="TableNormalf"/>
    <w:tblPr>
      <w:tblStyleRowBandSize w:val="1"/>
      <w:tblStyleColBandSize w:val="1"/>
      <w:tblCellMar>
        <w:top w:w="15" w:type="dxa"/>
        <w:left w:w="15" w:type="dxa"/>
        <w:bottom w:w="15" w:type="dxa"/>
        <w:right w:w="15" w:type="dxa"/>
      </w:tblCellMar>
    </w:tblPr>
  </w:style>
  <w:style w:type="table" w:customStyle="1" w:styleId="affffffff3">
    <w:basedOn w:val="TableNormalf"/>
    <w:tblPr>
      <w:tblStyleRowBandSize w:val="1"/>
      <w:tblStyleColBandSize w:val="1"/>
      <w:tblCellMar>
        <w:top w:w="15" w:type="dxa"/>
        <w:left w:w="15" w:type="dxa"/>
        <w:bottom w:w="15" w:type="dxa"/>
        <w:right w:w="15" w:type="dxa"/>
      </w:tblCellMar>
    </w:tblPr>
  </w:style>
  <w:style w:type="table" w:customStyle="1" w:styleId="affffffff4">
    <w:basedOn w:val="TableNormalf"/>
    <w:tblPr>
      <w:tblStyleRowBandSize w:val="1"/>
      <w:tblStyleColBandSize w:val="1"/>
      <w:tblCellMar>
        <w:top w:w="15" w:type="dxa"/>
        <w:left w:w="15" w:type="dxa"/>
        <w:bottom w:w="15" w:type="dxa"/>
        <w:right w:w="15" w:type="dxa"/>
      </w:tblCellMar>
    </w:tblPr>
  </w:style>
  <w:style w:type="table" w:customStyle="1" w:styleId="affffffff5">
    <w:basedOn w:val="TableNormalf"/>
    <w:tblPr>
      <w:tblStyleRowBandSize w:val="1"/>
      <w:tblStyleColBandSize w:val="1"/>
      <w:tblCellMar>
        <w:top w:w="15" w:type="dxa"/>
        <w:left w:w="15" w:type="dxa"/>
        <w:bottom w:w="15" w:type="dxa"/>
        <w:right w:w="15" w:type="dxa"/>
      </w:tblCellMar>
    </w:tblPr>
  </w:style>
  <w:style w:type="table" w:customStyle="1" w:styleId="affffffff6">
    <w:basedOn w:val="TableNormalf"/>
    <w:tblPr>
      <w:tblStyleRowBandSize w:val="1"/>
      <w:tblStyleColBandSize w:val="1"/>
      <w:tblCellMar>
        <w:top w:w="15" w:type="dxa"/>
        <w:left w:w="15" w:type="dxa"/>
        <w:bottom w:w="15" w:type="dxa"/>
        <w:right w:w="15" w:type="dxa"/>
      </w:tblCellMar>
    </w:tblPr>
  </w:style>
  <w:style w:type="table" w:customStyle="1" w:styleId="affffffff7">
    <w:basedOn w:val="TableNormalf"/>
    <w:tblPr>
      <w:tblStyleRowBandSize w:val="1"/>
      <w:tblStyleColBandSize w:val="1"/>
      <w:tblCellMar>
        <w:top w:w="15" w:type="dxa"/>
        <w:left w:w="15" w:type="dxa"/>
        <w:bottom w:w="15" w:type="dxa"/>
        <w:right w:w="15" w:type="dxa"/>
      </w:tblCellMar>
    </w:tblPr>
  </w:style>
  <w:style w:type="table" w:customStyle="1" w:styleId="affffffff8">
    <w:basedOn w:val="TableNormalf"/>
    <w:tblPr>
      <w:tblStyleRowBandSize w:val="1"/>
      <w:tblStyleColBandSize w:val="1"/>
      <w:tblCellMar>
        <w:top w:w="15" w:type="dxa"/>
        <w:left w:w="15" w:type="dxa"/>
        <w:bottom w:w="15" w:type="dxa"/>
        <w:right w:w="15" w:type="dxa"/>
      </w:tblCellMar>
    </w:tblPr>
  </w:style>
  <w:style w:type="table" w:customStyle="1" w:styleId="affffffff9">
    <w:basedOn w:val="TableNormalf"/>
    <w:tblPr>
      <w:tblStyleRowBandSize w:val="1"/>
      <w:tblStyleColBandSize w:val="1"/>
      <w:tblCellMar>
        <w:top w:w="15" w:type="dxa"/>
        <w:left w:w="15" w:type="dxa"/>
        <w:bottom w:w="15" w:type="dxa"/>
        <w:right w:w="15" w:type="dxa"/>
      </w:tblCellMar>
    </w:tblPr>
  </w:style>
  <w:style w:type="table" w:customStyle="1" w:styleId="affffffffa">
    <w:basedOn w:val="TableNormalf"/>
    <w:tblPr>
      <w:tblStyleRowBandSize w:val="1"/>
      <w:tblStyleColBandSize w:val="1"/>
      <w:tblCellMar>
        <w:top w:w="15" w:type="dxa"/>
        <w:left w:w="15" w:type="dxa"/>
        <w:bottom w:w="15" w:type="dxa"/>
        <w:right w:w="15" w:type="dxa"/>
      </w:tblCellMar>
    </w:tblPr>
  </w:style>
  <w:style w:type="table" w:customStyle="1" w:styleId="affffffffb">
    <w:basedOn w:val="TableNormalf"/>
    <w:tblPr>
      <w:tblStyleRowBandSize w:val="1"/>
      <w:tblStyleColBandSize w:val="1"/>
      <w:tblCellMar>
        <w:top w:w="15" w:type="dxa"/>
        <w:left w:w="15" w:type="dxa"/>
        <w:bottom w:w="15" w:type="dxa"/>
        <w:right w:w="15" w:type="dxa"/>
      </w:tblCellMar>
    </w:tblPr>
  </w:style>
  <w:style w:type="table" w:customStyle="1" w:styleId="affffffffc">
    <w:basedOn w:val="TableNormalf"/>
    <w:tblPr>
      <w:tblStyleRowBandSize w:val="1"/>
      <w:tblStyleColBandSize w:val="1"/>
      <w:tblCellMar>
        <w:top w:w="15" w:type="dxa"/>
        <w:left w:w="15" w:type="dxa"/>
        <w:bottom w:w="15" w:type="dxa"/>
        <w:right w:w="15" w:type="dxa"/>
      </w:tblCellMar>
    </w:tblPr>
  </w:style>
  <w:style w:type="table" w:customStyle="1" w:styleId="affffffffd">
    <w:basedOn w:val="TableNormalf"/>
    <w:tblPr>
      <w:tblStyleRowBandSize w:val="1"/>
      <w:tblStyleColBandSize w:val="1"/>
      <w:tblCellMar>
        <w:top w:w="15" w:type="dxa"/>
        <w:left w:w="15" w:type="dxa"/>
        <w:bottom w:w="15" w:type="dxa"/>
        <w:right w:w="15" w:type="dxa"/>
      </w:tblCellMar>
    </w:tblPr>
  </w:style>
  <w:style w:type="table" w:customStyle="1" w:styleId="affffffffe">
    <w:basedOn w:val="TableNormalf"/>
    <w:tblPr>
      <w:tblStyleRowBandSize w:val="1"/>
      <w:tblStyleColBandSize w:val="1"/>
      <w:tblCellMar>
        <w:top w:w="15" w:type="dxa"/>
        <w:left w:w="15" w:type="dxa"/>
        <w:bottom w:w="15" w:type="dxa"/>
        <w:right w:w="15" w:type="dxa"/>
      </w:tblCellMar>
    </w:tblPr>
  </w:style>
  <w:style w:type="table" w:customStyle="1" w:styleId="afffffffff">
    <w:basedOn w:val="TableNormalf"/>
    <w:tblPr>
      <w:tblStyleRowBandSize w:val="1"/>
      <w:tblStyleColBandSize w:val="1"/>
      <w:tblCellMar>
        <w:top w:w="15" w:type="dxa"/>
        <w:left w:w="15" w:type="dxa"/>
        <w:bottom w:w="15" w:type="dxa"/>
        <w:right w:w="15" w:type="dxa"/>
      </w:tblCellMar>
    </w:tblPr>
  </w:style>
  <w:style w:type="table" w:customStyle="1" w:styleId="afffffffff0">
    <w:basedOn w:val="TableNormalf"/>
    <w:tblPr>
      <w:tblStyleRowBandSize w:val="1"/>
      <w:tblStyleColBandSize w:val="1"/>
      <w:tblCellMar>
        <w:top w:w="15" w:type="dxa"/>
        <w:left w:w="15" w:type="dxa"/>
        <w:bottom w:w="15" w:type="dxa"/>
        <w:right w:w="15" w:type="dxa"/>
      </w:tblCellMar>
    </w:tblPr>
  </w:style>
  <w:style w:type="table" w:customStyle="1" w:styleId="afffffffff1">
    <w:basedOn w:val="TableNormalf"/>
    <w:tblPr>
      <w:tblStyleRowBandSize w:val="1"/>
      <w:tblStyleColBandSize w:val="1"/>
      <w:tblCellMar>
        <w:top w:w="15" w:type="dxa"/>
        <w:left w:w="15" w:type="dxa"/>
        <w:bottom w:w="15" w:type="dxa"/>
        <w:right w:w="15" w:type="dxa"/>
      </w:tblCellMar>
    </w:tblPr>
  </w:style>
  <w:style w:type="table" w:customStyle="1" w:styleId="afffffffff2">
    <w:basedOn w:val="TableNormalf"/>
    <w:tblPr>
      <w:tblStyleRowBandSize w:val="1"/>
      <w:tblStyleColBandSize w:val="1"/>
      <w:tblCellMar>
        <w:top w:w="15" w:type="dxa"/>
        <w:left w:w="15" w:type="dxa"/>
        <w:bottom w:w="15" w:type="dxa"/>
        <w:right w:w="15" w:type="dxa"/>
      </w:tblCellMar>
    </w:tblPr>
  </w:style>
  <w:style w:type="table" w:customStyle="1" w:styleId="afffffffff3">
    <w:basedOn w:val="TableNormalf"/>
    <w:tblPr>
      <w:tblStyleRowBandSize w:val="1"/>
      <w:tblStyleColBandSize w:val="1"/>
      <w:tblCellMar>
        <w:top w:w="15" w:type="dxa"/>
        <w:left w:w="15" w:type="dxa"/>
        <w:bottom w:w="15" w:type="dxa"/>
        <w:right w:w="15" w:type="dxa"/>
      </w:tblCellMar>
    </w:tblPr>
  </w:style>
  <w:style w:type="table" w:customStyle="1" w:styleId="afffffffff4">
    <w:basedOn w:val="TableNormalf"/>
    <w:tblPr>
      <w:tblStyleRowBandSize w:val="1"/>
      <w:tblStyleColBandSize w:val="1"/>
      <w:tblCellMar>
        <w:top w:w="15" w:type="dxa"/>
        <w:left w:w="15" w:type="dxa"/>
        <w:bottom w:w="15" w:type="dxa"/>
        <w:right w:w="15" w:type="dxa"/>
      </w:tblCellMar>
    </w:tblPr>
  </w:style>
  <w:style w:type="table" w:customStyle="1" w:styleId="afffffffff5">
    <w:basedOn w:val="TableNormalf"/>
    <w:tblPr>
      <w:tblStyleRowBandSize w:val="1"/>
      <w:tblStyleColBandSize w:val="1"/>
      <w:tblCellMar>
        <w:top w:w="15" w:type="dxa"/>
        <w:left w:w="15" w:type="dxa"/>
        <w:bottom w:w="15" w:type="dxa"/>
        <w:right w:w="15" w:type="dxa"/>
      </w:tblCellMar>
    </w:tblPr>
  </w:style>
  <w:style w:type="table" w:customStyle="1" w:styleId="afffffffff6">
    <w:basedOn w:val="TableNormalf"/>
    <w:tblPr>
      <w:tblStyleRowBandSize w:val="1"/>
      <w:tblStyleColBandSize w:val="1"/>
      <w:tblCellMar>
        <w:top w:w="15" w:type="dxa"/>
        <w:left w:w="15" w:type="dxa"/>
        <w:bottom w:w="15" w:type="dxa"/>
        <w:right w:w="15" w:type="dxa"/>
      </w:tblCellMar>
    </w:tblPr>
  </w:style>
  <w:style w:type="table" w:customStyle="1" w:styleId="afffffffff7">
    <w:basedOn w:val="TableNormalf"/>
    <w:tblPr>
      <w:tblStyleRowBandSize w:val="1"/>
      <w:tblStyleColBandSize w:val="1"/>
      <w:tblCellMar>
        <w:top w:w="15" w:type="dxa"/>
        <w:left w:w="15" w:type="dxa"/>
        <w:bottom w:w="15" w:type="dxa"/>
        <w:right w:w="15" w:type="dxa"/>
      </w:tblCellMar>
    </w:tblPr>
  </w:style>
  <w:style w:type="table" w:customStyle="1" w:styleId="afffffffff8">
    <w:basedOn w:val="TableNormalf"/>
    <w:tblPr>
      <w:tblStyleRowBandSize w:val="1"/>
      <w:tblStyleColBandSize w:val="1"/>
      <w:tblCellMar>
        <w:top w:w="15" w:type="dxa"/>
        <w:left w:w="15" w:type="dxa"/>
        <w:bottom w:w="15" w:type="dxa"/>
        <w:right w:w="15" w:type="dxa"/>
      </w:tblCellMar>
    </w:tblPr>
  </w:style>
  <w:style w:type="table" w:customStyle="1" w:styleId="afffffffff9">
    <w:basedOn w:val="TableNormalf"/>
    <w:tblPr>
      <w:tblStyleRowBandSize w:val="1"/>
      <w:tblStyleColBandSize w:val="1"/>
      <w:tblCellMar>
        <w:top w:w="15" w:type="dxa"/>
        <w:left w:w="15" w:type="dxa"/>
        <w:bottom w:w="15" w:type="dxa"/>
        <w:right w:w="15" w:type="dxa"/>
      </w:tblCellMar>
    </w:tblPr>
  </w:style>
  <w:style w:type="table" w:customStyle="1" w:styleId="afffffffffa">
    <w:basedOn w:val="TableNormalf"/>
    <w:tblPr>
      <w:tblStyleRowBandSize w:val="1"/>
      <w:tblStyleColBandSize w:val="1"/>
      <w:tblCellMar>
        <w:top w:w="15" w:type="dxa"/>
        <w:left w:w="15" w:type="dxa"/>
        <w:bottom w:w="15" w:type="dxa"/>
        <w:right w:w="15" w:type="dxa"/>
      </w:tblCellMar>
    </w:tblPr>
  </w:style>
  <w:style w:type="table" w:customStyle="1" w:styleId="afffffffffb">
    <w:basedOn w:val="TableNormalf"/>
    <w:tblPr>
      <w:tblStyleRowBandSize w:val="1"/>
      <w:tblStyleColBandSize w:val="1"/>
      <w:tblCellMar>
        <w:top w:w="15" w:type="dxa"/>
        <w:left w:w="15" w:type="dxa"/>
        <w:bottom w:w="15" w:type="dxa"/>
        <w:right w:w="15" w:type="dxa"/>
      </w:tblCellMar>
    </w:tblPr>
  </w:style>
  <w:style w:type="table" w:customStyle="1" w:styleId="afffffffffc">
    <w:basedOn w:val="TableNormalf"/>
    <w:tblPr>
      <w:tblStyleRowBandSize w:val="1"/>
      <w:tblStyleColBandSize w:val="1"/>
      <w:tblCellMar>
        <w:top w:w="15" w:type="dxa"/>
        <w:left w:w="15" w:type="dxa"/>
        <w:bottom w:w="15" w:type="dxa"/>
        <w:right w:w="15" w:type="dxa"/>
      </w:tblCellMar>
    </w:tblPr>
  </w:style>
  <w:style w:type="table" w:customStyle="1" w:styleId="afffffffffd">
    <w:basedOn w:val="TableNormalf"/>
    <w:tblPr>
      <w:tblStyleRowBandSize w:val="1"/>
      <w:tblStyleColBandSize w:val="1"/>
      <w:tblCellMar>
        <w:top w:w="15" w:type="dxa"/>
        <w:left w:w="15" w:type="dxa"/>
        <w:bottom w:w="15" w:type="dxa"/>
        <w:right w:w="15" w:type="dxa"/>
      </w:tblCellMar>
    </w:tblPr>
  </w:style>
  <w:style w:type="table" w:customStyle="1" w:styleId="afffffffffe">
    <w:basedOn w:val="TableNormalf"/>
    <w:tblPr>
      <w:tblStyleRowBandSize w:val="1"/>
      <w:tblStyleColBandSize w:val="1"/>
      <w:tblCellMar>
        <w:top w:w="15" w:type="dxa"/>
        <w:left w:w="15" w:type="dxa"/>
        <w:bottom w:w="15" w:type="dxa"/>
        <w:right w:w="15" w:type="dxa"/>
      </w:tblCellMar>
    </w:tblPr>
  </w:style>
  <w:style w:type="table" w:customStyle="1" w:styleId="affffffffff">
    <w:basedOn w:val="TableNormalf"/>
    <w:tblPr>
      <w:tblStyleRowBandSize w:val="1"/>
      <w:tblStyleColBandSize w:val="1"/>
      <w:tblCellMar>
        <w:top w:w="15" w:type="dxa"/>
        <w:left w:w="15" w:type="dxa"/>
        <w:bottom w:w="15" w:type="dxa"/>
        <w:right w:w="15" w:type="dxa"/>
      </w:tblCellMar>
    </w:tblPr>
  </w:style>
  <w:style w:type="table" w:customStyle="1" w:styleId="affffffffff0">
    <w:basedOn w:val="TableNormalf"/>
    <w:tblPr>
      <w:tblStyleRowBandSize w:val="1"/>
      <w:tblStyleColBandSize w:val="1"/>
      <w:tblCellMar>
        <w:top w:w="15" w:type="dxa"/>
        <w:left w:w="15" w:type="dxa"/>
        <w:bottom w:w="15" w:type="dxa"/>
        <w:right w:w="15" w:type="dxa"/>
      </w:tblCellMar>
    </w:tblPr>
  </w:style>
  <w:style w:type="table" w:customStyle="1" w:styleId="affffffffff1">
    <w:basedOn w:val="TableNormalf"/>
    <w:tblPr>
      <w:tblStyleRowBandSize w:val="1"/>
      <w:tblStyleColBandSize w:val="1"/>
      <w:tblCellMar>
        <w:top w:w="15" w:type="dxa"/>
        <w:left w:w="15" w:type="dxa"/>
        <w:bottom w:w="15" w:type="dxa"/>
        <w:right w:w="15" w:type="dxa"/>
      </w:tblCellMar>
    </w:tblPr>
  </w:style>
  <w:style w:type="table" w:customStyle="1" w:styleId="affffffffff2">
    <w:basedOn w:val="TableNormalf"/>
    <w:tblPr>
      <w:tblStyleRowBandSize w:val="1"/>
      <w:tblStyleColBandSize w:val="1"/>
      <w:tblCellMar>
        <w:top w:w="15" w:type="dxa"/>
        <w:left w:w="15" w:type="dxa"/>
        <w:bottom w:w="15" w:type="dxa"/>
        <w:right w:w="15" w:type="dxa"/>
      </w:tblCellMar>
    </w:tblPr>
  </w:style>
  <w:style w:type="table" w:customStyle="1" w:styleId="affffffffff3">
    <w:basedOn w:val="TableNormalf"/>
    <w:tblPr>
      <w:tblStyleRowBandSize w:val="1"/>
      <w:tblStyleColBandSize w:val="1"/>
      <w:tblCellMar>
        <w:top w:w="15" w:type="dxa"/>
        <w:left w:w="15" w:type="dxa"/>
        <w:bottom w:w="15" w:type="dxa"/>
        <w:right w:w="15" w:type="dxa"/>
      </w:tblCellMar>
    </w:tblPr>
  </w:style>
  <w:style w:type="table" w:customStyle="1" w:styleId="affffffffff4">
    <w:basedOn w:val="TableNormalf"/>
    <w:tblPr>
      <w:tblStyleRowBandSize w:val="1"/>
      <w:tblStyleColBandSize w:val="1"/>
      <w:tblCellMar>
        <w:top w:w="15" w:type="dxa"/>
        <w:left w:w="15" w:type="dxa"/>
        <w:bottom w:w="15" w:type="dxa"/>
        <w:right w:w="15" w:type="dxa"/>
      </w:tblCellMar>
    </w:tblPr>
  </w:style>
  <w:style w:type="table" w:customStyle="1" w:styleId="affffffffff5">
    <w:basedOn w:val="TableNormalf"/>
    <w:tblPr>
      <w:tblStyleRowBandSize w:val="1"/>
      <w:tblStyleColBandSize w:val="1"/>
      <w:tblCellMar>
        <w:top w:w="15" w:type="dxa"/>
        <w:left w:w="15" w:type="dxa"/>
        <w:bottom w:w="15" w:type="dxa"/>
        <w:right w:w="15" w:type="dxa"/>
      </w:tblCellMar>
    </w:tblPr>
  </w:style>
  <w:style w:type="table" w:customStyle="1" w:styleId="affffffffff6">
    <w:basedOn w:val="TableNormalf"/>
    <w:tblPr>
      <w:tblStyleRowBandSize w:val="1"/>
      <w:tblStyleColBandSize w:val="1"/>
      <w:tblCellMar>
        <w:top w:w="15" w:type="dxa"/>
        <w:left w:w="15" w:type="dxa"/>
        <w:bottom w:w="15" w:type="dxa"/>
        <w:right w:w="15" w:type="dxa"/>
      </w:tblCellMar>
    </w:tblPr>
  </w:style>
  <w:style w:type="table" w:customStyle="1" w:styleId="affffffffff7">
    <w:basedOn w:val="TableNormalf"/>
    <w:tblPr>
      <w:tblStyleRowBandSize w:val="1"/>
      <w:tblStyleColBandSize w:val="1"/>
      <w:tblCellMar>
        <w:top w:w="15" w:type="dxa"/>
        <w:left w:w="15" w:type="dxa"/>
        <w:bottom w:w="15" w:type="dxa"/>
        <w:right w:w="15" w:type="dxa"/>
      </w:tblCellMar>
    </w:tblPr>
  </w:style>
  <w:style w:type="table" w:customStyle="1" w:styleId="affffffffff8">
    <w:basedOn w:val="TableNormalf"/>
    <w:tblPr>
      <w:tblStyleRowBandSize w:val="1"/>
      <w:tblStyleColBandSize w:val="1"/>
      <w:tblCellMar>
        <w:top w:w="15" w:type="dxa"/>
        <w:left w:w="15" w:type="dxa"/>
        <w:bottom w:w="15" w:type="dxa"/>
        <w:right w:w="15" w:type="dxa"/>
      </w:tblCellMar>
    </w:tblPr>
  </w:style>
  <w:style w:type="table" w:customStyle="1" w:styleId="affffffffff9">
    <w:basedOn w:val="TableNormalf"/>
    <w:tblPr>
      <w:tblStyleRowBandSize w:val="1"/>
      <w:tblStyleColBandSize w:val="1"/>
      <w:tblCellMar>
        <w:top w:w="15" w:type="dxa"/>
        <w:left w:w="15" w:type="dxa"/>
        <w:bottom w:w="15" w:type="dxa"/>
        <w:right w:w="15" w:type="dxa"/>
      </w:tblCellMar>
    </w:tblPr>
  </w:style>
  <w:style w:type="table" w:customStyle="1" w:styleId="affffffffffa">
    <w:basedOn w:val="TableNormalf"/>
    <w:tblPr>
      <w:tblStyleRowBandSize w:val="1"/>
      <w:tblStyleColBandSize w:val="1"/>
      <w:tblCellMar>
        <w:top w:w="15" w:type="dxa"/>
        <w:left w:w="15" w:type="dxa"/>
        <w:bottom w:w="15" w:type="dxa"/>
        <w:right w:w="15" w:type="dxa"/>
      </w:tblCellMar>
    </w:tblPr>
  </w:style>
  <w:style w:type="table" w:customStyle="1" w:styleId="affffffffffb">
    <w:basedOn w:val="TableNormalf"/>
    <w:tblPr>
      <w:tblStyleRowBandSize w:val="1"/>
      <w:tblStyleColBandSize w:val="1"/>
      <w:tblCellMar>
        <w:top w:w="15" w:type="dxa"/>
        <w:left w:w="15" w:type="dxa"/>
        <w:bottom w:w="15" w:type="dxa"/>
        <w:right w:w="15" w:type="dxa"/>
      </w:tblCellMar>
    </w:tblPr>
  </w:style>
  <w:style w:type="table" w:customStyle="1" w:styleId="affffffffffc">
    <w:basedOn w:val="TableNormalf"/>
    <w:tblPr>
      <w:tblStyleRowBandSize w:val="1"/>
      <w:tblStyleColBandSize w:val="1"/>
      <w:tblCellMar>
        <w:top w:w="15" w:type="dxa"/>
        <w:left w:w="15" w:type="dxa"/>
        <w:bottom w:w="15" w:type="dxa"/>
        <w:right w:w="15" w:type="dxa"/>
      </w:tblCellMar>
    </w:tblPr>
  </w:style>
  <w:style w:type="table" w:customStyle="1" w:styleId="affffffffffd">
    <w:basedOn w:val="TableNormalf"/>
    <w:tblPr>
      <w:tblStyleRowBandSize w:val="1"/>
      <w:tblStyleColBandSize w:val="1"/>
      <w:tblCellMar>
        <w:top w:w="15" w:type="dxa"/>
        <w:left w:w="15" w:type="dxa"/>
        <w:bottom w:w="15" w:type="dxa"/>
        <w:right w:w="15" w:type="dxa"/>
      </w:tblCellMar>
    </w:tblPr>
  </w:style>
  <w:style w:type="table" w:customStyle="1" w:styleId="affffffffffe">
    <w:basedOn w:val="TableNormalf"/>
    <w:tblPr>
      <w:tblStyleRowBandSize w:val="1"/>
      <w:tblStyleColBandSize w:val="1"/>
      <w:tblCellMar>
        <w:top w:w="15" w:type="dxa"/>
        <w:left w:w="15" w:type="dxa"/>
        <w:bottom w:w="15" w:type="dxa"/>
        <w:right w:w="15" w:type="dxa"/>
      </w:tblCellMar>
    </w:tblPr>
  </w:style>
  <w:style w:type="table" w:customStyle="1" w:styleId="afffffffffff">
    <w:basedOn w:val="TableNormalf"/>
    <w:tblPr>
      <w:tblStyleRowBandSize w:val="1"/>
      <w:tblStyleColBandSize w:val="1"/>
      <w:tblCellMar>
        <w:top w:w="15" w:type="dxa"/>
        <w:left w:w="15" w:type="dxa"/>
        <w:bottom w:w="15" w:type="dxa"/>
        <w:right w:w="15" w:type="dxa"/>
      </w:tblCellMar>
    </w:tblPr>
  </w:style>
  <w:style w:type="table" w:customStyle="1" w:styleId="afffffffffff0">
    <w:basedOn w:val="TableNormalf"/>
    <w:tblPr>
      <w:tblStyleRowBandSize w:val="1"/>
      <w:tblStyleColBandSize w:val="1"/>
      <w:tblCellMar>
        <w:top w:w="15" w:type="dxa"/>
        <w:left w:w="15" w:type="dxa"/>
        <w:bottom w:w="15" w:type="dxa"/>
        <w:right w:w="15" w:type="dxa"/>
      </w:tblCellMar>
    </w:tblPr>
  </w:style>
  <w:style w:type="table" w:customStyle="1" w:styleId="afffffffffff1">
    <w:basedOn w:val="TableNormalf"/>
    <w:tblPr>
      <w:tblStyleRowBandSize w:val="1"/>
      <w:tblStyleColBandSize w:val="1"/>
      <w:tblCellMar>
        <w:top w:w="15" w:type="dxa"/>
        <w:left w:w="15" w:type="dxa"/>
        <w:bottom w:w="15" w:type="dxa"/>
        <w:right w:w="15" w:type="dxa"/>
      </w:tblCellMar>
    </w:tblPr>
  </w:style>
  <w:style w:type="table" w:customStyle="1" w:styleId="afffffffffff2">
    <w:basedOn w:val="TableNormalf"/>
    <w:tblPr>
      <w:tblStyleRowBandSize w:val="1"/>
      <w:tblStyleColBandSize w:val="1"/>
      <w:tblCellMar>
        <w:top w:w="15" w:type="dxa"/>
        <w:left w:w="15" w:type="dxa"/>
        <w:bottom w:w="15" w:type="dxa"/>
        <w:right w:w="15" w:type="dxa"/>
      </w:tblCellMar>
    </w:tblPr>
  </w:style>
  <w:style w:type="table" w:customStyle="1" w:styleId="afffffffffff3">
    <w:basedOn w:val="TableNormalf"/>
    <w:tblPr>
      <w:tblStyleRowBandSize w:val="1"/>
      <w:tblStyleColBandSize w:val="1"/>
      <w:tblCellMar>
        <w:top w:w="15" w:type="dxa"/>
        <w:left w:w="15" w:type="dxa"/>
        <w:bottom w:w="15" w:type="dxa"/>
        <w:right w:w="15" w:type="dxa"/>
      </w:tblCellMar>
    </w:tblPr>
  </w:style>
  <w:style w:type="table" w:customStyle="1" w:styleId="afffffffffff4">
    <w:basedOn w:val="TableNormalf"/>
    <w:tblPr>
      <w:tblStyleRowBandSize w:val="1"/>
      <w:tblStyleColBandSize w:val="1"/>
      <w:tblCellMar>
        <w:top w:w="15" w:type="dxa"/>
        <w:left w:w="15" w:type="dxa"/>
        <w:bottom w:w="15" w:type="dxa"/>
        <w:right w:w="15" w:type="dxa"/>
      </w:tblCellMar>
    </w:tblPr>
  </w:style>
  <w:style w:type="table" w:customStyle="1" w:styleId="afffffffffff5">
    <w:basedOn w:val="TableNormalf"/>
    <w:tblPr>
      <w:tblStyleRowBandSize w:val="1"/>
      <w:tblStyleColBandSize w:val="1"/>
      <w:tblCellMar>
        <w:top w:w="15" w:type="dxa"/>
        <w:left w:w="15" w:type="dxa"/>
        <w:bottom w:w="15" w:type="dxa"/>
        <w:right w:w="15" w:type="dxa"/>
      </w:tblCellMar>
    </w:tblPr>
  </w:style>
  <w:style w:type="table" w:customStyle="1" w:styleId="afffffffffff6">
    <w:basedOn w:val="TableNormalf"/>
    <w:tblPr>
      <w:tblStyleRowBandSize w:val="1"/>
      <w:tblStyleColBandSize w:val="1"/>
      <w:tblCellMar>
        <w:top w:w="15" w:type="dxa"/>
        <w:left w:w="15" w:type="dxa"/>
        <w:bottom w:w="15" w:type="dxa"/>
        <w:right w:w="15" w:type="dxa"/>
      </w:tblCellMar>
    </w:tblPr>
  </w:style>
  <w:style w:type="table" w:customStyle="1" w:styleId="afffffffffff7">
    <w:basedOn w:val="TableNormalf"/>
    <w:tblPr>
      <w:tblStyleRowBandSize w:val="1"/>
      <w:tblStyleColBandSize w:val="1"/>
      <w:tblCellMar>
        <w:top w:w="15" w:type="dxa"/>
        <w:left w:w="15" w:type="dxa"/>
        <w:bottom w:w="15" w:type="dxa"/>
        <w:right w:w="15" w:type="dxa"/>
      </w:tblCellMar>
    </w:tblPr>
  </w:style>
  <w:style w:type="table" w:customStyle="1" w:styleId="afffffffffff8">
    <w:basedOn w:val="TableNormalf"/>
    <w:tblPr>
      <w:tblStyleRowBandSize w:val="1"/>
      <w:tblStyleColBandSize w:val="1"/>
      <w:tblCellMar>
        <w:top w:w="15" w:type="dxa"/>
        <w:left w:w="15" w:type="dxa"/>
        <w:bottom w:w="15" w:type="dxa"/>
        <w:right w:w="15" w:type="dxa"/>
      </w:tblCellMar>
    </w:tblPr>
  </w:style>
  <w:style w:type="table" w:customStyle="1" w:styleId="afffffffffff9">
    <w:basedOn w:val="TableNormalf"/>
    <w:tblPr>
      <w:tblStyleRowBandSize w:val="1"/>
      <w:tblStyleColBandSize w:val="1"/>
      <w:tblCellMar>
        <w:top w:w="15" w:type="dxa"/>
        <w:left w:w="15" w:type="dxa"/>
        <w:bottom w:w="15" w:type="dxa"/>
        <w:right w:w="15" w:type="dxa"/>
      </w:tblCellMar>
    </w:tblPr>
  </w:style>
  <w:style w:type="table" w:customStyle="1" w:styleId="afffffffffffa">
    <w:basedOn w:val="TableNormalf"/>
    <w:tblPr>
      <w:tblStyleRowBandSize w:val="1"/>
      <w:tblStyleColBandSize w:val="1"/>
      <w:tblCellMar>
        <w:top w:w="15" w:type="dxa"/>
        <w:left w:w="15" w:type="dxa"/>
        <w:bottom w:w="15" w:type="dxa"/>
        <w:right w:w="15" w:type="dxa"/>
      </w:tblCellMar>
    </w:tblPr>
  </w:style>
  <w:style w:type="table" w:customStyle="1" w:styleId="afffffffffffb">
    <w:basedOn w:val="TableNormalf"/>
    <w:tblPr>
      <w:tblStyleRowBandSize w:val="1"/>
      <w:tblStyleColBandSize w:val="1"/>
      <w:tblCellMar>
        <w:top w:w="15" w:type="dxa"/>
        <w:left w:w="15" w:type="dxa"/>
        <w:bottom w:w="15" w:type="dxa"/>
        <w:right w:w="15" w:type="dxa"/>
      </w:tblCellMar>
    </w:tblPr>
  </w:style>
  <w:style w:type="table" w:customStyle="1" w:styleId="afffffffffffc">
    <w:basedOn w:val="TableNormalf"/>
    <w:tblPr>
      <w:tblStyleRowBandSize w:val="1"/>
      <w:tblStyleColBandSize w:val="1"/>
      <w:tblCellMar>
        <w:top w:w="15" w:type="dxa"/>
        <w:left w:w="15" w:type="dxa"/>
        <w:bottom w:w="15" w:type="dxa"/>
        <w:right w:w="15" w:type="dxa"/>
      </w:tblCellMar>
    </w:tblPr>
  </w:style>
  <w:style w:type="table" w:customStyle="1" w:styleId="afffffffffffd">
    <w:basedOn w:val="TableNormalf"/>
    <w:tblPr>
      <w:tblStyleRowBandSize w:val="1"/>
      <w:tblStyleColBandSize w:val="1"/>
      <w:tblCellMar>
        <w:top w:w="15" w:type="dxa"/>
        <w:left w:w="15" w:type="dxa"/>
        <w:bottom w:w="15" w:type="dxa"/>
        <w:right w:w="15" w:type="dxa"/>
      </w:tblCellMar>
    </w:tblPr>
  </w:style>
  <w:style w:type="table" w:customStyle="1" w:styleId="afffffffffffe">
    <w:basedOn w:val="TableNormalf"/>
    <w:tblPr>
      <w:tblStyleRowBandSize w:val="1"/>
      <w:tblStyleColBandSize w:val="1"/>
      <w:tblCellMar>
        <w:top w:w="15" w:type="dxa"/>
        <w:left w:w="15" w:type="dxa"/>
        <w:bottom w:w="15" w:type="dxa"/>
        <w:right w:w="15" w:type="dxa"/>
      </w:tblCellMar>
    </w:tblPr>
  </w:style>
  <w:style w:type="table" w:customStyle="1" w:styleId="affffffffffff">
    <w:basedOn w:val="TableNormalf"/>
    <w:tblPr>
      <w:tblStyleRowBandSize w:val="1"/>
      <w:tblStyleColBandSize w:val="1"/>
      <w:tblCellMar>
        <w:top w:w="15" w:type="dxa"/>
        <w:left w:w="15" w:type="dxa"/>
        <w:bottom w:w="15" w:type="dxa"/>
        <w:right w:w="15" w:type="dxa"/>
      </w:tblCellMar>
    </w:tblPr>
  </w:style>
  <w:style w:type="table" w:customStyle="1" w:styleId="affffffffffff0">
    <w:basedOn w:val="TableNormalf"/>
    <w:tblPr>
      <w:tblStyleRowBandSize w:val="1"/>
      <w:tblStyleColBandSize w:val="1"/>
      <w:tblCellMar>
        <w:top w:w="15" w:type="dxa"/>
        <w:left w:w="15" w:type="dxa"/>
        <w:bottom w:w="15" w:type="dxa"/>
        <w:right w:w="15" w:type="dxa"/>
      </w:tblCellMar>
    </w:tblPr>
  </w:style>
  <w:style w:type="table" w:customStyle="1" w:styleId="affffffffffff1">
    <w:basedOn w:val="TableNormalf"/>
    <w:tblPr>
      <w:tblStyleRowBandSize w:val="1"/>
      <w:tblStyleColBandSize w:val="1"/>
      <w:tblCellMar>
        <w:top w:w="15" w:type="dxa"/>
        <w:left w:w="15" w:type="dxa"/>
        <w:bottom w:w="15" w:type="dxa"/>
        <w:right w:w="15" w:type="dxa"/>
      </w:tblCellMar>
    </w:tblPr>
  </w:style>
  <w:style w:type="table" w:customStyle="1" w:styleId="affffffffffff2">
    <w:basedOn w:val="TableNormalf"/>
    <w:tblPr>
      <w:tblStyleRowBandSize w:val="1"/>
      <w:tblStyleColBandSize w:val="1"/>
      <w:tblCellMar>
        <w:top w:w="15" w:type="dxa"/>
        <w:left w:w="15" w:type="dxa"/>
        <w:bottom w:w="15" w:type="dxa"/>
        <w:right w:w="15" w:type="dxa"/>
      </w:tblCellMar>
    </w:tblPr>
  </w:style>
  <w:style w:type="table" w:customStyle="1" w:styleId="affffffffffff3">
    <w:basedOn w:val="TableNormalf"/>
    <w:tblPr>
      <w:tblStyleRowBandSize w:val="1"/>
      <w:tblStyleColBandSize w:val="1"/>
      <w:tblCellMar>
        <w:top w:w="15" w:type="dxa"/>
        <w:left w:w="15" w:type="dxa"/>
        <w:bottom w:w="15" w:type="dxa"/>
        <w:right w:w="15" w:type="dxa"/>
      </w:tblCellMar>
    </w:tblPr>
  </w:style>
  <w:style w:type="table" w:customStyle="1" w:styleId="affffffffffff4">
    <w:basedOn w:val="TableNormalf"/>
    <w:tblPr>
      <w:tblStyleRowBandSize w:val="1"/>
      <w:tblStyleColBandSize w:val="1"/>
      <w:tblCellMar>
        <w:top w:w="15" w:type="dxa"/>
        <w:left w:w="15" w:type="dxa"/>
        <w:bottom w:w="15" w:type="dxa"/>
        <w:right w:w="15" w:type="dxa"/>
      </w:tblCellMar>
    </w:tblPr>
  </w:style>
  <w:style w:type="table" w:customStyle="1" w:styleId="affffffffffff5">
    <w:basedOn w:val="TableNormalf"/>
    <w:tblPr>
      <w:tblStyleRowBandSize w:val="1"/>
      <w:tblStyleColBandSize w:val="1"/>
      <w:tblCellMar>
        <w:top w:w="15" w:type="dxa"/>
        <w:left w:w="15" w:type="dxa"/>
        <w:bottom w:w="15" w:type="dxa"/>
        <w:right w:w="15" w:type="dxa"/>
      </w:tblCellMar>
    </w:tblPr>
  </w:style>
  <w:style w:type="table" w:customStyle="1" w:styleId="affffffffffff6">
    <w:basedOn w:val="TableNormalf"/>
    <w:tblPr>
      <w:tblStyleRowBandSize w:val="1"/>
      <w:tblStyleColBandSize w:val="1"/>
      <w:tblCellMar>
        <w:top w:w="15" w:type="dxa"/>
        <w:left w:w="15" w:type="dxa"/>
        <w:bottom w:w="15" w:type="dxa"/>
        <w:right w:w="15" w:type="dxa"/>
      </w:tblCellMar>
    </w:tblPr>
  </w:style>
  <w:style w:type="table" w:customStyle="1" w:styleId="affffffffffff7">
    <w:basedOn w:val="TableNormalf"/>
    <w:tblPr>
      <w:tblStyleRowBandSize w:val="1"/>
      <w:tblStyleColBandSize w:val="1"/>
      <w:tblCellMar>
        <w:top w:w="15" w:type="dxa"/>
        <w:left w:w="15" w:type="dxa"/>
        <w:bottom w:w="15" w:type="dxa"/>
        <w:right w:w="15" w:type="dxa"/>
      </w:tblCellMar>
    </w:tblPr>
  </w:style>
  <w:style w:type="table" w:customStyle="1" w:styleId="affffffffffff8">
    <w:basedOn w:val="TableNormalf"/>
    <w:tblPr>
      <w:tblStyleRowBandSize w:val="1"/>
      <w:tblStyleColBandSize w:val="1"/>
      <w:tblCellMar>
        <w:top w:w="15" w:type="dxa"/>
        <w:left w:w="15" w:type="dxa"/>
        <w:bottom w:w="15" w:type="dxa"/>
        <w:right w:w="15" w:type="dxa"/>
      </w:tblCellMar>
    </w:tblPr>
  </w:style>
  <w:style w:type="table" w:customStyle="1" w:styleId="affffffffffff9">
    <w:basedOn w:val="TableNormalf"/>
    <w:tblPr>
      <w:tblStyleRowBandSize w:val="1"/>
      <w:tblStyleColBandSize w:val="1"/>
      <w:tblCellMar>
        <w:top w:w="15" w:type="dxa"/>
        <w:left w:w="15" w:type="dxa"/>
        <w:bottom w:w="15" w:type="dxa"/>
        <w:right w:w="15" w:type="dxa"/>
      </w:tblCellMar>
    </w:tblPr>
  </w:style>
  <w:style w:type="table" w:customStyle="1" w:styleId="affffffffffffa">
    <w:basedOn w:val="TableNormalf"/>
    <w:tblPr>
      <w:tblStyleRowBandSize w:val="1"/>
      <w:tblStyleColBandSize w:val="1"/>
      <w:tblCellMar>
        <w:top w:w="15" w:type="dxa"/>
        <w:left w:w="15" w:type="dxa"/>
        <w:bottom w:w="15" w:type="dxa"/>
        <w:right w:w="15" w:type="dxa"/>
      </w:tblCellMar>
    </w:tblPr>
  </w:style>
  <w:style w:type="table" w:customStyle="1" w:styleId="affffffffffffb">
    <w:basedOn w:val="TableNormalf"/>
    <w:tblPr>
      <w:tblStyleRowBandSize w:val="1"/>
      <w:tblStyleColBandSize w:val="1"/>
      <w:tblCellMar>
        <w:top w:w="15" w:type="dxa"/>
        <w:left w:w="15" w:type="dxa"/>
        <w:bottom w:w="15" w:type="dxa"/>
        <w:right w:w="15" w:type="dxa"/>
      </w:tblCellMar>
    </w:tblPr>
  </w:style>
  <w:style w:type="table" w:customStyle="1" w:styleId="affffffffffffc">
    <w:basedOn w:val="TableNormalf"/>
    <w:tblPr>
      <w:tblStyleRowBandSize w:val="1"/>
      <w:tblStyleColBandSize w:val="1"/>
      <w:tblCellMar>
        <w:top w:w="15" w:type="dxa"/>
        <w:left w:w="15" w:type="dxa"/>
        <w:bottom w:w="15" w:type="dxa"/>
        <w:right w:w="15" w:type="dxa"/>
      </w:tblCellMar>
    </w:tblPr>
  </w:style>
  <w:style w:type="table" w:customStyle="1" w:styleId="affffffffffffd">
    <w:basedOn w:val="TableNormalf"/>
    <w:tblPr>
      <w:tblStyleRowBandSize w:val="1"/>
      <w:tblStyleColBandSize w:val="1"/>
      <w:tblCellMar>
        <w:top w:w="15" w:type="dxa"/>
        <w:left w:w="15" w:type="dxa"/>
        <w:bottom w:w="15" w:type="dxa"/>
        <w:right w:w="15" w:type="dxa"/>
      </w:tblCellMar>
    </w:tblPr>
  </w:style>
  <w:style w:type="table" w:customStyle="1" w:styleId="affffffffffffe">
    <w:basedOn w:val="TableNormalf"/>
    <w:tblPr>
      <w:tblStyleRowBandSize w:val="1"/>
      <w:tblStyleColBandSize w:val="1"/>
      <w:tblCellMar>
        <w:top w:w="15" w:type="dxa"/>
        <w:left w:w="15" w:type="dxa"/>
        <w:bottom w:w="15" w:type="dxa"/>
        <w:right w:w="15" w:type="dxa"/>
      </w:tblCellMar>
    </w:tblPr>
  </w:style>
  <w:style w:type="table" w:customStyle="1" w:styleId="afffffffffffff">
    <w:basedOn w:val="TableNormalf"/>
    <w:tblPr>
      <w:tblStyleRowBandSize w:val="1"/>
      <w:tblStyleColBandSize w:val="1"/>
      <w:tblCellMar>
        <w:top w:w="15" w:type="dxa"/>
        <w:left w:w="15" w:type="dxa"/>
        <w:bottom w:w="15" w:type="dxa"/>
        <w:right w:w="15" w:type="dxa"/>
      </w:tblCellMar>
    </w:tblPr>
  </w:style>
  <w:style w:type="table" w:customStyle="1" w:styleId="afffffffffffff0">
    <w:basedOn w:val="TableNormalf"/>
    <w:tblPr>
      <w:tblStyleRowBandSize w:val="1"/>
      <w:tblStyleColBandSize w:val="1"/>
      <w:tblCellMar>
        <w:top w:w="15" w:type="dxa"/>
        <w:left w:w="15" w:type="dxa"/>
        <w:bottom w:w="15" w:type="dxa"/>
        <w:right w:w="15" w:type="dxa"/>
      </w:tblCellMar>
    </w:tblPr>
  </w:style>
  <w:style w:type="table" w:customStyle="1" w:styleId="afffffffffffff1">
    <w:basedOn w:val="TableNormalf"/>
    <w:tblPr>
      <w:tblStyleRowBandSize w:val="1"/>
      <w:tblStyleColBandSize w:val="1"/>
      <w:tblCellMar>
        <w:top w:w="15" w:type="dxa"/>
        <w:left w:w="15" w:type="dxa"/>
        <w:bottom w:w="15" w:type="dxa"/>
        <w:right w:w="15" w:type="dxa"/>
      </w:tblCellMar>
    </w:tblPr>
  </w:style>
  <w:style w:type="table" w:customStyle="1" w:styleId="afffffffffffff2">
    <w:basedOn w:val="TableNormalf"/>
    <w:tblPr>
      <w:tblStyleRowBandSize w:val="1"/>
      <w:tblStyleColBandSize w:val="1"/>
      <w:tblCellMar>
        <w:top w:w="15" w:type="dxa"/>
        <w:left w:w="15" w:type="dxa"/>
        <w:bottom w:w="15" w:type="dxa"/>
        <w:right w:w="15" w:type="dxa"/>
      </w:tblCellMar>
    </w:tblPr>
  </w:style>
  <w:style w:type="table" w:customStyle="1" w:styleId="afffffffffffff3">
    <w:basedOn w:val="TableNormalf"/>
    <w:tblPr>
      <w:tblStyleRowBandSize w:val="1"/>
      <w:tblStyleColBandSize w:val="1"/>
      <w:tblCellMar>
        <w:top w:w="15" w:type="dxa"/>
        <w:left w:w="15" w:type="dxa"/>
        <w:bottom w:w="15" w:type="dxa"/>
        <w:right w:w="15" w:type="dxa"/>
      </w:tblCellMar>
    </w:tblPr>
  </w:style>
  <w:style w:type="table" w:customStyle="1" w:styleId="afffffffffffff4">
    <w:basedOn w:val="TableNormalf"/>
    <w:tblPr>
      <w:tblStyleRowBandSize w:val="1"/>
      <w:tblStyleColBandSize w:val="1"/>
      <w:tblCellMar>
        <w:top w:w="15" w:type="dxa"/>
        <w:left w:w="15" w:type="dxa"/>
        <w:bottom w:w="15" w:type="dxa"/>
        <w:right w:w="15" w:type="dxa"/>
      </w:tblCellMar>
    </w:tblPr>
  </w:style>
  <w:style w:type="table" w:customStyle="1" w:styleId="afffffffffffff5">
    <w:basedOn w:val="TableNormalf"/>
    <w:tblPr>
      <w:tblStyleRowBandSize w:val="1"/>
      <w:tblStyleColBandSize w:val="1"/>
      <w:tblCellMar>
        <w:top w:w="15" w:type="dxa"/>
        <w:left w:w="15" w:type="dxa"/>
        <w:bottom w:w="15" w:type="dxa"/>
        <w:right w:w="15" w:type="dxa"/>
      </w:tblCellMar>
    </w:tblPr>
  </w:style>
  <w:style w:type="table" w:customStyle="1" w:styleId="afffffffffffff6">
    <w:basedOn w:val="TableNormalf"/>
    <w:tblPr>
      <w:tblStyleRowBandSize w:val="1"/>
      <w:tblStyleColBandSize w:val="1"/>
      <w:tblCellMar>
        <w:top w:w="15" w:type="dxa"/>
        <w:left w:w="15" w:type="dxa"/>
        <w:bottom w:w="15" w:type="dxa"/>
        <w:right w:w="15" w:type="dxa"/>
      </w:tblCellMar>
    </w:tblPr>
  </w:style>
  <w:style w:type="table" w:customStyle="1" w:styleId="afffffffffffff7">
    <w:basedOn w:val="TableNormalf"/>
    <w:tblPr>
      <w:tblStyleRowBandSize w:val="1"/>
      <w:tblStyleColBandSize w:val="1"/>
      <w:tblCellMar>
        <w:top w:w="15" w:type="dxa"/>
        <w:left w:w="15" w:type="dxa"/>
        <w:bottom w:w="15" w:type="dxa"/>
        <w:right w:w="15" w:type="dxa"/>
      </w:tblCellMar>
    </w:tblPr>
  </w:style>
  <w:style w:type="table" w:customStyle="1" w:styleId="afffffffffffff8">
    <w:basedOn w:val="TableNormalf"/>
    <w:tblPr>
      <w:tblStyleRowBandSize w:val="1"/>
      <w:tblStyleColBandSize w:val="1"/>
      <w:tblCellMar>
        <w:top w:w="15" w:type="dxa"/>
        <w:left w:w="15" w:type="dxa"/>
        <w:bottom w:w="15" w:type="dxa"/>
        <w:right w:w="15" w:type="dxa"/>
      </w:tblCellMar>
    </w:tblPr>
  </w:style>
  <w:style w:type="table" w:customStyle="1" w:styleId="afffffffffffff9">
    <w:basedOn w:val="TableNormalf"/>
    <w:tblPr>
      <w:tblStyleRowBandSize w:val="1"/>
      <w:tblStyleColBandSize w:val="1"/>
      <w:tblCellMar>
        <w:top w:w="15" w:type="dxa"/>
        <w:left w:w="15" w:type="dxa"/>
        <w:bottom w:w="15" w:type="dxa"/>
        <w:right w:w="15" w:type="dxa"/>
      </w:tblCellMar>
    </w:tblPr>
  </w:style>
  <w:style w:type="table" w:customStyle="1" w:styleId="afffffffffffffa">
    <w:basedOn w:val="TableNormalf"/>
    <w:tblPr>
      <w:tblStyleRowBandSize w:val="1"/>
      <w:tblStyleColBandSize w:val="1"/>
      <w:tblCellMar>
        <w:top w:w="15" w:type="dxa"/>
        <w:left w:w="15" w:type="dxa"/>
        <w:bottom w:w="15" w:type="dxa"/>
        <w:right w:w="15" w:type="dxa"/>
      </w:tblCellMar>
    </w:tblPr>
  </w:style>
  <w:style w:type="table" w:customStyle="1" w:styleId="afffffffffffffb">
    <w:basedOn w:val="TableNormalf"/>
    <w:tblPr>
      <w:tblStyleRowBandSize w:val="1"/>
      <w:tblStyleColBandSize w:val="1"/>
      <w:tblCellMar>
        <w:top w:w="15" w:type="dxa"/>
        <w:left w:w="15" w:type="dxa"/>
        <w:bottom w:w="15" w:type="dxa"/>
        <w:right w:w="15" w:type="dxa"/>
      </w:tblCellMar>
    </w:tblPr>
  </w:style>
  <w:style w:type="table" w:customStyle="1" w:styleId="afffffffffffffc">
    <w:basedOn w:val="TableNormalf"/>
    <w:tblPr>
      <w:tblStyleRowBandSize w:val="1"/>
      <w:tblStyleColBandSize w:val="1"/>
      <w:tblCellMar>
        <w:top w:w="15" w:type="dxa"/>
        <w:left w:w="15" w:type="dxa"/>
        <w:bottom w:w="15" w:type="dxa"/>
        <w:right w:w="15" w:type="dxa"/>
      </w:tblCellMar>
    </w:tblPr>
  </w:style>
  <w:style w:type="table" w:customStyle="1" w:styleId="afffffffffffffd">
    <w:basedOn w:val="TableNormalf"/>
    <w:tblPr>
      <w:tblStyleRowBandSize w:val="1"/>
      <w:tblStyleColBandSize w:val="1"/>
      <w:tblCellMar>
        <w:top w:w="15" w:type="dxa"/>
        <w:left w:w="15" w:type="dxa"/>
        <w:bottom w:w="15" w:type="dxa"/>
        <w:right w:w="15" w:type="dxa"/>
      </w:tblCellMar>
    </w:tblPr>
  </w:style>
  <w:style w:type="table" w:customStyle="1" w:styleId="afffffffffffffe">
    <w:basedOn w:val="TableNormalf"/>
    <w:tblPr>
      <w:tblStyleRowBandSize w:val="1"/>
      <w:tblStyleColBandSize w:val="1"/>
      <w:tblCellMar>
        <w:top w:w="15" w:type="dxa"/>
        <w:left w:w="15" w:type="dxa"/>
        <w:bottom w:w="15" w:type="dxa"/>
        <w:right w:w="15" w:type="dxa"/>
      </w:tblCellMar>
    </w:tblPr>
  </w:style>
  <w:style w:type="table" w:customStyle="1" w:styleId="affffffffffffff">
    <w:basedOn w:val="TableNormalf"/>
    <w:tblPr>
      <w:tblStyleRowBandSize w:val="1"/>
      <w:tblStyleColBandSize w:val="1"/>
      <w:tblCellMar>
        <w:top w:w="15" w:type="dxa"/>
        <w:left w:w="15" w:type="dxa"/>
        <w:bottom w:w="15" w:type="dxa"/>
        <w:right w:w="15" w:type="dxa"/>
      </w:tblCellMar>
    </w:tblPr>
  </w:style>
  <w:style w:type="table" w:customStyle="1" w:styleId="affffffffffffff0">
    <w:basedOn w:val="TableNormalf"/>
    <w:tblPr>
      <w:tblStyleRowBandSize w:val="1"/>
      <w:tblStyleColBandSize w:val="1"/>
      <w:tblCellMar>
        <w:top w:w="15" w:type="dxa"/>
        <w:left w:w="15" w:type="dxa"/>
        <w:bottom w:w="15" w:type="dxa"/>
        <w:right w:w="15" w:type="dxa"/>
      </w:tblCellMar>
    </w:tblPr>
  </w:style>
  <w:style w:type="table" w:customStyle="1" w:styleId="affffffffffffff1">
    <w:basedOn w:val="TableNormalf"/>
    <w:tblPr>
      <w:tblStyleRowBandSize w:val="1"/>
      <w:tblStyleColBandSize w:val="1"/>
      <w:tblCellMar>
        <w:top w:w="15" w:type="dxa"/>
        <w:left w:w="15" w:type="dxa"/>
        <w:bottom w:w="15" w:type="dxa"/>
        <w:right w:w="15" w:type="dxa"/>
      </w:tblCellMar>
    </w:tblPr>
  </w:style>
  <w:style w:type="table" w:customStyle="1" w:styleId="affffffffffffff2">
    <w:basedOn w:val="TableNormalf"/>
    <w:tblPr>
      <w:tblStyleRowBandSize w:val="1"/>
      <w:tblStyleColBandSize w:val="1"/>
      <w:tblCellMar>
        <w:top w:w="15" w:type="dxa"/>
        <w:left w:w="15" w:type="dxa"/>
        <w:bottom w:w="15" w:type="dxa"/>
        <w:right w:w="15" w:type="dxa"/>
      </w:tblCellMar>
    </w:tblPr>
  </w:style>
  <w:style w:type="table" w:customStyle="1" w:styleId="affffffffffffff3">
    <w:basedOn w:val="TableNormalf"/>
    <w:tblPr>
      <w:tblStyleRowBandSize w:val="1"/>
      <w:tblStyleColBandSize w:val="1"/>
      <w:tblCellMar>
        <w:top w:w="15" w:type="dxa"/>
        <w:left w:w="15" w:type="dxa"/>
        <w:bottom w:w="15" w:type="dxa"/>
        <w:right w:w="15" w:type="dxa"/>
      </w:tblCellMar>
    </w:tblPr>
  </w:style>
  <w:style w:type="table" w:customStyle="1" w:styleId="affffffffffffff4">
    <w:basedOn w:val="TableNormalf"/>
    <w:tblPr>
      <w:tblStyleRowBandSize w:val="1"/>
      <w:tblStyleColBandSize w:val="1"/>
      <w:tblCellMar>
        <w:top w:w="15" w:type="dxa"/>
        <w:left w:w="15" w:type="dxa"/>
        <w:bottom w:w="15" w:type="dxa"/>
        <w:right w:w="15" w:type="dxa"/>
      </w:tblCellMar>
    </w:tblPr>
  </w:style>
  <w:style w:type="table" w:customStyle="1" w:styleId="affffffffffffff5">
    <w:basedOn w:val="TableNormalf"/>
    <w:tblPr>
      <w:tblStyleRowBandSize w:val="1"/>
      <w:tblStyleColBandSize w:val="1"/>
      <w:tblCellMar>
        <w:top w:w="15" w:type="dxa"/>
        <w:left w:w="15" w:type="dxa"/>
        <w:bottom w:w="15" w:type="dxa"/>
        <w:right w:w="15" w:type="dxa"/>
      </w:tblCellMar>
    </w:tblPr>
  </w:style>
  <w:style w:type="table" w:customStyle="1" w:styleId="affffffffffffff6">
    <w:basedOn w:val="TableNormalf"/>
    <w:tblPr>
      <w:tblStyleRowBandSize w:val="1"/>
      <w:tblStyleColBandSize w:val="1"/>
      <w:tblCellMar>
        <w:top w:w="15" w:type="dxa"/>
        <w:left w:w="15" w:type="dxa"/>
        <w:bottom w:w="15" w:type="dxa"/>
        <w:right w:w="15" w:type="dxa"/>
      </w:tblCellMar>
    </w:tblPr>
  </w:style>
  <w:style w:type="table" w:customStyle="1" w:styleId="affffffffffffff7">
    <w:basedOn w:val="TableNormalf"/>
    <w:tblPr>
      <w:tblStyleRowBandSize w:val="1"/>
      <w:tblStyleColBandSize w:val="1"/>
      <w:tblCellMar>
        <w:top w:w="15" w:type="dxa"/>
        <w:left w:w="15" w:type="dxa"/>
        <w:bottom w:w="15" w:type="dxa"/>
        <w:right w:w="15" w:type="dxa"/>
      </w:tblCellMar>
    </w:tblPr>
  </w:style>
  <w:style w:type="table" w:customStyle="1" w:styleId="affffffffffffff8">
    <w:basedOn w:val="TableNormalf"/>
    <w:tblPr>
      <w:tblStyleRowBandSize w:val="1"/>
      <w:tblStyleColBandSize w:val="1"/>
      <w:tblCellMar>
        <w:top w:w="15" w:type="dxa"/>
        <w:left w:w="15" w:type="dxa"/>
        <w:bottom w:w="15" w:type="dxa"/>
        <w:right w:w="15" w:type="dxa"/>
      </w:tblCellMar>
    </w:tblPr>
  </w:style>
  <w:style w:type="table" w:customStyle="1" w:styleId="affffffffffffff9">
    <w:basedOn w:val="TableNormalf"/>
    <w:tblPr>
      <w:tblStyleRowBandSize w:val="1"/>
      <w:tblStyleColBandSize w:val="1"/>
      <w:tblCellMar>
        <w:top w:w="15" w:type="dxa"/>
        <w:left w:w="15" w:type="dxa"/>
        <w:bottom w:w="15" w:type="dxa"/>
        <w:right w:w="15" w:type="dxa"/>
      </w:tblCellMar>
    </w:tblPr>
  </w:style>
  <w:style w:type="table" w:customStyle="1" w:styleId="affffffffffffffa">
    <w:basedOn w:val="TableNormalf"/>
    <w:tblPr>
      <w:tblStyleRowBandSize w:val="1"/>
      <w:tblStyleColBandSize w:val="1"/>
      <w:tblCellMar>
        <w:top w:w="15" w:type="dxa"/>
        <w:left w:w="15" w:type="dxa"/>
        <w:bottom w:w="15" w:type="dxa"/>
        <w:right w:w="15" w:type="dxa"/>
      </w:tblCellMar>
    </w:tblPr>
  </w:style>
  <w:style w:type="table" w:customStyle="1" w:styleId="affffffffffffffb">
    <w:basedOn w:val="TableNormalf"/>
    <w:tblPr>
      <w:tblStyleRowBandSize w:val="1"/>
      <w:tblStyleColBandSize w:val="1"/>
      <w:tblCellMar>
        <w:top w:w="15" w:type="dxa"/>
        <w:left w:w="15" w:type="dxa"/>
        <w:bottom w:w="15" w:type="dxa"/>
        <w:right w:w="15" w:type="dxa"/>
      </w:tblCellMar>
    </w:tblPr>
  </w:style>
  <w:style w:type="table" w:customStyle="1" w:styleId="affffffffffffffc">
    <w:basedOn w:val="TableNormalf"/>
    <w:tblPr>
      <w:tblStyleRowBandSize w:val="1"/>
      <w:tblStyleColBandSize w:val="1"/>
      <w:tblCellMar>
        <w:top w:w="15" w:type="dxa"/>
        <w:left w:w="15" w:type="dxa"/>
        <w:bottom w:w="15" w:type="dxa"/>
        <w:right w:w="15" w:type="dxa"/>
      </w:tblCellMar>
    </w:tblPr>
  </w:style>
  <w:style w:type="table" w:customStyle="1" w:styleId="affffffffffffffd">
    <w:basedOn w:val="TableNormalf"/>
    <w:tblPr>
      <w:tblStyleRowBandSize w:val="1"/>
      <w:tblStyleColBandSize w:val="1"/>
      <w:tblCellMar>
        <w:top w:w="15" w:type="dxa"/>
        <w:left w:w="15" w:type="dxa"/>
        <w:bottom w:w="15" w:type="dxa"/>
        <w:right w:w="15" w:type="dxa"/>
      </w:tblCellMar>
    </w:tblPr>
  </w:style>
  <w:style w:type="table" w:customStyle="1" w:styleId="affffffffffffffe">
    <w:basedOn w:val="TableNormalf"/>
    <w:tblPr>
      <w:tblStyleRowBandSize w:val="1"/>
      <w:tblStyleColBandSize w:val="1"/>
      <w:tblCellMar>
        <w:top w:w="15" w:type="dxa"/>
        <w:left w:w="15" w:type="dxa"/>
        <w:bottom w:w="15" w:type="dxa"/>
        <w:right w:w="15" w:type="dxa"/>
      </w:tblCellMar>
    </w:tblPr>
  </w:style>
  <w:style w:type="table" w:customStyle="1" w:styleId="afffffffffffffff">
    <w:basedOn w:val="TableNormalf"/>
    <w:tblPr>
      <w:tblStyleRowBandSize w:val="1"/>
      <w:tblStyleColBandSize w:val="1"/>
      <w:tblCellMar>
        <w:top w:w="15" w:type="dxa"/>
        <w:left w:w="15" w:type="dxa"/>
        <w:bottom w:w="15" w:type="dxa"/>
        <w:right w:w="15" w:type="dxa"/>
      </w:tblCellMar>
    </w:tblPr>
  </w:style>
  <w:style w:type="table" w:customStyle="1" w:styleId="afffffffffffffff0">
    <w:basedOn w:val="TableNormalf"/>
    <w:tblPr>
      <w:tblStyleRowBandSize w:val="1"/>
      <w:tblStyleColBandSize w:val="1"/>
      <w:tblCellMar>
        <w:top w:w="15" w:type="dxa"/>
        <w:left w:w="15" w:type="dxa"/>
        <w:bottom w:w="15" w:type="dxa"/>
        <w:right w:w="15" w:type="dxa"/>
      </w:tblCellMar>
    </w:tblPr>
  </w:style>
  <w:style w:type="table" w:customStyle="1" w:styleId="afffffffffffffff1">
    <w:basedOn w:val="TableNormalf"/>
    <w:tblPr>
      <w:tblStyleRowBandSize w:val="1"/>
      <w:tblStyleColBandSize w:val="1"/>
      <w:tblCellMar>
        <w:top w:w="15" w:type="dxa"/>
        <w:left w:w="15" w:type="dxa"/>
        <w:bottom w:w="15" w:type="dxa"/>
        <w:right w:w="15" w:type="dxa"/>
      </w:tblCellMar>
    </w:tblPr>
  </w:style>
  <w:style w:type="table" w:customStyle="1" w:styleId="afffffffffffffff2">
    <w:basedOn w:val="TableNormalf"/>
    <w:tblPr>
      <w:tblStyleRowBandSize w:val="1"/>
      <w:tblStyleColBandSize w:val="1"/>
      <w:tblCellMar>
        <w:top w:w="15" w:type="dxa"/>
        <w:left w:w="15" w:type="dxa"/>
        <w:bottom w:w="15" w:type="dxa"/>
        <w:right w:w="15" w:type="dxa"/>
      </w:tblCellMar>
    </w:tblPr>
  </w:style>
  <w:style w:type="table" w:customStyle="1" w:styleId="afffffffffffffff3">
    <w:basedOn w:val="TableNormalf"/>
    <w:tblPr>
      <w:tblStyleRowBandSize w:val="1"/>
      <w:tblStyleColBandSize w:val="1"/>
      <w:tblCellMar>
        <w:top w:w="15" w:type="dxa"/>
        <w:left w:w="15" w:type="dxa"/>
        <w:bottom w:w="15" w:type="dxa"/>
        <w:right w:w="15" w:type="dxa"/>
      </w:tblCellMar>
    </w:tblPr>
  </w:style>
  <w:style w:type="table" w:customStyle="1" w:styleId="afffffffffffffff4">
    <w:basedOn w:val="TableNormalf"/>
    <w:tblPr>
      <w:tblStyleRowBandSize w:val="1"/>
      <w:tblStyleColBandSize w:val="1"/>
      <w:tblCellMar>
        <w:top w:w="15" w:type="dxa"/>
        <w:left w:w="15" w:type="dxa"/>
        <w:bottom w:w="15" w:type="dxa"/>
        <w:right w:w="15" w:type="dxa"/>
      </w:tblCellMar>
    </w:tblPr>
  </w:style>
  <w:style w:type="table" w:customStyle="1" w:styleId="afffffffffffffff5">
    <w:basedOn w:val="TableNormalf"/>
    <w:tblPr>
      <w:tblStyleRowBandSize w:val="1"/>
      <w:tblStyleColBandSize w:val="1"/>
      <w:tblCellMar>
        <w:top w:w="15" w:type="dxa"/>
        <w:left w:w="15" w:type="dxa"/>
        <w:bottom w:w="15" w:type="dxa"/>
        <w:right w:w="15" w:type="dxa"/>
      </w:tblCellMar>
    </w:tblPr>
  </w:style>
  <w:style w:type="table" w:customStyle="1" w:styleId="afffffffffffffff6">
    <w:basedOn w:val="TableNormalf"/>
    <w:tblPr>
      <w:tblStyleRowBandSize w:val="1"/>
      <w:tblStyleColBandSize w:val="1"/>
      <w:tblCellMar>
        <w:top w:w="15" w:type="dxa"/>
        <w:left w:w="15" w:type="dxa"/>
        <w:bottom w:w="15" w:type="dxa"/>
        <w:right w:w="15" w:type="dxa"/>
      </w:tblCellMar>
    </w:tblPr>
  </w:style>
  <w:style w:type="table" w:customStyle="1" w:styleId="afffffffffffffff7">
    <w:basedOn w:val="TableNormalf"/>
    <w:tblPr>
      <w:tblStyleRowBandSize w:val="1"/>
      <w:tblStyleColBandSize w:val="1"/>
      <w:tblCellMar>
        <w:top w:w="15" w:type="dxa"/>
        <w:left w:w="15" w:type="dxa"/>
        <w:bottom w:w="15" w:type="dxa"/>
        <w:right w:w="15" w:type="dxa"/>
      </w:tblCellMar>
    </w:tblPr>
  </w:style>
  <w:style w:type="table" w:customStyle="1" w:styleId="afffffffffffffff8">
    <w:basedOn w:val="TableNormalf"/>
    <w:tblPr>
      <w:tblStyleRowBandSize w:val="1"/>
      <w:tblStyleColBandSize w:val="1"/>
      <w:tblCellMar>
        <w:top w:w="15" w:type="dxa"/>
        <w:left w:w="15" w:type="dxa"/>
        <w:bottom w:w="15" w:type="dxa"/>
        <w:right w:w="15" w:type="dxa"/>
      </w:tblCellMar>
    </w:tblPr>
  </w:style>
  <w:style w:type="table" w:customStyle="1" w:styleId="afffffffffffffff9">
    <w:basedOn w:val="TableNormalf"/>
    <w:tblPr>
      <w:tblStyleRowBandSize w:val="1"/>
      <w:tblStyleColBandSize w:val="1"/>
      <w:tblCellMar>
        <w:top w:w="15" w:type="dxa"/>
        <w:left w:w="15" w:type="dxa"/>
        <w:bottom w:w="15" w:type="dxa"/>
        <w:right w:w="15" w:type="dxa"/>
      </w:tblCellMar>
    </w:tblPr>
  </w:style>
  <w:style w:type="table" w:customStyle="1" w:styleId="afffffffffffffffa">
    <w:basedOn w:val="TableNormalf"/>
    <w:tblPr>
      <w:tblStyleRowBandSize w:val="1"/>
      <w:tblStyleColBandSize w:val="1"/>
      <w:tblCellMar>
        <w:top w:w="15" w:type="dxa"/>
        <w:left w:w="15" w:type="dxa"/>
        <w:bottom w:w="15" w:type="dxa"/>
        <w:right w:w="15" w:type="dxa"/>
      </w:tblCellMar>
    </w:tblPr>
  </w:style>
  <w:style w:type="table" w:customStyle="1" w:styleId="afffffffffffffffb">
    <w:basedOn w:val="TableNormalf"/>
    <w:tblPr>
      <w:tblStyleRowBandSize w:val="1"/>
      <w:tblStyleColBandSize w:val="1"/>
      <w:tblCellMar>
        <w:top w:w="15" w:type="dxa"/>
        <w:left w:w="15" w:type="dxa"/>
        <w:bottom w:w="15" w:type="dxa"/>
        <w:right w:w="15" w:type="dxa"/>
      </w:tblCellMar>
    </w:tblPr>
  </w:style>
  <w:style w:type="table" w:customStyle="1" w:styleId="afffffffffffffffc">
    <w:basedOn w:val="TableNormalf"/>
    <w:tblPr>
      <w:tblStyleRowBandSize w:val="1"/>
      <w:tblStyleColBandSize w:val="1"/>
      <w:tblCellMar>
        <w:top w:w="15" w:type="dxa"/>
        <w:left w:w="15" w:type="dxa"/>
        <w:bottom w:w="15" w:type="dxa"/>
        <w:right w:w="15" w:type="dxa"/>
      </w:tblCellMar>
    </w:tblPr>
  </w:style>
  <w:style w:type="table" w:customStyle="1" w:styleId="afffffffffffffffd">
    <w:basedOn w:val="TableNormalf"/>
    <w:tblPr>
      <w:tblStyleRowBandSize w:val="1"/>
      <w:tblStyleColBandSize w:val="1"/>
      <w:tblCellMar>
        <w:top w:w="15" w:type="dxa"/>
        <w:left w:w="15" w:type="dxa"/>
        <w:bottom w:w="15" w:type="dxa"/>
        <w:right w:w="15" w:type="dxa"/>
      </w:tblCellMar>
    </w:tblPr>
  </w:style>
  <w:style w:type="table" w:customStyle="1" w:styleId="afffffffffffffffe">
    <w:basedOn w:val="TableNormalf"/>
    <w:tblPr>
      <w:tblStyleRowBandSize w:val="1"/>
      <w:tblStyleColBandSize w:val="1"/>
      <w:tblCellMar>
        <w:top w:w="15" w:type="dxa"/>
        <w:left w:w="15" w:type="dxa"/>
        <w:bottom w:w="15" w:type="dxa"/>
        <w:right w:w="15" w:type="dxa"/>
      </w:tblCellMar>
    </w:tblPr>
  </w:style>
  <w:style w:type="table" w:customStyle="1" w:styleId="affffffffffffffff">
    <w:basedOn w:val="TableNormalf"/>
    <w:tblPr>
      <w:tblStyleRowBandSize w:val="1"/>
      <w:tblStyleColBandSize w:val="1"/>
      <w:tblCellMar>
        <w:top w:w="15" w:type="dxa"/>
        <w:left w:w="15" w:type="dxa"/>
        <w:bottom w:w="15" w:type="dxa"/>
        <w:right w:w="15" w:type="dxa"/>
      </w:tblCellMar>
    </w:tblPr>
  </w:style>
  <w:style w:type="table" w:customStyle="1" w:styleId="affffffffffffffff0">
    <w:basedOn w:val="TableNormalf"/>
    <w:tblPr>
      <w:tblStyleRowBandSize w:val="1"/>
      <w:tblStyleColBandSize w:val="1"/>
      <w:tblCellMar>
        <w:top w:w="15" w:type="dxa"/>
        <w:left w:w="15" w:type="dxa"/>
        <w:bottom w:w="15" w:type="dxa"/>
        <w:right w:w="15" w:type="dxa"/>
      </w:tblCellMar>
    </w:tblPr>
  </w:style>
  <w:style w:type="table" w:customStyle="1" w:styleId="affffffffffffffff1">
    <w:basedOn w:val="TableNormalf"/>
    <w:tblPr>
      <w:tblStyleRowBandSize w:val="1"/>
      <w:tblStyleColBandSize w:val="1"/>
      <w:tblCellMar>
        <w:top w:w="15" w:type="dxa"/>
        <w:left w:w="15" w:type="dxa"/>
        <w:bottom w:w="15" w:type="dxa"/>
        <w:right w:w="15" w:type="dxa"/>
      </w:tblCellMar>
    </w:tblPr>
  </w:style>
  <w:style w:type="table" w:customStyle="1" w:styleId="affffffffffffffff2">
    <w:basedOn w:val="TableNormalf"/>
    <w:tblPr>
      <w:tblStyleRowBandSize w:val="1"/>
      <w:tblStyleColBandSize w:val="1"/>
      <w:tblCellMar>
        <w:top w:w="15" w:type="dxa"/>
        <w:left w:w="15" w:type="dxa"/>
        <w:bottom w:w="15" w:type="dxa"/>
        <w:right w:w="15" w:type="dxa"/>
      </w:tblCellMar>
    </w:tblPr>
  </w:style>
  <w:style w:type="table" w:customStyle="1" w:styleId="affffffffffffffff3">
    <w:basedOn w:val="TableNormalf"/>
    <w:tblPr>
      <w:tblStyleRowBandSize w:val="1"/>
      <w:tblStyleColBandSize w:val="1"/>
      <w:tblCellMar>
        <w:top w:w="15" w:type="dxa"/>
        <w:left w:w="15" w:type="dxa"/>
        <w:bottom w:w="15" w:type="dxa"/>
        <w:right w:w="15" w:type="dxa"/>
      </w:tblCellMar>
    </w:tblPr>
  </w:style>
  <w:style w:type="table" w:customStyle="1" w:styleId="affffffffffffffff4">
    <w:basedOn w:val="TableNormalf"/>
    <w:tblPr>
      <w:tblStyleRowBandSize w:val="1"/>
      <w:tblStyleColBandSize w:val="1"/>
      <w:tblCellMar>
        <w:top w:w="15" w:type="dxa"/>
        <w:left w:w="15" w:type="dxa"/>
        <w:bottom w:w="15" w:type="dxa"/>
        <w:right w:w="15" w:type="dxa"/>
      </w:tblCellMar>
    </w:tblPr>
  </w:style>
  <w:style w:type="table" w:customStyle="1" w:styleId="affffffffffffffff5">
    <w:basedOn w:val="TableNormalf"/>
    <w:tblPr>
      <w:tblStyleRowBandSize w:val="1"/>
      <w:tblStyleColBandSize w:val="1"/>
      <w:tblCellMar>
        <w:top w:w="15" w:type="dxa"/>
        <w:left w:w="15" w:type="dxa"/>
        <w:bottom w:w="15" w:type="dxa"/>
        <w:right w:w="15" w:type="dxa"/>
      </w:tblCellMar>
    </w:tblPr>
  </w:style>
  <w:style w:type="table" w:customStyle="1" w:styleId="affffffffffffffff6">
    <w:basedOn w:val="TableNormalf"/>
    <w:tblPr>
      <w:tblStyleRowBandSize w:val="1"/>
      <w:tblStyleColBandSize w:val="1"/>
      <w:tblCellMar>
        <w:top w:w="15" w:type="dxa"/>
        <w:left w:w="15" w:type="dxa"/>
        <w:bottom w:w="15" w:type="dxa"/>
        <w:right w:w="15" w:type="dxa"/>
      </w:tblCellMar>
    </w:tblPr>
  </w:style>
  <w:style w:type="table" w:customStyle="1" w:styleId="affffffffffffffff7">
    <w:basedOn w:val="TableNormalf"/>
    <w:tblPr>
      <w:tblStyleRowBandSize w:val="1"/>
      <w:tblStyleColBandSize w:val="1"/>
      <w:tblCellMar>
        <w:top w:w="15" w:type="dxa"/>
        <w:left w:w="15" w:type="dxa"/>
        <w:bottom w:w="15" w:type="dxa"/>
        <w:right w:w="15" w:type="dxa"/>
      </w:tblCellMar>
    </w:tblPr>
  </w:style>
  <w:style w:type="table" w:customStyle="1" w:styleId="affffffffffffffff8">
    <w:basedOn w:val="TableNormalf"/>
    <w:tblPr>
      <w:tblStyleRowBandSize w:val="1"/>
      <w:tblStyleColBandSize w:val="1"/>
      <w:tblCellMar>
        <w:top w:w="15" w:type="dxa"/>
        <w:left w:w="15" w:type="dxa"/>
        <w:bottom w:w="15" w:type="dxa"/>
        <w:right w:w="15" w:type="dxa"/>
      </w:tblCellMar>
    </w:tblPr>
  </w:style>
  <w:style w:type="table" w:customStyle="1" w:styleId="affffffffffffffff9">
    <w:basedOn w:val="TableNormalf"/>
    <w:tblPr>
      <w:tblStyleRowBandSize w:val="1"/>
      <w:tblStyleColBandSize w:val="1"/>
      <w:tblCellMar>
        <w:top w:w="15" w:type="dxa"/>
        <w:left w:w="15" w:type="dxa"/>
        <w:bottom w:w="15" w:type="dxa"/>
        <w:right w:w="15" w:type="dxa"/>
      </w:tblCellMar>
    </w:tblPr>
  </w:style>
  <w:style w:type="table" w:customStyle="1" w:styleId="affffffffffffffffa">
    <w:basedOn w:val="TableNormal0"/>
    <w:tblPr>
      <w:tblStyleRowBandSize w:val="1"/>
      <w:tblStyleColBandSize w:val="1"/>
      <w:tblCellMar>
        <w:top w:w="15" w:type="dxa"/>
        <w:left w:w="15" w:type="dxa"/>
        <w:bottom w:w="15" w:type="dxa"/>
        <w:right w:w="15" w:type="dxa"/>
      </w:tblCellMar>
    </w:tblPr>
  </w:style>
  <w:style w:type="table" w:customStyle="1" w:styleId="affffffffffffffffb">
    <w:basedOn w:val="TableNormal0"/>
    <w:tblPr>
      <w:tblStyleRowBandSize w:val="1"/>
      <w:tblStyleColBandSize w:val="1"/>
      <w:tblCellMar>
        <w:top w:w="15" w:type="dxa"/>
        <w:left w:w="15" w:type="dxa"/>
        <w:bottom w:w="15" w:type="dxa"/>
        <w:right w:w="15" w:type="dxa"/>
      </w:tblCellMar>
    </w:tblPr>
  </w:style>
  <w:style w:type="table" w:customStyle="1" w:styleId="affffffffffffffffc">
    <w:basedOn w:val="TableNormal0"/>
    <w:tblPr>
      <w:tblStyleRowBandSize w:val="1"/>
      <w:tblStyleColBandSize w:val="1"/>
      <w:tblCellMar>
        <w:top w:w="15" w:type="dxa"/>
        <w:left w:w="15" w:type="dxa"/>
        <w:bottom w:w="15" w:type="dxa"/>
        <w:right w:w="15" w:type="dxa"/>
      </w:tblCellMar>
    </w:tblPr>
  </w:style>
  <w:style w:type="table" w:customStyle="1" w:styleId="affffffffffffffffd">
    <w:basedOn w:val="TableNormal0"/>
    <w:tblPr>
      <w:tblStyleRowBandSize w:val="1"/>
      <w:tblStyleColBandSize w:val="1"/>
      <w:tblCellMar>
        <w:top w:w="15" w:type="dxa"/>
        <w:left w:w="15" w:type="dxa"/>
        <w:bottom w:w="15" w:type="dxa"/>
        <w:right w:w="15" w:type="dxa"/>
      </w:tblCellMar>
    </w:tblPr>
  </w:style>
  <w:style w:type="table" w:customStyle="1" w:styleId="affffffffffffffffe">
    <w:basedOn w:val="TableNormal0"/>
    <w:tblPr>
      <w:tblStyleRowBandSize w:val="1"/>
      <w:tblStyleColBandSize w:val="1"/>
      <w:tblCellMar>
        <w:top w:w="15" w:type="dxa"/>
        <w:left w:w="15" w:type="dxa"/>
        <w:bottom w:w="15" w:type="dxa"/>
        <w:right w:w="15" w:type="dxa"/>
      </w:tblCellMar>
    </w:tblPr>
  </w:style>
  <w:style w:type="table" w:customStyle="1" w:styleId="afffffffffffffffff">
    <w:basedOn w:val="TableNormal0"/>
    <w:tblPr>
      <w:tblStyleRowBandSize w:val="1"/>
      <w:tblStyleColBandSize w:val="1"/>
      <w:tblCellMar>
        <w:left w:w="115" w:type="dxa"/>
        <w:right w:w="115" w:type="dxa"/>
      </w:tblCellMar>
    </w:tblPr>
  </w:style>
  <w:style w:type="table" w:customStyle="1" w:styleId="afffffffffffffffff0">
    <w:basedOn w:val="TableNormal0"/>
    <w:tblPr>
      <w:tblStyleRowBandSize w:val="1"/>
      <w:tblStyleColBandSize w:val="1"/>
      <w:tblCellMar>
        <w:top w:w="15" w:type="dxa"/>
        <w:left w:w="15" w:type="dxa"/>
        <w:bottom w:w="15" w:type="dxa"/>
        <w:right w:w="15" w:type="dxa"/>
      </w:tblCellMar>
    </w:tblPr>
  </w:style>
  <w:style w:type="table" w:customStyle="1" w:styleId="afffffffffffffffff1">
    <w:basedOn w:val="TableNormal0"/>
    <w:tblPr>
      <w:tblStyleRowBandSize w:val="1"/>
      <w:tblStyleColBandSize w:val="1"/>
      <w:tblCellMar>
        <w:top w:w="15" w:type="dxa"/>
        <w:left w:w="15" w:type="dxa"/>
        <w:bottom w:w="15" w:type="dxa"/>
        <w:right w:w="15" w:type="dxa"/>
      </w:tblCellMar>
    </w:tblPr>
  </w:style>
  <w:style w:type="table" w:customStyle="1" w:styleId="afffffffffffffffff2">
    <w:basedOn w:val="TableNormal0"/>
    <w:tblPr>
      <w:tblStyleRowBandSize w:val="1"/>
      <w:tblStyleColBandSize w:val="1"/>
      <w:tblCellMar>
        <w:top w:w="15" w:type="dxa"/>
        <w:left w:w="15" w:type="dxa"/>
        <w:bottom w:w="15" w:type="dxa"/>
        <w:right w:w="15" w:type="dxa"/>
      </w:tblCellMar>
    </w:tblPr>
  </w:style>
  <w:style w:type="table" w:customStyle="1" w:styleId="afffffffffffffffff3">
    <w:basedOn w:val="TableNormal0"/>
    <w:tblPr>
      <w:tblStyleRowBandSize w:val="1"/>
      <w:tblStyleColBandSize w:val="1"/>
      <w:tblCellMar>
        <w:top w:w="15" w:type="dxa"/>
        <w:left w:w="15" w:type="dxa"/>
        <w:bottom w:w="15" w:type="dxa"/>
        <w:right w:w="15" w:type="dxa"/>
      </w:tblCellMar>
    </w:tblPr>
  </w:style>
  <w:style w:type="table" w:customStyle="1" w:styleId="afffffffffffffffff4">
    <w:basedOn w:val="TableNormal0"/>
    <w:tblPr>
      <w:tblStyleRowBandSize w:val="1"/>
      <w:tblStyleColBandSize w:val="1"/>
      <w:tblCellMar>
        <w:top w:w="15" w:type="dxa"/>
        <w:left w:w="15" w:type="dxa"/>
        <w:bottom w:w="15" w:type="dxa"/>
        <w:right w:w="15" w:type="dxa"/>
      </w:tblCellMar>
    </w:tblPr>
  </w:style>
  <w:style w:type="table" w:customStyle="1" w:styleId="afffffffffffffffff5">
    <w:basedOn w:val="TableNormal0"/>
    <w:tblPr>
      <w:tblStyleRowBandSize w:val="1"/>
      <w:tblStyleColBandSize w:val="1"/>
      <w:tblCellMar>
        <w:top w:w="15" w:type="dxa"/>
        <w:left w:w="15" w:type="dxa"/>
        <w:bottom w:w="15" w:type="dxa"/>
        <w:right w:w="15" w:type="dxa"/>
      </w:tblCellMar>
    </w:tblPr>
  </w:style>
  <w:style w:type="table" w:customStyle="1" w:styleId="afffffffffffffffff6">
    <w:basedOn w:val="TableNormal0"/>
    <w:tblPr>
      <w:tblStyleRowBandSize w:val="1"/>
      <w:tblStyleColBandSize w:val="1"/>
      <w:tblCellMar>
        <w:top w:w="15" w:type="dxa"/>
        <w:left w:w="15" w:type="dxa"/>
        <w:bottom w:w="15" w:type="dxa"/>
        <w:right w:w="15" w:type="dxa"/>
      </w:tblCellMar>
    </w:tblPr>
  </w:style>
  <w:style w:type="table" w:customStyle="1" w:styleId="afffffffffffffffff7">
    <w:basedOn w:val="TableNormal0"/>
    <w:tblPr>
      <w:tblStyleRowBandSize w:val="1"/>
      <w:tblStyleColBandSize w:val="1"/>
      <w:tblCellMar>
        <w:top w:w="15" w:type="dxa"/>
        <w:left w:w="15" w:type="dxa"/>
        <w:bottom w:w="15" w:type="dxa"/>
        <w:right w:w="15" w:type="dxa"/>
      </w:tblCellMar>
    </w:tblPr>
  </w:style>
  <w:style w:type="table" w:customStyle="1" w:styleId="afffffffffffffffff8">
    <w:basedOn w:val="TableNormal0"/>
    <w:tblPr>
      <w:tblStyleRowBandSize w:val="1"/>
      <w:tblStyleColBandSize w:val="1"/>
      <w:tblCellMar>
        <w:top w:w="15" w:type="dxa"/>
        <w:left w:w="15" w:type="dxa"/>
        <w:bottom w:w="15" w:type="dxa"/>
        <w:right w:w="15" w:type="dxa"/>
      </w:tblCellMar>
    </w:tblPr>
  </w:style>
  <w:style w:type="table" w:customStyle="1" w:styleId="afffffffffffffffff9">
    <w:basedOn w:val="TableNormal0"/>
    <w:tblPr>
      <w:tblStyleRowBandSize w:val="1"/>
      <w:tblStyleColBandSize w:val="1"/>
      <w:tblCellMar>
        <w:top w:w="15" w:type="dxa"/>
        <w:left w:w="15" w:type="dxa"/>
        <w:bottom w:w="15" w:type="dxa"/>
        <w:right w:w="15" w:type="dxa"/>
      </w:tblCellMar>
    </w:tblPr>
  </w:style>
  <w:style w:type="table" w:customStyle="1" w:styleId="afffffffffffffffffa">
    <w:basedOn w:val="TableNormal0"/>
    <w:tblPr>
      <w:tblStyleRowBandSize w:val="1"/>
      <w:tblStyleColBandSize w:val="1"/>
      <w:tblCellMar>
        <w:top w:w="15" w:type="dxa"/>
        <w:left w:w="15" w:type="dxa"/>
        <w:bottom w:w="15" w:type="dxa"/>
        <w:right w:w="15" w:type="dxa"/>
      </w:tblCellMar>
    </w:tblPr>
  </w:style>
  <w:style w:type="table" w:customStyle="1" w:styleId="afffffffffffffffffb">
    <w:basedOn w:val="TableNormal0"/>
    <w:tblPr>
      <w:tblStyleRowBandSize w:val="1"/>
      <w:tblStyleColBandSize w:val="1"/>
      <w:tblCellMar>
        <w:top w:w="15" w:type="dxa"/>
        <w:left w:w="15" w:type="dxa"/>
        <w:bottom w:w="15" w:type="dxa"/>
        <w:right w:w="15" w:type="dxa"/>
      </w:tblCellMar>
    </w:tblPr>
  </w:style>
  <w:style w:type="table" w:customStyle="1" w:styleId="afffffffffffffffffc">
    <w:basedOn w:val="TableNormal0"/>
    <w:tblPr>
      <w:tblStyleRowBandSize w:val="1"/>
      <w:tblStyleColBandSize w:val="1"/>
      <w:tblCellMar>
        <w:top w:w="15" w:type="dxa"/>
        <w:left w:w="15" w:type="dxa"/>
        <w:bottom w:w="15" w:type="dxa"/>
        <w:right w:w="15" w:type="dxa"/>
      </w:tblCellMar>
    </w:tblPr>
  </w:style>
  <w:style w:type="table" w:customStyle="1" w:styleId="afffffffffffffffffd">
    <w:basedOn w:val="TableNormal0"/>
    <w:tblPr>
      <w:tblStyleRowBandSize w:val="1"/>
      <w:tblStyleColBandSize w:val="1"/>
      <w:tblCellMar>
        <w:top w:w="15" w:type="dxa"/>
        <w:left w:w="15" w:type="dxa"/>
        <w:bottom w:w="15" w:type="dxa"/>
        <w:right w:w="15" w:type="dxa"/>
      </w:tblCellMar>
    </w:tblPr>
  </w:style>
  <w:style w:type="paragraph" w:styleId="Textonotapie">
    <w:name w:val="footnote text"/>
    <w:basedOn w:val="Normal"/>
    <w:link w:val="TextonotapieCar"/>
    <w:uiPriority w:val="99"/>
    <w:semiHidden/>
    <w:unhideWhenUsed/>
    <w:rsid w:val="00501A58"/>
    <w:rPr>
      <w:sz w:val="20"/>
      <w:szCs w:val="20"/>
    </w:rPr>
  </w:style>
  <w:style w:type="character" w:customStyle="1" w:styleId="TextonotapieCar">
    <w:name w:val="Texto nota pie Car"/>
    <w:basedOn w:val="Fuentedeprrafopredeter"/>
    <w:link w:val="Textonotapie"/>
    <w:uiPriority w:val="99"/>
    <w:semiHidden/>
    <w:rsid w:val="00501A58"/>
    <w:rPr>
      <w:sz w:val="20"/>
      <w:szCs w:val="20"/>
    </w:rPr>
  </w:style>
  <w:style w:type="character" w:styleId="Refdenotaalpie">
    <w:name w:val="footnote reference"/>
    <w:basedOn w:val="Fuentedeprrafopredeter"/>
    <w:uiPriority w:val="99"/>
    <w:semiHidden/>
    <w:unhideWhenUsed/>
    <w:rsid w:val="00501A58"/>
    <w:rPr>
      <w:vertAlign w:val="superscript"/>
    </w:rPr>
  </w:style>
  <w:style w:type="paragraph" w:styleId="Textonotaalfinal">
    <w:name w:val="endnote text"/>
    <w:basedOn w:val="Normal"/>
    <w:link w:val="TextonotaalfinalCar"/>
    <w:uiPriority w:val="99"/>
    <w:semiHidden/>
    <w:unhideWhenUsed/>
    <w:rsid w:val="00501A58"/>
    <w:rPr>
      <w:sz w:val="20"/>
      <w:szCs w:val="20"/>
    </w:rPr>
  </w:style>
  <w:style w:type="character" w:customStyle="1" w:styleId="TextonotaalfinalCar">
    <w:name w:val="Texto nota al final Car"/>
    <w:basedOn w:val="Fuentedeprrafopredeter"/>
    <w:link w:val="Textonotaalfinal"/>
    <w:uiPriority w:val="99"/>
    <w:semiHidden/>
    <w:rsid w:val="00501A58"/>
    <w:rPr>
      <w:sz w:val="20"/>
      <w:szCs w:val="20"/>
    </w:rPr>
  </w:style>
  <w:style w:type="character" w:styleId="Refdenotaalfinal">
    <w:name w:val="endnote reference"/>
    <w:basedOn w:val="Fuentedeprrafopredeter"/>
    <w:uiPriority w:val="99"/>
    <w:semiHidden/>
    <w:unhideWhenUsed/>
    <w:rsid w:val="00501A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9186">
      <w:bodyDiv w:val="1"/>
      <w:marLeft w:val="0"/>
      <w:marRight w:val="0"/>
      <w:marTop w:val="0"/>
      <w:marBottom w:val="0"/>
      <w:divBdr>
        <w:top w:val="none" w:sz="0" w:space="0" w:color="auto"/>
        <w:left w:val="none" w:sz="0" w:space="0" w:color="auto"/>
        <w:bottom w:val="none" w:sz="0" w:space="0" w:color="auto"/>
        <w:right w:val="none" w:sz="0" w:space="0" w:color="auto"/>
      </w:divBdr>
    </w:div>
    <w:div w:id="43337090">
      <w:bodyDiv w:val="1"/>
      <w:marLeft w:val="0"/>
      <w:marRight w:val="0"/>
      <w:marTop w:val="0"/>
      <w:marBottom w:val="0"/>
      <w:divBdr>
        <w:top w:val="none" w:sz="0" w:space="0" w:color="auto"/>
        <w:left w:val="none" w:sz="0" w:space="0" w:color="auto"/>
        <w:bottom w:val="none" w:sz="0" w:space="0" w:color="auto"/>
        <w:right w:val="none" w:sz="0" w:space="0" w:color="auto"/>
      </w:divBdr>
    </w:div>
    <w:div w:id="102387215">
      <w:bodyDiv w:val="1"/>
      <w:marLeft w:val="0"/>
      <w:marRight w:val="0"/>
      <w:marTop w:val="0"/>
      <w:marBottom w:val="0"/>
      <w:divBdr>
        <w:top w:val="none" w:sz="0" w:space="0" w:color="auto"/>
        <w:left w:val="none" w:sz="0" w:space="0" w:color="auto"/>
        <w:bottom w:val="none" w:sz="0" w:space="0" w:color="auto"/>
        <w:right w:val="none" w:sz="0" w:space="0" w:color="auto"/>
      </w:divBdr>
    </w:div>
    <w:div w:id="202911571">
      <w:bodyDiv w:val="1"/>
      <w:marLeft w:val="0"/>
      <w:marRight w:val="0"/>
      <w:marTop w:val="0"/>
      <w:marBottom w:val="0"/>
      <w:divBdr>
        <w:top w:val="none" w:sz="0" w:space="0" w:color="auto"/>
        <w:left w:val="none" w:sz="0" w:space="0" w:color="auto"/>
        <w:bottom w:val="none" w:sz="0" w:space="0" w:color="auto"/>
        <w:right w:val="none" w:sz="0" w:space="0" w:color="auto"/>
      </w:divBdr>
    </w:div>
    <w:div w:id="214510426">
      <w:bodyDiv w:val="1"/>
      <w:marLeft w:val="0"/>
      <w:marRight w:val="0"/>
      <w:marTop w:val="0"/>
      <w:marBottom w:val="0"/>
      <w:divBdr>
        <w:top w:val="none" w:sz="0" w:space="0" w:color="auto"/>
        <w:left w:val="none" w:sz="0" w:space="0" w:color="auto"/>
        <w:bottom w:val="none" w:sz="0" w:space="0" w:color="auto"/>
        <w:right w:val="none" w:sz="0" w:space="0" w:color="auto"/>
      </w:divBdr>
    </w:div>
    <w:div w:id="234319988">
      <w:bodyDiv w:val="1"/>
      <w:marLeft w:val="0"/>
      <w:marRight w:val="0"/>
      <w:marTop w:val="0"/>
      <w:marBottom w:val="0"/>
      <w:divBdr>
        <w:top w:val="none" w:sz="0" w:space="0" w:color="auto"/>
        <w:left w:val="none" w:sz="0" w:space="0" w:color="auto"/>
        <w:bottom w:val="none" w:sz="0" w:space="0" w:color="auto"/>
        <w:right w:val="none" w:sz="0" w:space="0" w:color="auto"/>
      </w:divBdr>
    </w:div>
    <w:div w:id="283734148">
      <w:bodyDiv w:val="1"/>
      <w:marLeft w:val="0"/>
      <w:marRight w:val="0"/>
      <w:marTop w:val="0"/>
      <w:marBottom w:val="0"/>
      <w:divBdr>
        <w:top w:val="none" w:sz="0" w:space="0" w:color="auto"/>
        <w:left w:val="none" w:sz="0" w:space="0" w:color="auto"/>
        <w:bottom w:val="none" w:sz="0" w:space="0" w:color="auto"/>
        <w:right w:val="none" w:sz="0" w:space="0" w:color="auto"/>
      </w:divBdr>
    </w:div>
    <w:div w:id="318078317">
      <w:bodyDiv w:val="1"/>
      <w:marLeft w:val="0"/>
      <w:marRight w:val="0"/>
      <w:marTop w:val="0"/>
      <w:marBottom w:val="0"/>
      <w:divBdr>
        <w:top w:val="none" w:sz="0" w:space="0" w:color="auto"/>
        <w:left w:val="none" w:sz="0" w:space="0" w:color="auto"/>
        <w:bottom w:val="none" w:sz="0" w:space="0" w:color="auto"/>
        <w:right w:val="none" w:sz="0" w:space="0" w:color="auto"/>
      </w:divBdr>
    </w:div>
    <w:div w:id="337121028">
      <w:bodyDiv w:val="1"/>
      <w:marLeft w:val="0"/>
      <w:marRight w:val="0"/>
      <w:marTop w:val="0"/>
      <w:marBottom w:val="0"/>
      <w:divBdr>
        <w:top w:val="none" w:sz="0" w:space="0" w:color="auto"/>
        <w:left w:val="none" w:sz="0" w:space="0" w:color="auto"/>
        <w:bottom w:val="none" w:sz="0" w:space="0" w:color="auto"/>
        <w:right w:val="none" w:sz="0" w:space="0" w:color="auto"/>
      </w:divBdr>
    </w:div>
    <w:div w:id="382172911">
      <w:bodyDiv w:val="1"/>
      <w:marLeft w:val="0"/>
      <w:marRight w:val="0"/>
      <w:marTop w:val="0"/>
      <w:marBottom w:val="0"/>
      <w:divBdr>
        <w:top w:val="none" w:sz="0" w:space="0" w:color="auto"/>
        <w:left w:val="none" w:sz="0" w:space="0" w:color="auto"/>
        <w:bottom w:val="none" w:sz="0" w:space="0" w:color="auto"/>
        <w:right w:val="none" w:sz="0" w:space="0" w:color="auto"/>
      </w:divBdr>
    </w:div>
    <w:div w:id="421613063">
      <w:bodyDiv w:val="1"/>
      <w:marLeft w:val="0"/>
      <w:marRight w:val="0"/>
      <w:marTop w:val="0"/>
      <w:marBottom w:val="0"/>
      <w:divBdr>
        <w:top w:val="none" w:sz="0" w:space="0" w:color="auto"/>
        <w:left w:val="none" w:sz="0" w:space="0" w:color="auto"/>
        <w:bottom w:val="none" w:sz="0" w:space="0" w:color="auto"/>
        <w:right w:val="none" w:sz="0" w:space="0" w:color="auto"/>
      </w:divBdr>
    </w:div>
    <w:div w:id="459735401">
      <w:bodyDiv w:val="1"/>
      <w:marLeft w:val="0"/>
      <w:marRight w:val="0"/>
      <w:marTop w:val="0"/>
      <w:marBottom w:val="0"/>
      <w:divBdr>
        <w:top w:val="none" w:sz="0" w:space="0" w:color="auto"/>
        <w:left w:val="none" w:sz="0" w:space="0" w:color="auto"/>
        <w:bottom w:val="none" w:sz="0" w:space="0" w:color="auto"/>
        <w:right w:val="none" w:sz="0" w:space="0" w:color="auto"/>
      </w:divBdr>
    </w:div>
    <w:div w:id="468475104">
      <w:bodyDiv w:val="1"/>
      <w:marLeft w:val="0"/>
      <w:marRight w:val="0"/>
      <w:marTop w:val="0"/>
      <w:marBottom w:val="0"/>
      <w:divBdr>
        <w:top w:val="none" w:sz="0" w:space="0" w:color="auto"/>
        <w:left w:val="none" w:sz="0" w:space="0" w:color="auto"/>
        <w:bottom w:val="none" w:sz="0" w:space="0" w:color="auto"/>
        <w:right w:val="none" w:sz="0" w:space="0" w:color="auto"/>
      </w:divBdr>
    </w:div>
    <w:div w:id="504515623">
      <w:bodyDiv w:val="1"/>
      <w:marLeft w:val="0"/>
      <w:marRight w:val="0"/>
      <w:marTop w:val="0"/>
      <w:marBottom w:val="0"/>
      <w:divBdr>
        <w:top w:val="none" w:sz="0" w:space="0" w:color="auto"/>
        <w:left w:val="none" w:sz="0" w:space="0" w:color="auto"/>
        <w:bottom w:val="none" w:sz="0" w:space="0" w:color="auto"/>
        <w:right w:val="none" w:sz="0" w:space="0" w:color="auto"/>
      </w:divBdr>
    </w:div>
    <w:div w:id="666179065">
      <w:bodyDiv w:val="1"/>
      <w:marLeft w:val="0"/>
      <w:marRight w:val="0"/>
      <w:marTop w:val="0"/>
      <w:marBottom w:val="0"/>
      <w:divBdr>
        <w:top w:val="none" w:sz="0" w:space="0" w:color="auto"/>
        <w:left w:val="none" w:sz="0" w:space="0" w:color="auto"/>
        <w:bottom w:val="none" w:sz="0" w:space="0" w:color="auto"/>
        <w:right w:val="none" w:sz="0" w:space="0" w:color="auto"/>
      </w:divBdr>
    </w:div>
    <w:div w:id="722948240">
      <w:bodyDiv w:val="1"/>
      <w:marLeft w:val="0"/>
      <w:marRight w:val="0"/>
      <w:marTop w:val="0"/>
      <w:marBottom w:val="0"/>
      <w:divBdr>
        <w:top w:val="none" w:sz="0" w:space="0" w:color="auto"/>
        <w:left w:val="none" w:sz="0" w:space="0" w:color="auto"/>
        <w:bottom w:val="none" w:sz="0" w:space="0" w:color="auto"/>
        <w:right w:val="none" w:sz="0" w:space="0" w:color="auto"/>
      </w:divBdr>
    </w:div>
    <w:div w:id="737554154">
      <w:bodyDiv w:val="1"/>
      <w:marLeft w:val="0"/>
      <w:marRight w:val="0"/>
      <w:marTop w:val="0"/>
      <w:marBottom w:val="0"/>
      <w:divBdr>
        <w:top w:val="none" w:sz="0" w:space="0" w:color="auto"/>
        <w:left w:val="none" w:sz="0" w:space="0" w:color="auto"/>
        <w:bottom w:val="none" w:sz="0" w:space="0" w:color="auto"/>
        <w:right w:val="none" w:sz="0" w:space="0" w:color="auto"/>
      </w:divBdr>
    </w:div>
    <w:div w:id="860822367">
      <w:bodyDiv w:val="1"/>
      <w:marLeft w:val="0"/>
      <w:marRight w:val="0"/>
      <w:marTop w:val="0"/>
      <w:marBottom w:val="0"/>
      <w:divBdr>
        <w:top w:val="none" w:sz="0" w:space="0" w:color="auto"/>
        <w:left w:val="none" w:sz="0" w:space="0" w:color="auto"/>
        <w:bottom w:val="none" w:sz="0" w:space="0" w:color="auto"/>
        <w:right w:val="none" w:sz="0" w:space="0" w:color="auto"/>
      </w:divBdr>
    </w:div>
    <w:div w:id="861016880">
      <w:bodyDiv w:val="1"/>
      <w:marLeft w:val="0"/>
      <w:marRight w:val="0"/>
      <w:marTop w:val="0"/>
      <w:marBottom w:val="0"/>
      <w:divBdr>
        <w:top w:val="none" w:sz="0" w:space="0" w:color="auto"/>
        <w:left w:val="none" w:sz="0" w:space="0" w:color="auto"/>
        <w:bottom w:val="none" w:sz="0" w:space="0" w:color="auto"/>
        <w:right w:val="none" w:sz="0" w:space="0" w:color="auto"/>
      </w:divBdr>
    </w:div>
    <w:div w:id="916327127">
      <w:bodyDiv w:val="1"/>
      <w:marLeft w:val="0"/>
      <w:marRight w:val="0"/>
      <w:marTop w:val="0"/>
      <w:marBottom w:val="0"/>
      <w:divBdr>
        <w:top w:val="none" w:sz="0" w:space="0" w:color="auto"/>
        <w:left w:val="none" w:sz="0" w:space="0" w:color="auto"/>
        <w:bottom w:val="none" w:sz="0" w:space="0" w:color="auto"/>
        <w:right w:val="none" w:sz="0" w:space="0" w:color="auto"/>
      </w:divBdr>
    </w:div>
    <w:div w:id="933051897">
      <w:bodyDiv w:val="1"/>
      <w:marLeft w:val="0"/>
      <w:marRight w:val="0"/>
      <w:marTop w:val="0"/>
      <w:marBottom w:val="0"/>
      <w:divBdr>
        <w:top w:val="none" w:sz="0" w:space="0" w:color="auto"/>
        <w:left w:val="none" w:sz="0" w:space="0" w:color="auto"/>
        <w:bottom w:val="none" w:sz="0" w:space="0" w:color="auto"/>
        <w:right w:val="none" w:sz="0" w:space="0" w:color="auto"/>
      </w:divBdr>
    </w:div>
    <w:div w:id="1055735688">
      <w:bodyDiv w:val="1"/>
      <w:marLeft w:val="0"/>
      <w:marRight w:val="0"/>
      <w:marTop w:val="0"/>
      <w:marBottom w:val="0"/>
      <w:divBdr>
        <w:top w:val="none" w:sz="0" w:space="0" w:color="auto"/>
        <w:left w:val="none" w:sz="0" w:space="0" w:color="auto"/>
        <w:bottom w:val="none" w:sz="0" w:space="0" w:color="auto"/>
        <w:right w:val="none" w:sz="0" w:space="0" w:color="auto"/>
      </w:divBdr>
    </w:div>
    <w:div w:id="1083453070">
      <w:bodyDiv w:val="1"/>
      <w:marLeft w:val="0"/>
      <w:marRight w:val="0"/>
      <w:marTop w:val="0"/>
      <w:marBottom w:val="0"/>
      <w:divBdr>
        <w:top w:val="none" w:sz="0" w:space="0" w:color="auto"/>
        <w:left w:val="none" w:sz="0" w:space="0" w:color="auto"/>
        <w:bottom w:val="none" w:sz="0" w:space="0" w:color="auto"/>
        <w:right w:val="none" w:sz="0" w:space="0" w:color="auto"/>
      </w:divBdr>
    </w:div>
    <w:div w:id="1111360660">
      <w:bodyDiv w:val="1"/>
      <w:marLeft w:val="0"/>
      <w:marRight w:val="0"/>
      <w:marTop w:val="0"/>
      <w:marBottom w:val="0"/>
      <w:divBdr>
        <w:top w:val="none" w:sz="0" w:space="0" w:color="auto"/>
        <w:left w:val="none" w:sz="0" w:space="0" w:color="auto"/>
        <w:bottom w:val="none" w:sz="0" w:space="0" w:color="auto"/>
        <w:right w:val="none" w:sz="0" w:space="0" w:color="auto"/>
      </w:divBdr>
    </w:div>
    <w:div w:id="1135945734">
      <w:bodyDiv w:val="1"/>
      <w:marLeft w:val="0"/>
      <w:marRight w:val="0"/>
      <w:marTop w:val="0"/>
      <w:marBottom w:val="0"/>
      <w:divBdr>
        <w:top w:val="none" w:sz="0" w:space="0" w:color="auto"/>
        <w:left w:val="none" w:sz="0" w:space="0" w:color="auto"/>
        <w:bottom w:val="none" w:sz="0" w:space="0" w:color="auto"/>
        <w:right w:val="none" w:sz="0" w:space="0" w:color="auto"/>
      </w:divBdr>
    </w:div>
    <w:div w:id="1136222626">
      <w:bodyDiv w:val="1"/>
      <w:marLeft w:val="0"/>
      <w:marRight w:val="0"/>
      <w:marTop w:val="0"/>
      <w:marBottom w:val="0"/>
      <w:divBdr>
        <w:top w:val="none" w:sz="0" w:space="0" w:color="auto"/>
        <w:left w:val="none" w:sz="0" w:space="0" w:color="auto"/>
        <w:bottom w:val="none" w:sz="0" w:space="0" w:color="auto"/>
        <w:right w:val="none" w:sz="0" w:space="0" w:color="auto"/>
      </w:divBdr>
    </w:div>
    <w:div w:id="1138062519">
      <w:bodyDiv w:val="1"/>
      <w:marLeft w:val="0"/>
      <w:marRight w:val="0"/>
      <w:marTop w:val="0"/>
      <w:marBottom w:val="0"/>
      <w:divBdr>
        <w:top w:val="none" w:sz="0" w:space="0" w:color="auto"/>
        <w:left w:val="none" w:sz="0" w:space="0" w:color="auto"/>
        <w:bottom w:val="none" w:sz="0" w:space="0" w:color="auto"/>
        <w:right w:val="none" w:sz="0" w:space="0" w:color="auto"/>
      </w:divBdr>
    </w:div>
    <w:div w:id="1138109835">
      <w:bodyDiv w:val="1"/>
      <w:marLeft w:val="0"/>
      <w:marRight w:val="0"/>
      <w:marTop w:val="0"/>
      <w:marBottom w:val="0"/>
      <w:divBdr>
        <w:top w:val="none" w:sz="0" w:space="0" w:color="auto"/>
        <w:left w:val="none" w:sz="0" w:space="0" w:color="auto"/>
        <w:bottom w:val="none" w:sz="0" w:space="0" w:color="auto"/>
        <w:right w:val="none" w:sz="0" w:space="0" w:color="auto"/>
      </w:divBdr>
    </w:div>
    <w:div w:id="1141773634">
      <w:bodyDiv w:val="1"/>
      <w:marLeft w:val="0"/>
      <w:marRight w:val="0"/>
      <w:marTop w:val="0"/>
      <w:marBottom w:val="0"/>
      <w:divBdr>
        <w:top w:val="none" w:sz="0" w:space="0" w:color="auto"/>
        <w:left w:val="none" w:sz="0" w:space="0" w:color="auto"/>
        <w:bottom w:val="none" w:sz="0" w:space="0" w:color="auto"/>
        <w:right w:val="none" w:sz="0" w:space="0" w:color="auto"/>
      </w:divBdr>
    </w:div>
    <w:div w:id="1156842713">
      <w:bodyDiv w:val="1"/>
      <w:marLeft w:val="0"/>
      <w:marRight w:val="0"/>
      <w:marTop w:val="0"/>
      <w:marBottom w:val="0"/>
      <w:divBdr>
        <w:top w:val="none" w:sz="0" w:space="0" w:color="auto"/>
        <w:left w:val="none" w:sz="0" w:space="0" w:color="auto"/>
        <w:bottom w:val="none" w:sz="0" w:space="0" w:color="auto"/>
        <w:right w:val="none" w:sz="0" w:space="0" w:color="auto"/>
      </w:divBdr>
    </w:div>
    <w:div w:id="1168129035">
      <w:bodyDiv w:val="1"/>
      <w:marLeft w:val="0"/>
      <w:marRight w:val="0"/>
      <w:marTop w:val="0"/>
      <w:marBottom w:val="0"/>
      <w:divBdr>
        <w:top w:val="none" w:sz="0" w:space="0" w:color="auto"/>
        <w:left w:val="none" w:sz="0" w:space="0" w:color="auto"/>
        <w:bottom w:val="none" w:sz="0" w:space="0" w:color="auto"/>
        <w:right w:val="none" w:sz="0" w:space="0" w:color="auto"/>
      </w:divBdr>
    </w:div>
    <w:div w:id="1181357501">
      <w:bodyDiv w:val="1"/>
      <w:marLeft w:val="0"/>
      <w:marRight w:val="0"/>
      <w:marTop w:val="0"/>
      <w:marBottom w:val="0"/>
      <w:divBdr>
        <w:top w:val="none" w:sz="0" w:space="0" w:color="auto"/>
        <w:left w:val="none" w:sz="0" w:space="0" w:color="auto"/>
        <w:bottom w:val="none" w:sz="0" w:space="0" w:color="auto"/>
        <w:right w:val="none" w:sz="0" w:space="0" w:color="auto"/>
      </w:divBdr>
    </w:div>
    <w:div w:id="1210142912">
      <w:bodyDiv w:val="1"/>
      <w:marLeft w:val="0"/>
      <w:marRight w:val="0"/>
      <w:marTop w:val="0"/>
      <w:marBottom w:val="0"/>
      <w:divBdr>
        <w:top w:val="none" w:sz="0" w:space="0" w:color="auto"/>
        <w:left w:val="none" w:sz="0" w:space="0" w:color="auto"/>
        <w:bottom w:val="none" w:sz="0" w:space="0" w:color="auto"/>
        <w:right w:val="none" w:sz="0" w:space="0" w:color="auto"/>
      </w:divBdr>
    </w:div>
    <w:div w:id="1237744674">
      <w:bodyDiv w:val="1"/>
      <w:marLeft w:val="0"/>
      <w:marRight w:val="0"/>
      <w:marTop w:val="0"/>
      <w:marBottom w:val="0"/>
      <w:divBdr>
        <w:top w:val="none" w:sz="0" w:space="0" w:color="auto"/>
        <w:left w:val="none" w:sz="0" w:space="0" w:color="auto"/>
        <w:bottom w:val="none" w:sz="0" w:space="0" w:color="auto"/>
        <w:right w:val="none" w:sz="0" w:space="0" w:color="auto"/>
      </w:divBdr>
    </w:div>
    <w:div w:id="1416707048">
      <w:bodyDiv w:val="1"/>
      <w:marLeft w:val="0"/>
      <w:marRight w:val="0"/>
      <w:marTop w:val="0"/>
      <w:marBottom w:val="0"/>
      <w:divBdr>
        <w:top w:val="none" w:sz="0" w:space="0" w:color="auto"/>
        <w:left w:val="none" w:sz="0" w:space="0" w:color="auto"/>
        <w:bottom w:val="none" w:sz="0" w:space="0" w:color="auto"/>
        <w:right w:val="none" w:sz="0" w:space="0" w:color="auto"/>
      </w:divBdr>
    </w:div>
    <w:div w:id="1419790823">
      <w:bodyDiv w:val="1"/>
      <w:marLeft w:val="0"/>
      <w:marRight w:val="0"/>
      <w:marTop w:val="0"/>
      <w:marBottom w:val="0"/>
      <w:divBdr>
        <w:top w:val="none" w:sz="0" w:space="0" w:color="auto"/>
        <w:left w:val="none" w:sz="0" w:space="0" w:color="auto"/>
        <w:bottom w:val="none" w:sz="0" w:space="0" w:color="auto"/>
        <w:right w:val="none" w:sz="0" w:space="0" w:color="auto"/>
      </w:divBdr>
    </w:div>
    <w:div w:id="1485780527">
      <w:bodyDiv w:val="1"/>
      <w:marLeft w:val="0"/>
      <w:marRight w:val="0"/>
      <w:marTop w:val="0"/>
      <w:marBottom w:val="0"/>
      <w:divBdr>
        <w:top w:val="none" w:sz="0" w:space="0" w:color="auto"/>
        <w:left w:val="none" w:sz="0" w:space="0" w:color="auto"/>
        <w:bottom w:val="none" w:sz="0" w:space="0" w:color="auto"/>
        <w:right w:val="none" w:sz="0" w:space="0" w:color="auto"/>
      </w:divBdr>
    </w:div>
    <w:div w:id="1514028898">
      <w:bodyDiv w:val="1"/>
      <w:marLeft w:val="0"/>
      <w:marRight w:val="0"/>
      <w:marTop w:val="0"/>
      <w:marBottom w:val="0"/>
      <w:divBdr>
        <w:top w:val="none" w:sz="0" w:space="0" w:color="auto"/>
        <w:left w:val="none" w:sz="0" w:space="0" w:color="auto"/>
        <w:bottom w:val="none" w:sz="0" w:space="0" w:color="auto"/>
        <w:right w:val="none" w:sz="0" w:space="0" w:color="auto"/>
      </w:divBdr>
    </w:div>
    <w:div w:id="1549149409">
      <w:bodyDiv w:val="1"/>
      <w:marLeft w:val="0"/>
      <w:marRight w:val="0"/>
      <w:marTop w:val="0"/>
      <w:marBottom w:val="0"/>
      <w:divBdr>
        <w:top w:val="none" w:sz="0" w:space="0" w:color="auto"/>
        <w:left w:val="none" w:sz="0" w:space="0" w:color="auto"/>
        <w:bottom w:val="none" w:sz="0" w:space="0" w:color="auto"/>
        <w:right w:val="none" w:sz="0" w:space="0" w:color="auto"/>
      </w:divBdr>
    </w:div>
    <w:div w:id="1633293312">
      <w:bodyDiv w:val="1"/>
      <w:marLeft w:val="0"/>
      <w:marRight w:val="0"/>
      <w:marTop w:val="0"/>
      <w:marBottom w:val="0"/>
      <w:divBdr>
        <w:top w:val="none" w:sz="0" w:space="0" w:color="auto"/>
        <w:left w:val="none" w:sz="0" w:space="0" w:color="auto"/>
        <w:bottom w:val="none" w:sz="0" w:space="0" w:color="auto"/>
        <w:right w:val="none" w:sz="0" w:space="0" w:color="auto"/>
      </w:divBdr>
    </w:div>
    <w:div w:id="1801535430">
      <w:bodyDiv w:val="1"/>
      <w:marLeft w:val="0"/>
      <w:marRight w:val="0"/>
      <w:marTop w:val="0"/>
      <w:marBottom w:val="0"/>
      <w:divBdr>
        <w:top w:val="none" w:sz="0" w:space="0" w:color="auto"/>
        <w:left w:val="none" w:sz="0" w:space="0" w:color="auto"/>
        <w:bottom w:val="none" w:sz="0" w:space="0" w:color="auto"/>
        <w:right w:val="none" w:sz="0" w:space="0" w:color="auto"/>
      </w:divBdr>
    </w:div>
    <w:div w:id="1813675289">
      <w:bodyDiv w:val="1"/>
      <w:marLeft w:val="0"/>
      <w:marRight w:val="0"/>
      <w:marTop w:val="0"/>
      <w:marBottom w:val="0"/>
      <w:divBdr>
        <w:top w:val="none" w:sz="0" w:space="0" w:color="auto"/>
        <w:left w:val="none" w:sz="0" w:space="0" w:color="auto"/>
        <w:bottom w:val="none" w:sz="0" w:space="0" w:color="auto"/>
        <w:right w:val="none" w:sz="0" w:space="0" w:color="auto"/>
      </w:divBdr>
    </w:div>
    <w:div w:id="1861116710">
      <w:bodyDiv w:val="1"/>
      <w:marLeft w:val="0"/>
      <w:marRight w:val="0"/>
      <w:marTop w:val="0"/>
      <w:marBottom w:val="0"/>
      <w:divBdr>
        <w:top w:val="none" w:sz="0" w:space="0" w:color="auto"/>
        <w:left w:val="none" w:sz="0" w:space="0" w:color="auto"/>
        <w:bottom w:val="none" w:sz="0" w:space="0" w:color="auto"/>
        <w:right w:val="none" w:sz="0" w:space="0" w:color="auto"/>
      </w:divBdr>
    </w:div>
    <w:div w:id="1966882656">
      <w:bodyDiv w:val="1"/>
      <w:marLeft w:val="0"/>
      <w:marRight w:val="0"/>
      <w:marTop w:val="0"/>
      <w:marBottom w:val="0"/>
      <w:divBdr>
        <w:top w:val="none" w:sz="0" w:space="0" w:color="auto"/>
        <w:left w:val="none" w:sz="0" w:space="0" w:color="auto"/>
        <w:bottom w:val="none" w:sz="0" w:space="0" w:color="auto"/>
        <w:right w:val="none" w:sz="0" w:space="0" w:color="auto"/>
      </w:divBdr>
    </w:div>
    <w:div w:id="1988046918">
      <w:bodyDiv w:val="1"/>
      <w:marLeft w:val="0"/>
      <w:marRight w:val="0"/>
      <w:marTop w:val="0"/>
      <w:marBottom w:val="0"/>
      <w:divBdr>
        <w:top w:val="none" w:sz="0" w:space="0" w:color="auto"/>
        <w:left w:val="none" w:sz="0" w:space="0" w:color="auto"/>
        <w:bottom w:val="none" w:sz="0" w:space="0" w:color="auto"/>
        <w:right w:val="none" w:sz="0" w:space="0" w:color="auto"/>
      </w:divBdr>
    </w:div>
    <w:div w:id="2075154486">
      <w:bodyDiv w:val="1"/>
      <w:marLeft w:val="0"/>
      <w:marRight w:val="0"/>
      <w:marTop w:val="0"/>
      <w:marBottom w:val="0"/>
      <w:divBdr>
        <w:top w:val="none" w:sz="0" w:space="0" w:color="auto"/>
        <w:left w:val="none" w:sz="0" w:space="0" w:color="auto"/>
        <w:bottom w:val="none" w:sz="0" w:space="0" w:color="auto"/>
        <w:right w:val="none" w:sz="0" w:space="0" w:color="auto"/>
      </w:divBdr>
    </w:div>
    <w:div w:id="2087678458">
      <w:bodyDiv w:val="1"/>
      <w:marLeft w:val="0"/>
      <w:marRight w:val="0"/>
      <w:marTop w:val="0"/>
      <w:marBottom w:val="0"/>
      <w:divBdr>
        <w:top w:val="none" w:sz="0" w:space="0" w:color="auto"/>
        <w:left w:val="none" w:sz="0" w:space="0" w:color="auto"/>
        <w:bottom w:val="none" w:sz="0" w:space="0" w:color="auto"/>
        <w:right w:val="none" w:sz="0" w:space="0" w:color="auto"/>
      </w:divBdr>
    </w:div>
    <w:div w:id="2098477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microsoft.com/office/2011/relationships/commentsExtended" Target="commentsExtended.xml"/><Relationship Id="rId26" Type="http://schemas.openxmlformats.org/officeDocument/2006/relationships/chart" Target="charts/chart11.xml"/><Relationship Id="rId3" Type="http://schemas.openxmlformats.org/officeDocument/2006/relationships/numbering" Target="numbering.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omments" Target="comments.xml"/><Relationship Id="rId25" Type="http://schemas.openxmlformats.org/officeDocument/2006/relationships/chart" Target="charts/chart10.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chart" Target="charts/chart9.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chart" Target="charts/chart8.xm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chart" Target="charts/chart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chart" Target="charts/chart7.xm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Hoja_de_c_lculo_de_Microsoft_Excel.xlsx"/></Relationships>
</file>

<file path=word/charts/_rels/chart10.xml.rels><?xml version="1.0" encoding="UTF-8" standalone="yes"?>
<Relationships xmlns="http://schemas.openxmlformats.org/package/2006/relationships"><Relationship Id="rId3" Type="http://schemas.openxmlformats.org/officeDocument/2006/relationships/oleObject" Target="file:///C:\Users\daniel.millord\Downloads\Seguimiento_Indicadores_PEI_2025_original.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aniel.millord\Downloads\Seguimiento_Indicadores_PEI_2025_original.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Hoja_de_c_lculo_de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Hoja_de_c_lculo_de_Microsoft_Excel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Hoja_de_c_lculo_de_Microsoft_Excel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Hoja_de_c_lculo_de_Microsoft_Excel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Hoja_de_c_lculo_de_Microsoft_Excel5.xlsx"/></Relationships>
</file>

<file path=word/charts/_rels/chart7.xml.rels><?xml version="1.0" encoding="UTF-8" standalone="yes"?>
<Relationships xmlns="http://schemas.openxmlformats.org/package/2006/relationships"><Relationship Id="rId3" Type="http://schemas.openxmlformats.org/officeDocument/2006/relationships/oleObject" Target="file:///C:\Users\daniel.millord\Downloads\Seguimiento_Indicadores_PEI_2025_original.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Hoja_de_c_lculo_de_Microsoft_Excel6.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Hoja_de_c_lculo_de_Microsoft_Excel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[Datos para informe PEI.xlsx]Grafico agua potable!TablaDinámica47</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Generación de agua potable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numFmt formatCode="#,##0.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numFmt formatCode="#,##0.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pivotFmt>
      <c:pivotFmt>
        <c:idx val="7"/>
        <c:spPr>
          <a:solidFill>
            <a:schemeClr val="accent1"/>
          </a:solidFill>
          <a:ln>
            <a:noFill/>
          </a:ln>
          <a:effectLst/>
        </c:spPr>
        <c:marker>
          <c:symbol val="none"/>
        </c:marker>
        <c:dLbl>
          <c:idx val="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540000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0777769106947055"/>
          <c:y val="0.36696503178394879"/>
          <c:w val="0.78113215845046668"/>
          <c:h val="0.44404773192571684"/>
        </c:manualLayout>
      </c:layout>
      <c:barChart>
        <c:barDir val="col"/>
        <c:grouping val="clustered"/>
        <c:varyColors val="0"/>
        <c:ser>
          <c:idx val="0"/>
          <c:order val="0"/>
          <c:tx>
            <c:strRef>
              <c:f>'Grafico agua potable'!$B$3</c:f>
              <c:strCache>
                <c:ptCount val="1"/>
                <c:pt idx="0">
                  <c:v>Total</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'Grafico agua potable'!$A$4:$A$12</c:f>
              <c:strCache>
                <c:ptCount val="8"/>
                <c:pt idx="0">
                  <c:v> Región IX : Higüamo  </c:v>
                </c:pt>
                <c:pt idx="1">
                  <c:v> Región V : Valdesia  </c:v>
                </c:pt>
                <c:pt idx="2">
                  <c:v> Región VI : Enriquillo  </c:v>
                </c:pt>
                <c:pt idx="3">
                  <c:v>Región II : Cibao Sur </c:v>
                </c:pt>
                <c:pt idx="4">
                  <c:v>Región III : Cibao Nordeste  </c:v>
                </c:pt>
                <c:pt idx="5">
                  <c:v>Región IV : Cibao Noroeste </c:v>
                </c:pt>
                <c:pt idx="6">
                  <c:v>Región VII : El Valle </c:v>
                </c:pt>
                <c:pt idx="7">
                  <c:v>Región VIII : Yuma </c:v>
                </c:pt>
              </c:strCache>
            </c:strRef>
          </c:cat>
          <c:val>
            <c:numRef>
              <c:f>'Grafico agua potable'!$B$4:$B$12</c:f>
              <c:numCache>
                <c:formatCode>_(* #,##0.00_);_(* \(#,##0.00\);_(* "-"??_);_(@_)</c:formatCode>
                <c:ptCount val="8"/>
                <c:pt idx="0">
                  <c:v>17986417.877999999</c:v>
                </c:pt>
                <c:pt idx="1">
                  <c:v>49707413.835806452</c:v>
                </c:pt>
                <c:pt idx="2">
                  <c:v>48544687.370258078</c:v>
                </c:pt>
                <c:pt idx="3">
                  <c:v>3899358.7900000005</c:v>
                </c:pt>
                <c:pt idx="4">
                  <c:v>49653192.557999998</c:v>
                </c:pt>
                <c:pt idx="5">
                  <c:v>82640398.917999998</c:v>
                </c:pt>
                <c:pt idx="6">
                  <c:v>41678061.960000001</c:v>
                </c:pt>
                <c:pt idx="7">
                  <c:v>11140266.119999999</c:v>
                </c:pt>
              </c:numCache>
            </c:numRef>
          </c:val>
          <c:extLst>
            <c:ext xmlns:c16="http://schemas.microsoft.com/office/drawing/2014/chart" uri="{C3380CC4-5D6E-409C-BE32-E72D297353CC}">
              <c16:uniqueId val="{00000000-6014-4682-8C6A-16EDA4081482}"/>
            </c:ext>
          </c:extLst>
        </c:ser>
        <c:dLbls>
          <c:showLegendKey val="0"/>
          <c:showVal val="0"/>
          <c:showCatName val="0"/>
          <c:showSerName val="0"/>
          <c:showPercent val="0"/>
          <c:showBubbleSize val="0"/>
        </c:dLbls>
        <c:gapWidth val="219"/>
        <c:overlap val="-27"/>
        <c:axId val="-855020208"/>
        <c:axId val="-855021840"/>
      </c:barChart>
      <c:catAx>
        <c:axId val="-855020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5021840"/>
        <c:crosses val="autoZero"/>
        <c:auto val="1"/>
        <c:lblAlgn val="ctr"/>
        <c:lblOffset val="100"/>
        <c:noMultiLvlLbl val="0"/>
      </c:catAx>
      <c:valAx>
        <c:axId val="-855021840"/>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502020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Hoja1!$B$74</c:f>
              <c:strCache>
                <c:ptCount val="1"/>
                <c:pt idx="0">
                  <c:v>Cantidad de usuarios con servicios de facturación (Banco Mundial)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Hoja1!$C$73:$H$73</c:f>
              <c:strCache>
                <c:ptCount val="6"/>
                <c:pt idx="0">
                  <c:v>enero </c:v>
                </c:pt>
                <c:pt idx="1">
                  <c:v>febrero</c:v>
                </c:pt>
                <c:pt idx="2">
                  <c:v>marzo</c:v>
                </c:pt>
                <c:pt idx="3">
                  <c:v>abril</c:v>
                </c:pt>
                <c:pt idx="4">
                  <c:v>mayo</c:v>
                </c:pt>
                <c:pt idx="5">
                  <c:v>junio</c:v>
                </c:pt>
              </c:strCache>
            </c:strRef>
          </c:cat>
          <c:val>
            <c:numRef>
              <c:f>Hoja1!$C$74:$H$74</c:f>
              <c:numCache>
                <c:formatCode>General</c:formatCode>
                <c:ptCount val="6"/>
                <c:pt idx="0">
                  <c:v>12</c:v>
                </c:pt>
                <c:pt idx="1">
                  <c:v>20</c:v>
                </c:pt>
                <c:pt idx="2">
                  <c:v>307</c:v>
                </c:pt>
                <c:pt idx="3">
                  <c:v>368</c:v>
                </c:pt>
                <c:pt idx="4">
                  <c:v>182</c:v>
                </c:pt>
                <c:pt idx="5">
                  <c:v>99</c:v>
                </c:pt>
              </c:numCache>
            </c:numRef>
          </c:val>
          <c:extLst>
            <c:ext xmlns:c16="http://schemas.microsoft.com/office/drawing/2014/chart" uri="{C3380CC4-5D6E-409C-BE32-E72D297353CC}">
              <c16:uniqueId val="{00000000-6757-4B18-94F8-37AD17B364FF}"/>
            </c:ext>
          </c:extLst>
        </c:ser>
        <c:dLbls>
          <c:showLegendKey val="0"/>
          <c:showVal val="0"/>
          <c:showCatName val="0"/>
          <c:showSerName val="0"/>
          <c:showPercent val="0"/>
          <c:showBubbleSize val="0"/>
        </c:dLbls>
        <c:gapWidth val="219"/>
        <c:overlap val="-27"/>
        <c:axId val="1339326976"/>
        <c:axId val="1339328640"/>
      </c:barChart>
      <c:catAx>
        <c:axId val="1339326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9328640"/>
        <c:crosses val="autoZero"/>
        <c:auto val="1"/>
        <c:lblAlgn val="ctr"/>
        <c:lblOffset val="100"/>
        <c:noMultiLvlLbl val="0"/>
      </c:catAx>
      <c:valAx>
        <c:axId val="1339328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9326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Cantidad de solicitudes atendidas del programa de Banco Mundial.</a:t>
            </a:r>
          </a:p>
        </c:rich>
      </c:tx>
      <c:layout>
        <c:manualLayout>
          <c:xMode val="edge"/>
          <c:yMode val="edge"/>
          <c:x val="0.10920122484689414"/>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Hoja1!$B$108</c:f>
              <c:strCache>
                <c:ptCount val="1"/>
                <c:pt idx="0">
                  <c:v>% de solicitudes atendidas con relacion a las solicitudes recibidas, del programa de banco mundial.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Hoja1!$C$107:$H$107</c:f>
              <c:strCache>
                <c:ptCount val="6"/>
                <c:pt idx="0">
                  <c:v>enero </c:v>
                </c:pt>
                <c:pt idx="1">
                  <c:v>febrero</c:v>
                </c:pt>
                <c:pt idx="2">
                  <c:v>marzo</c:v>
                </c:pt>
                <c:pt idx="3">
                  <c:v>abril</c:v>
                </c:pt>
                <c:pt idx="4">
                  <c:v>mayo</c:v>
                </c:pt>
                <c:pt idx="5">
                  <c:v>junio</c:v>
                </c:pt>
              </c:strCache>
            </c:strRef>
          </c:cat>
          <c:val>
            <c:numRef>
              <c:f>Hoja1!$C$108:$H$108</c:f>
              <c:numCache>
                <c:formatCode>_(* #,##0.00_);_(* \(#,##0.00\);_(* "-"??_);_(@_)</c:formatCode>
                <c:ptCount val="6"/>
                <c:pt idx="0">
                  <c:v>646</c:v>
                </c:pt>
                <c:pt idx="1">
                  <c:v>3609</c:v>
                </c:pt>
                <c:pt idx="2">
                  <c:v>24126</c:v>
                </c:pt>
                <c:pt idx="3">
                  <c:v>9517</c:v>
                </c:pt>
                <c:pt idx="4">
                  <c:v>2663</c:v>
                </c:pt>
                <c:pt idx="5">
                  <c:v>766</c:v>
                </c:pt>
              </c:numCache>
            </c:numRef>
          </c:val>
          <c:extLst>
            <c:ext xmlns:c16="http://schemas.microsoft.com/office/drawing/2014/chart" uri="{C3380CC4-5D6E-409C-BE32-E72D297353CC}">
              <c16:uniqueId val="{00000000-50E8-4EA3-802C-44A7796765AA}"/>
            </c:ext>
          </c:extLst>
        </c:ser>
        <c:dLbls>
          <c:showLegendKey val="0"/>
          <c:showVal val="0"/>
          <c:showCatName val="0"/>
          <c:showSerName val="0"/>
          <c:showPercent val="0"/>
          <c:showBubbleSize val="0"/>
        </c:dLbls>
        <c:gapWidth val="219"/>
        <c:overlap val="-27"/>
        <c:axId val="1592382768"/>
        <c:axId val="1592383184"/>
      </c:barChart>
      <c:catAx>
        <c:axId val="1592382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2383184"/>
        <c:crosses val="autoZero"/>
        <c:auto val="1"/>
        <c:lblAlgn val="ctr"/>
        <c:lblOffset val="100"/>
        <c:noMultiLvlLbl val="0"/>
      </c:catAx>
      <c:valAx>
        <c:axId val="1592383184"/>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2382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[Datos para informe PEI.xlsx]Grafico indice!TablaDinámica2</c:name>
    <c:fmtId val="42"/>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Indice de potabilidad</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7.2273239645448434E-2"/>
          <c:y val="0.20635097898081295"/>
          <c:w val="0.82762146639783396"/>
          <c:h val="0.5500742324106993"/>
        </c:manualLayout>
      </c:layout>
      <c:barChart>
        <c:barDir val="col"/>
        <c:grouping val="clustered"/>
        <c:varyColors val="0"/>
        <c:ser>
          <c:idx val="0"/>
          <c:order val="0"/>
          <c:tx>
            <c:strRef>
              <c:f>'Grafico indice'!$B$3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'Grafico indice'!$A$4:$A$12</c:f>
              <c:strCache>
                <c:ptCount val="8"/>
                <c:pt idx="0">
                  <c:v>CIBAO NORDESTE
Región III</c:v>
                </c:pt>
                <c:pt idx="1">
                  <c:v>CIBAO NOROESTE
Región IV</c:v>
                </c:pt>
                <c:pt idx="2">
                  <c:v>CIBAO NORTE, Región II</c:v>
                </c:pt>
                <c:pt idx="3">
                  <c:v>EL VALLE
Región VII</c:v>
                </c:pt>
                <c:pt idx="4">
                  <c:v>ENRIQUILLO
Región VI</c:v>
                </c:pt>
                <c:pt idx="5">
                  <c:v>HIGUAMO
Región IX</c:v>
                </c:pt>
                <c:pt idx="6">
                  <c:v>VALDESIA
Región V</c:v>
                </c:pt>
                <c:pt idx="7">
                  <c:v>YUMA
Región VIII</c:v>
                </c:pt>
              </c:strCache>
            </c:strRef>
          </c:cat>
          <c:val>
            <c:numRef>
              <c:f>'Grafico indice'!$B$4:$B$12</c:f>
              <c:numCache>
                <c:formatCode>0.00</c:formatCode>
                <c:ptCount val="8"/>
                <c:pt idx="0">
                  <c:v>78.732976543271548</c:v>
                </c:pt>
                <c:pt idx="1">
                  <c:v>44.053818231380049</c:v>
                </c:pt>
                <c:pt idx="2">
                  <c:v>63.41268436018558</c:v>
                </c:pt>
                <c:pt idx="3">
                  <c:v>81.76698682337522</c:v>
                </c:pt>
                <c:pt idx="4">
                  <c:v>71.26632078407718</c:v>
                </c:pt>
                <c:pt idx="5">
                  <c:v>50.576503952697202</c:v>
                </c:pt>
                <c:pt idx="6">
                  <c:v>77.299441071887998</c:v>
                </c:pt>
                <c:pt idx="7">
                  <c:v>45.535714285714285</c:v>
                </c:pt>
              </c:numCache>
            </c:numRef>
          </c:val>
          <c:extLst>
            <c:ext xmlns:c16="http://schemas.microsoft.com/office/drawing/2014/chart" uri="{C3380CC4-5D6E-409C-BE32-E72D297353CC}">
              <c16:uniqueId val="{00000000-82F8-499F-A192-F8F7D4F08C5C}"/>
            </c:ext>
          </c:extLst>
        </c:ser>
        <c:dLbls>
          <c:showLegendKey val="0"/>
          <c:showVal val="0"/>
          <c:showCatName val="0"/>
          <c:showSerName val="0"/>
          <c:showPercent val="0"/>
          <c:showBubbleSize val="0"/>
        </c:dLbls>
        <c:gapWidth val="219"/>
        <c:overlap val="-27"/>
        <c:axId val="-875158784"/>
        <c:axId val="-875159872"/>
      </c:barChart>
      <c:catAx>
        <c:axId val="-875158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5159872"/>
        <c:crosses val="autoZero"/>
        <c:auto val="1"/>
        <c:lblAlgn val="ctr"/>
        <c:lblOffset val="100"/>
        <c:noMultiLvlLbl val="0"/>
      </c:catAx>
      <c:valAx>
        <c:axId val="-8751598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515878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[Datos para informe PEI.xlsx]Grafico agua residual !TablaDinámica1</c:name>
    <c:fmtId val="37"/>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dLbl>
          <c:idx val="0"/>
          <c:numFmt formatCode="#,##0.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numFmt formatCode="#,##0.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numFmt formatCode="#,##0.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numFmt formatCode="#,##0.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numFmt formatCode="#,##0.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numFmt formatCode="#,##0.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dLbl>
          <c:idx val="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540000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540000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540000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540000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8.5948252122583252E-2"/>
          <c:y val="0.1695402208020273"/>
          <c:w val="0.8636839766279335"/>
          <c:h val="0.54087691341361699"/>
        </c:manualLayout>
      </c:layout>
      <c:barChart>
        <c:barDir val="col"/>
        <c:grouping val="clustered"/>
        <c:varyColors val="0"/>
        <c:ser>
          <c:idx val="0"/>
          <c:order val="0"/>
          <c:tx>
            <c:strRef>
              <c:f>'Grafico agua residual '!$B$3</c:f>
              <c:strCache>
                <c:ptCount val="1"/>
                <c:pt idx="0">
                  <c:v>Suma de Q A.R. Generada 1er semestre </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'Grafico agua residual '!$A$4:$A$12</c:f>
              <c:strCache>
                <c:ptCount val="8"/>
                <c:pt idx="0">
                  <c:v>Cibao Nordeste Región III</c:v>
                </c:pt>
                <c:pt idx="1">
                  <c:v>Cibao Noroeste Región IV</c:v>
                </c:pt>
                <c:pt idx="2">
                  <c:v>Cibao Sur Región II</c:v>
                </c:pt>
                <c:pt idx="3">
                  <c:v>El Valle Región VII</c:v>
                </c:pt>
                <c:pt idx="4">
                  <c:v>Enriquillo Región VI</c:v>
                </c:pt>
                <c:pt idx="5">
                  <c:v>Higuamo Región IX</c:v>
                </c:pt>
                <c:pt idx="6">
                  <c:v>Valdesia Región V</c:v>
                </c:pt>
                <c:pt idx="7">
                  <c:v>Yuma Región VIII</c:v>
                </c:pt>
              </c:strCache>
            </c:strRef>
          </c:cat>
          <c:val>
            <c:numRef>
              <c:f>'Grafico agua residual '!$B$4:$B$12</c:f>
              <c:numCache>
                <c:formatCode>_(* #,##0.00_);_(* \(#,##0.00\);_(* "-"??_);_(@_)</c:formatCode>
                <c:ptCount val="8"/>
                <c:pt idx="0">
                  <c:v>41773490.750400007</c:v>
                </c:pt>
                <c:pt idx="1">
                  <c:v>67210140.716800004</c:v>
                </c:pt>
                <c:pt idx="2">
                  <c:v>3505128.9344000006</c:v>
                </c:pt>
                <c:pt idx="3">
                  <c:v>33667069.666399993</c:v>
                </c:pt>
                <c:pt idx="4">
                  <c:v>38090344.872805171</c:v>
                </c:pt>
                <c:pt idx="5">
                  <c:v>14100718.534400001</c:v>
                </c:pt>
                <c:pt idx="6">
                  <c:v>38732050.857249036</c:v>
                </c:pt>
                <c:pt idx="7">
                  <c:v>7483590.5088</c:v>
                </c:pt>
              </c:numCache>
            </c:numRef>
          </c:val>
          <c:extLst>
            <c:ext xmlns:c16="http://schemas.microsoft.com/office/drawing/2014/chart" uri="{C3380CC4-5D6E-409C-BE32-E72D297353CC}">
              <c16:uniqueId val="{00000000-9F4C-4E70-BD67-E25D93FDE624}"/>
            </c:ext>
          </c:extLst>
        </c:ser>
        <c:ser>
          <c:idx val="1"/>
          <c:order val="1"/>
          <c:tx>
            <c:strRef>
              <c:f>'Grafico agua residual '!$C$3</c:f>
              <c:strCache>
                <c:ptCount val="1"/>
                <c:pt idx="0">
                  <c:v>Suma de Q A.R.colectada  1er semestre </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'Grafico agua residual '!$A$4:$A$12</c:f>
              <c:strCache>
                <c:ptCount val="8"/>
                <c:pt idx="0">
                  <c:v>Cibao Nordeste Región III</c:v>
                </c:pt>
                <c:pt idx="1">
                  <c:v>Cibao Noroeste Región IV</c:v>
                </c:pt>
                <c:pt idx="2">
                  <c:v>Cibao Sur Región II</c:v>
                </c:pt>
                <c:pt idx="3">
                  <c:v>El Valle Región VII</c:v>
                </c:pt>
                <c:pt idx="4">
                  <c:v>Enriquillo Región VI</c:v>
                </c:pt>
                <c:pt idx="5">
                  <c:v>Higuamo Región IX</c:v>
                </c:pt>
                <c:pt idx="6">
                  <c:v>Valdesia Región V</c:v>
                </c:pt>
                <c:pt idx="7">
                  <c:v>Yuma Región VIII</c:v>
                </c:pt>
              </c:strCache>
            </c:strRef>
          </c:cat>
          <c:val>
            <c:numRef>
              <c:f>'Grafico agua residual '!$C$4:$C$12</c:f>
              <c:numCache>
                <c:formatCode>_(* #,##0.00_);_(* \(#,##0.00\);_(* "-"??_);_(@_)</c:formatCode>
                <c:ptCount val="8"/>
                <c:pt idx="0">
                  <c:v>7250574.8159999996</c:v>
                </c:pt>
                <c:pt idx="1">
                  <c:v>1864072.67328</c:v>
                </c:pt>
                <c:pt idx="2">
                  <c:v>2273491.5839999998</c:v>
                </c:pt>
                <c:pt idx="3">
                  <c:v>5625737.2800000003</c:v>
                </c:pt>
                <c:pt idx="4">
                  <c:v>1796012.352</c:v>
                </c:pt>
                <c:pt idx="5">
                  <c:v>6997390.8479999993</c:v>
                </c:pt>
                <c:pt idx="6">
                  <c:v>1357836.48</c:v>
                </c:pt>
                <c:pt idx="7">
                  <c:v>4354537.5360000003</c:v>
                </c:pt>
              </c:numCache>
            </c:numRef>
          </c:val>
          <c:extLst>
            <c:ext xmlns:c16="http://schemas.microsoft.com/office/drawing/2014/chart" uri="{C3380CC4-5D6E-409C-BE32-E72D297353CC}">
              <c16:uniqueId val="{00000001-9F4C-4E70-BD67-E25D93FDE624}"/>
            </c:ext>
          </c:extLst>
        </c:ser>
        <c:ser>
          <c:idx val="2"/>
          <c:order val="2"/>
          <c:tx>
            <c:strRef>
              <c:f>'Grafico agua residual '!$D$3</c:f>
              <c:strCache>
                <c:ptCount val="1"/>
                <c:pt idx="0">
                  <c:v>Suma de Q A.R. Tratada 1er semestre</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'Grafico agua residual '!$A$4:$A$12</c:f>
              <c:strCache>
                <c:ptCount val="8"/>
                <c:pt idx="0">
                  <c:v>Cibao Nordeste Región III</c:v>
                </c:pt>
                <c:pt idx="1">
                  <c:v>Cibao Noroeste Región IV</c:v>
                </c:pt>
                <c:pt idx="2">
                  <c:v>Cibao Sur Región II</c:v>
                </c:pt>
                <c:pt idx="3">
                  <c:v>El Valle Región VII</c:v>
                </c:pt>
                <c:pt idx="4">
                  <c:v>Enriquillo Región VI</c:v>
                </c:pt>
                <c:pt idx="5">
                  <c:v>Higuamo Región IX</c:v>
                </c:pt>
                <c:pt idx="6">
                  <c:v>Valdesia Región V</c:v>
                </c:pt>
                <c:pt idx="7">
                  <c:v>Yuma Región VIII</c:v>
                </c:pt>
              </c:strCache>
            </c:strRef>
          </c:cat>
          <c:val>
            <c:numRef>
              <c:f>'Grafico agua residual '!$D$4:$D$12</c:f>
              <c:numCache>
                <c:formatCode>_(* #,##0.00_);_(* \(#,##0.00\);_(* "-"??_);_(@_)</c:formatCode>
                <c:ptCount val="8"/>
                <c:pt idx="0">
                  <c:v>5480561.9519999996</c:v>
                </c:pt>
                <c:pt idx="1">
                  <c:v>1041887.5881407999</c:v>
                </c:pt>
                <c:pt idx="2">
                  <c:v>2159801.2799999998</c:v>
                </c:pt>
                <c:pt idx="3">
                  <c:v>2250061.6320000002</c:v>
                </c:pt>
                <c:pt idx="4">
                  <c:v>1366013.3760000002</c:v>
                </c:pt>
                <c:pt idx="5">
                  <c:v>1929845.9519999998</c:v>
                </c:pt>
                <c:pt idx="6">
                  <c:v>1289905.344</c:v>
                </c:pt>
                <c:pt idx="7">
                  <c:v>243496.8</c:v>
                </c:pt>
              </c:numCache>
            </c:numRef>
          </c:val>
          <c:extLst>
            <c:ext xmlns:c16="http://schemas.microsoft.com/office/drawing/2014/chart" uri="{C3380CC4-5D6E-409C-BE32-E72D297353CC}">
              <c16:uniqueId val="{00000002-9F4C-4E70-BD67-E25D93FDE624}"/>
            </c:ext>
          </c:extLst>
        </c:ser>
        <c:dLbls>
          <c:showLegendKey val="0"/>
          <c:showVal val="0"/>
          <c:showCatName val="0"/>
          <c:showSerName val="0"/>
          <c:showPercent val="0"/>
          <c:showBubbleSize val="0"/>
        </c:dLbls>
        <c:gapWidth val="219"/>
        <c:overlap val="-27"/>
        <c:axId val="-875160960"/>
        <c:axId val="-875160416"/>
      </c:barChart>
      <c:catAx>
        <c:axId val="-875160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44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5160416"/>
        <c:crosses val="autoZero"/>
        <c:auto val="1"/>
        <c:lblAlgn val="ctr"/>
        <c:lblOffset val="100"/>
        <c:noMultiLvlLbl val="0"/>
      </c:catAx>
      <c:valAx>
        <c:axId val="-875160416"/>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5160960"/>
        <c:crosses val="autoZero"/>
        <c:crossBetween val="between"/>
      </c:valAx>
      <c:spPr>
        <a:noFill/>
        <a:ln>
          <a:noFill/>
        </a:ln>
        <a:effectLst/>
      </c:spPr>
    </c:plotArea>
    <c:legend>
      <c:legendPos val="r"/>
      <c:layout>
        <c:manualLayout>
          <c:xMode val="edge"/>
          <c:yMode val="edge"/>
          <c:x val="0.16236664821488422"/>
          <c:y val="0.87036304090307304"/>
          <c:w val="0.72886034772615549"/>
          <c:h val="0.126608951743526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u="none" strike="noStrike" baseline="0"/>
              <a:t>Porcentaje de Avance Promedio Semestral</a:t>
            </a:r>
          </a:p>
          <a:p>
            <a:pPr>
              <a:defRPr/>
            </a:pPr>
            <a:r>
              <a:rPr lang="es-DO" sz="1400" b="0" i="0" u="none" strike="noStrike" baseline="0"/>
              <a:t>Recolección y Tratamiento de Aguas Residuales</a:t>
            </a:r>
            <a:endParaRPr lang="es-DO"/>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Hoja1!$B$5</c:f>
              <c:strCache>
                <c:ptCount val="1"/>
                <c:pt idx="0">
                  <c:v>Tratamiento de Aguas Residuales Generadas (%)</c:v>
                </c:pt>
              </c:strCache>
            </c:strRef>
          </c:tx>
          <c:spPr>
            <a:solidFill>
              <a:schemeClr val="accent1"/>
            </a:solidFill>
            <a:ln w="19050">
              <a:solidFill>
                <a:schemeClr val="lt1"/>
              </a:solidFill>
            </a:ln>
            <a:effectLst/>
          </c:spPr>
          <c:invertIfNegative val="0"/>
          <c:dLbls>
            <c:dLbl>
              <c:idx val="0"/>
              <c:layout/>
              <c:tx>
                <c:rich>
                  <a:bodyPr/>
                  <a:lstStyle/>
                  <a:p>
                    <a:r>
                      <a:rPr lang="en-US"/>
                      <a:t>6.89%</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422-4A07-982B-16BE0684D27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Hoja1!$C$4:$I$4</c:f>
              <c:strCache>
                <c:ptCount val="1"/>
                <c:pt idx="0">
                  <c:v>1er Semestre</c:v>
                </c:pt>
              </c:strCache>
            </c:strRef>
          </c:cat>
          <c:val>
            <c:numRef>
              <c:f>Hoja1!$C$5:$I$5</c:f>
              <c:numCache>
                <c:formatCode>0%</c:formatCode>
                <c:ptCount val="1"/>
                <c:pt idx="0">
                  <c:v>5.1700000000000003E-2</c:v>
                </c:pt>
              </c:numCache>
            </c:numRef>
          </c:val>
          <c:extLst>
            <c:ext xmlns:c16="http://schemas.microsoft.com/office/drawing/2014/chart" uri="{C3380CC4-5D6E-409C-BE32-E72D297353CC}">
              <c16:uniqueId val="{00000000-C048-4B2D-A954-46E802FED8C8}"/>
            </c:ext>
          </c:extLst>
        </c:ser>
        <c:ser>
          <c:idx val="1"/>
          <c:order val="1"/>
          <c:tx>
            <c:strRef>
              <c:f>Hoja1!$B$6</c:f>
              <c:strCache>
                <c:ptCount val="1"/>
                <c:pt idx="0">
                  <c:v>Aguas Residuales Colectadas (%)</c:v>
                </c:pt>
              </c:strCache>
            </c:strRef>
          </c:tx>
          <c:spPr>
            <a:solidFill>
              <a:schemeClr val="accent2"/>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Hoja1!$C$4:$I$4</c:f>
              <c:strCache>
                <c:ptCount val="1"/>
                <c:pt idx="0">
                  <c:v>1er Semestre</c:v>
                </c:pt>
              </c:strCache>
            </c:strRef>
          </c:cat>
          <c:val>
            <c:numRef>
              <c:f>Hoja1!$C$6:$I$6</c:f>
              <c:numCache>
                <c:formatCode>0%</c:formatCode>
                <c:ptCount val="1"/>
                <c:pt idx="0">
                  <c:v>0.12883333333333333</c:v>
                </c:pt>
              </c:numCache>
            </c:numRef>
          </c:val>
          <c:extLst>
            <c:ext xmlns:c16="http://schemas.microsoft.com/office/drawing/2014/chart" uri="{C3380CC4-5D6E-409C-BE32-E72D297353CC}">
              <c16:uniqueId val="{00000001-C048-4B2D-A954-46E802FED8C8}"/>
            </c:ext>
          </c:extLst>
        </c:ser>
        <c:ser>
          <c:idx val="2"/>
          <c:order val="2"/>
          <c:tx>
            <c:strRef>
              <c:f>Hoja1!$B$7</c:f>
              <c:strCache>
                <c:ptCount val="1"/>
                <c:pt idx="0">
                  <c:v>Tratamiento de Aguas Residuales Colectadas (%)</c:v>
                </c:pt>
              </c:strCache>
            </c:strRef>
          </c:tx>
          <c:spPr>
            <a:solidFill>
              <a:schemeClr val="accent3"/>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Hoja1!$C$4:$I$4</c:f>
              <c:strCache>
                <c:ptCount val="1"/>
                <c:pt idx="0">
                  <c:v>1er Semestre</c:v>
                </c:pt>
              </c:strCache>
            </c:strRef>
          </c:cat>
          <c:val>
            <c:numRef>
              <c:f>Hoja1!$C$7:$I$7</c:f>
              <c:numCache>
                <c:formatCode>0%</c:formatCode>
                <c:ptCount val="1"/>
                <c:pt idx="0">
                  <c:v>0.52849999999999997</c:v>
                </c:pt>
              </c:numCache>
            </c:numRef>
          </c:val>
          <c:extLst>
            <c:ext xmlns:c16="http://schemas.microsoft.com/office/drawing/2014/chart" uri="{C3380CC4-5D6E-409C-BE32-E72D297353CC}">
              <c16:uniqueId val="{00000002-C048-4B2D-A954-46E802FED8C8}"/>
            </c:ext>
          </c:extLst>
        </c:ser>
        <c:dLbls>
          <c:dLblPos val="outEnd"/>
          <c:showLegendKey val="0"/>
          <c:showVal val="1"/>
          <c:showCatName val="0"/>
          <c:showSerName val="0"/>
          <c:showPercent val="0"/>
          <c:showBubbleSize val="0"/>
        </c:dLbls>
        <c:gapWidth val="150"/>
        <c:axId val="1023736000"/>
        <c:axId val="1541158400"/>
      </c:barChart>
      <c:valAx>
        <c:axId val="154115840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3736000"/>
        <c:crosses val="autoZero"/>
        <c:crossBetween val="between"/>
      </c:valAx>
      <c:catAx>
        <c:axId val="102373600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en-US"/>
          </a:p>
        </c:txPr>
        <c:crossAx val="1541158400"/>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[Datos para informe PEI.xlsx]Grafico de ap vs ar!TablaDinámica3</c:name>
    <c:fmtId val="64"/>
  </c:pivotSource>
  <c:chart>
    <c:autoTitleDeleted val="0"/>
    <c:pivotFmts>
      <c:pivotFmt>
        <c:idx val="0"/>
      </c:pivotFmt>
      <c:pivotFmt>
        <c:idx val="1"/>
      </c:pivotFmt>
      <c:pivotFmt>
        <c:idx val="2"/>
        <c:spPr>
          <a:solidFill>
            <a:schemeClr val="accent1"/>
          </a:solidFill>
          <a:ln>
            <a:noFill/>
          </a:ln>
          <a:effectLst/>
        </c:spPr>
        <c:marker>
          <c:spPr>
            <a:solidFill>
              <a:schemeClr val="accent1"/>
            </a:solidFill>
            <a:ln w="9525">
              <a:solidFill>
                <a:schemeClr val="accent1"/>
              </a:solidFill>
              <a:round/>
            </a:ln>
            <a:effectLst/>
          </c:spPr>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pPr>
            <a:solidFill>
              <a:schemeClr val="accent1"/>
            </a:solidFill>
            <a:ln w="9525">
              <a:solidFill>
                <a:schemeClr val="accent1"/>
              </a:solidFill>
              <a:round/>
            </a:ln>
            <a:effectLst/>
          </c:spPr>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pPr>
            <a:solidFill>
              <a:schemeClr val="accent1"/>
            </a:solidFill>
            <a:ln w="9525">
              <a:solidFill>
                <a:schemeClr val="accent1"/>
              </a:solidFill>
              <a:round/>
            </a:ln>
            <a:effectLst/>
          </c:spPr>
        </c:marker>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5"/>
        <c:dLbl>
          <c:idx val="0"/>
          <c:numFmt formatCode="#,##0.00" sourceLinked="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dLbl>
          <c:idx val="0"/>
          <c:numFmt formatCode="#,##0.00" sourceLinked="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dLbl>
          <c:idx val="0"/>
          <c:numFmt formatCode="#,##0.00" sourceLinked="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numFmt formatCode="#,##0.00" sourceLinked="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numFmt formatCode="#,##0.00" sourceLinked="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numFmt formatCode="#,##0.00" sourceLinked="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numFmt formatCode="#,##0.00" sourceLinked="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numFmt formatCode="#,##0.00" sourceLinked="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numFmt formatCode="#,##0.00" sourceLinked="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1.4593698175787729E-2"/>
          <c:y val="0.19882806682844265"/>
          <c:w val="0.98161456167369665"/>
          <c:h val="0.50547520202656271"/>
        </c:manualLayout>
      </c:layout>
      <c:barChart>
        <c:barDir val="col"/>
        <c:grouping val="clustered"/>
        <c:varyColors val="0"/>
        <c:ser>
          <c:idx val="0"/>
          <c:order val="0"/>
          <c:tx>
            <c:strRef>
              <c:f>'Grafico de ap vs ar'!$B$3</c:f>
              <c:strCache>
                <c:ptCount val="1"/>
                <c:pt idx="0">
                  <c:v>Suma de Agua Potable      1er Semestre</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'Grafico de ap vs ar'!$A$4:$A$12</c:f>
              <c:strCache>
                <c:ptCount val="8"/>
                <c:pt idx="0">
                  <c:v> Región IX : Higüamo  </c:v>
                </c:pt>
                <c:pt idx="1">
                  <c:v> Región V : Valdesia  </c:v>
                </c:pt>
                <c:pt idx="2">
                  <c:v> Región VI : Enriquillo  </c:v>
                </c:pt>
                <c:pt idx="3">
                  <c:v>Región II : Cibao Sur </c:v>
                </c:pt>
                <c:pt idx="4">
                  <c:v>Región III : Cibao Nordeste  </c:v>
                </c:pt>
                <c:pt idx="5">
                  <c:v>Región IV : Cibao Noroeste </c:v>
                </c:pt>
                <c:pt idx="6">
                  <c:v>Región VII : El Valle </c:v>
                </c:pt>
                <c:pt idx="7">
                  <c:v>Región VIII : Yuma </c:v>
                </c:pt>
              </c:strCache>
            </c:strRef>
          </c:cat>
          <c:val>
            <c:numRef>
              <c:f>'Grafico de ap vs ar'!$B$4:$B$12</c:f>
              <c:numCache>
                <c:formatCode>_(* #,##0.00_);_(* \(#,##0.00\);_(* "-"??_);_(@_)</c:formatCode>
                <c:ptCount val="8"/>
                <c:pt idx="0">
                  <c:v>17986417.877999999</c:v>
                </c:pt>
                <c:pt idx="1">
                  <c:v>49707413.835806452</c:v>
                </c:pt>
                <c:pt idx="2">
                  <c:v>48544687.370258078</c:v>
                </c:pt>
                <c:pt idx="3">
                  <c:v>3899358.7900000005</c:v>
                </c:pt>
                <c:pt idx="4">
                  <c:v>49653192.557999998</c:v>
                </c:pt>
                <c:pt idx="5">
                  <c:v>82640398.917999998</c:v>
                </c:pt>
                <c:pt idx="6">
                  <c:v>41678061.960000001</c:v>
                </c:pt>
                <c:pt idx="7">
                  <c:v>11140266.119999999</c:v>
                </c:pt>
              </c:numCache>
            </c:numRef>
          </c:val>
          <c:extLst>
            <c:ext xmlns:c16="http://schemas.microsoft.com/office/drawing/2014/chart" uri="{C3380CC4-5D6E-409C-BE32-E72D297353CC}">
              <c16:uniqueId val="{00000000-5305-4A7E-AFCB-E5460B4AD261}"/>
            </c:ext>
          </c:extLst>
        </c:ser>
        <c:ser>
          <c:idx val="1"/>
          <c:order val="1"/>
          <c:tx>
            <c:strRef>
              <c:f>'Grafico de ap vs ar'!$C$3</c:f>
              <c:strCache>
                <c:ptCount val="1"/>
                <c:pt idx="0">
                  <c:v>Suma de Q.A.R Generada 1er Semestre</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'Grafico de ap vs ar'!$A$4:$A$12</c:f>
              <c:strCache>
                <c:ptCount val="8"/>
                <c:pt idx="0">
                  <c:v> Región IX : Higüamo  </c:v>
                </c:pt>
                <c:pt idx="1">
                  <c:v> Región V : Valdesia  </c:v>
                </c:pt>
                <c:pt idx="2">
                  <c:v> Región VI : Enriquillo  </c:v>
                </c:pt>
                <c:pt idx="3">
                  <c:v>Región II : Cibao Sur </c:v>
                </c:pt>
                <c:pt idx="4">
                  <c:v>Región III : Cibao Nordeste  </c:v>
                </c:pt>
                <c:pt idx="5">
                  <c:v>Región IV : Cibao Noroeste </c:v>
                </c:pt>
                <c:pt idx="6">
                  <c:v>Región VII : El Valle </c:v>
                </c:pt>
                <c:pt idx="7">
                  <c:v>Región VIII : Yuma </c:v>
                </c:pt>
              </c:strCache>
            </c:strRef>
          </c:cat>
          <c:val>
            <c:numRef>
              <c:f>'Grafico de ap vs ar'!$C$4:$C$12</c:f>
              <c:numCache>
                <c:formatCode>_(* #,##0.00_);_(* \(#,##0.00\);_(* "-"??_);_(@_)</c:formatCode>
                <c:ptCount val="8"/>
                <c:pt idx="0">
                  <c:v>14389134.3024</c:v>
                </c:pt>
                <c:pt idx="1">
                  <c:v>39765931.068645164</c:v>
                </c:pt>
                <c:pt idx="2">
                  <c:v>38835749.896206453</c:v>
                </c:pt>
                <c:pt idx="3">
                  <c:v>3119487.0320000006</c:v>
                </c:pt>
                <c:pt idx="4">
                  <c:v>39722554.046400003</c:v>
                </c:pt>
                <c:pt idx="5">
                  <c:v>66112319.134400003</c:v>
                </c:pt>
                <c:pt idx="6">
                  <c:v>26917969.012622222</c:v>
                </c:pt>
                <c:pt idx="7">
                  <c:v>8912212.8960000016</c:v>
                </c:pt>
              </c:numCache>
            </c:numRef>
          </c:val>
          <c:extLst>
            <c:ext xmlns:c16="http://schemas.microsoft.com/office/drawing/2014/chart" uri="{C3380CC4-5D6E-409C-BE32-E72D297353CC}">
              <c16:uniqueId val="{00000001-5305-4A7E-AFCB-E5460B4AD261}"/>
            </c:ext>
          </c:extLst>
        </c:ser>
        <c:ser>
          <c:idx val="2"/>
          <c:order val="2"/>
          <c:tx>
            <c:strRef>
              <c:f>'Grafico de ap vs ar'!$D$3</c:f>
              <c:strCache>
                <c:ptCount val="1"/>
                <c:pt idx="0">
                  <c:v>Suma de Q A.R.colectada      1er semestre </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'Grafico de ap vs ar'!$A$4:$A$12</c:f>
              <c:strCache>
                <c:ptCount val="8"/>
                <c:pt idx="0">
                  <c:v> Región IX : Higüamo  </c:v>
                </c:pt>
                <c:pt idx="1">
                  <c:v> Región V : Valdesia  </c:v>
                </c:pt>
                <c:pt idx="2">
                  <c:v> Región VI : Enriquillo  </c:v>
                </c:pt>
                <c:pt idx="3">
                  <c:v>Región II : Cibao Sur </c:v>
                </c:pt>
                <c:pt idx="4">
                  <c:v>Región III : Cibao Nordeste  </c:v>
                </c:pt>
                <c:pt idx="5">
                  <c:v>Región IV : Cibao Noroeste </c:v>
                </c:pt>
                <c:pt idx="6">
                  <c:v>Región VII : El Valle </c:v>
                </c:pt>
                <c:pt idx="7">
                  <c:v>Región VIII : Yuma </c:v>
                </c:pt>
              </c:strCache>
            </c:strRef>
          </c:cat>
          <c:val>
            <c:numRef>
              <c:f>'Grafico de ap vs ar'!$D$4:$D$12</c:f>
              <c:numCache>
                <c:formatCode>_(* #,##0.00_);_(* \(#,##0.00\);_(* "-"??_);_(@_)</c:formatCode>
                <c:ptCount val="8"/>
                <c:pt idx="0">
                  <c:v>6941303.4240000006</c:v>
                </c:pt>
                <c:pt idx="1">
                  <c:v>1350375.8399999999</c:v>
                </c:pt>
                <c:pt idx="2">
                  <c:v>1788280.4160000002</c:v>
                </c:pt>
                <c:pt idx="3">
                  <c:v>2260999.8719999995</c:v>
                </c:pt>
                <c:pt idx="4">
                  <c:v>7492994.2080000006</c:v>
                </c:pt>
                <c:pt idx="5">
                  <c:v>1796480.4663360002</c:v>
                </c:pt>
                <c:pt idx="6">
                  <c:v>4133622.2399999998</c:v>
                </c:pt>
                <c:pt idx="7">
                  <c:v>4353110.2079999996</c:v>
                </c:pt>
              </c:numCache>
            </c:numRef>
          </c:val>
          <c:extLst>
            <c:ext xmlns:c16="http://schemas.microsoft.com/office/drawing/2014/chart" uri="{C3380CC4-5D6E-409C-BE32-E72D297353CC}">
              <c16:uniqueId val="{00000002-5305-4A7E-AFCB-E5460B4AD261}"/>
            </c:ext>
          </c:extLst>
        </c:ser>
        <c:ser>
          <c:idx val="3"/>
          <c:order val="3"/>
          <c:tx>
            <c:strRef>
              <c:f>'Grafico de ap vs ar'!$E$3</c:f>
              <c:strCache>
                <c:ptCount val="1"/>
                <c:pt idx="0">
                  <c:v>Suma de Q A.R. Tratada       1er semestre</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'Grafico de ap vs ar'!$A$4:$A$12</c:f>
              <c:strCache>
                <c:ptCount val="8"/>
                <c:pt idx="0">
                  <c:v> Región IX : Higüamo  </c:v>
                </c:pt>
                <c:pt idx="1">
                  <c:v> Región V : Valdesia  </c:v>
                </c:pt>
                <c:pt idx="2">
                  <c:v> Región VI : Enriquillo  </c:v>
                </c:pt>
                <c:pt idx="3">
                  <c:v>Región II : Cibao Sur </c:v>
                </c:pt>
                <c:pt idx="4">
                  <c:v>Región III : Cibao Nordeste  </c:v>
                </c:pt>
                <c:pt idx="5">
                  <c:v>Región IV : Cibao Noroeste </c:v>
                </c:pt>
                <c:pt idx="6">
                  <c:v>Región VII : El Valle </c:v>
                </c:pt>
                <c:pt idx="7">
                  <c:v>Región VIII : Yuma </c:v>
                </c:pt>
              </c:strCache>
            </c:strRef>
          </c:cat>
          <c:val>
            <c:numRef>
              <c:f>'Grafico de ap vs ar'!$E$4:$E$12</c:f>
              <c:numCache>
                <c:formatCode>_(* #,##0.00_);_(* \(#,##0.00\);_(* "-"??_);_(@_)</c:formatCode>
                <c:ptCount val="8"/>
                <c:pt idx="0">
                  <c:v>3136301.8560000001</c:v>
                </c:pt>
                <c:pt idx="1">
                  <c:v>1282817.952</c:v>
                </c:pt>
                <c:pt idx="2">
                  <c:v>1358507.8080000002</c:v>
                </c:pt>
                <c:pt idx="3">
                  <c:v>2147934.2400000002</c:v>
                </c:pt>
                <c:pt idx="4">
                  <c:v>6030035.7120000003</c:v>
                </c:pt>
                <c:pt idx="5">
                  <c:v>966012.82801920001</c:v>
                </c:pt>
                <c:pt idx="6">
                  <c:v>2237698.6560000004</c:v>
                </c:pt>
                <c:pt idx="7">
                  <c:v>242692.416</c:v>
                </c:pt>
              </c:numCache>
            </c:numRef>
          </c:val>
          <c:extLst>
            <c:ext xmlns:c16="http://schemas.microsoft.com/office/drawing/2014/chart" uri="{C3380CC4-5D6E-409C-BE32-E72D297353CC}">
              <c16:uniqueId val="{00000003-5305-4A7E-AFCB-E5460B4AD261}"/>
            </c:ext>
          </c:extLst>
        </c:ser>
        <c:dLbls>
          <c:dLblPos val="outEnd"/>
          <c:showLegendKey val="0"/>
          <c:showVal val="1"/>
          <c:showCatName val="0"/>
          <c:showSerName val="0"/>
          <c:showPercent val="0"/>
          <c:showBubbleSize val="0"/>
        </c:dLbls>
        <c:gapWidth val="444"/>
        <c:overlap val="-90"/>
        <c:axId val="-843372304"/>
        <c:axId val="-843374480"/>
      </c:barChart>
      <c:catAx>
        <c:axId val="-8433723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843374480"/>
        <c:crosses val="autoZero"/>
        <c:auto val="1"/>
        <c:lblAlgn val="ctr"/>
        <c:lblOffset val="100"/>
        <c:noMultiLvlLbl val="0"/>
      </c:catAx>
      <c:valAx>
        <c:axId val="-843374480"/>
        <c:scaling>
          <c:orientation val="minMax"/>
        </c:scaling>
        <c:delete val="1"/>
        <c:axPos val="l"/>
        <c:numFmt formatCode="_(* #,##0.00_);_(* \(#,##0.00\);_(* &quot;-&quot;??_);_(@_)" sourceLinked="1"/>
        <c:majorTickMark val="none"/>
        <c:minorTickMark val="none"/>
        <c:tickLblPos val="nextTo"/>
        <c:crossAx val="-843372304"/>
        <c:crosses val="autoZero"/>
        <c:crossBetween val="between"/>
      </c:valAx>
      <c:spPr>
        <a:noFill/>
        <a:ln>
          <a:noFill/>
        </a:ln>
        <a:effectLst/>
      </c:spPr>
    </c:plotArea>
    <c:legend>
      <c:legendPos val="r"/>
      <c:layout>
        <c:manualLayout>
          <c:xMode val="edge"/>
          <c:yMode val="edge"/>
          <c:x val="0.15121639756119981"/>
          <c:y val="0.87010078967721938"/>
          <c:w val="0.73156923036577126"/>
          <c:h val="0.1298992103227806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Facturación y</a:t>
            </a:r>
            <a:r>
              <a:rPr lang="en-US" baseline="0"/>
              <a:t> Recaudación</a:t>
            </a:r>
            <a:endParaRPr lang="en-US"/>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836663435088633"/>
          <c:y val="0.14085583681234476"/>
          <c:w val="0.74951124352699161"/>
          <c:h val="0.74546927020028542"/>
        </c:manualLayout>
      </c:layout>
      <c:bar3DChart>
        <c:barDir val="bar"/>
        <c:grouping val="clustered"/>
        <c:varyColors val="0"/>
        <c:ser>
          <c:idx val="0"/>
          <c:order val="0"/>
          <c:tx>
            <c:strRef>
              <c:f>'Facturacion y Recaudacion '!$C$11</c:f>
              <c:strCache>
                <c:ptCount val="1"/>
                <c:pt idx="0">
                  <c:v>FACTURACIÓN (RD$)</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'Facturacion y Recaudacion '!$B$19:$B$29</c:f>
              <c:strCache>
                <c:ptCount val="7"/>
                <c:pt idx="0">
                  <c:v>Enero</c:v>
                </c:pt>
                <c:pt idx="1">
                  <c:v>Febrero</c:v>
                </c:pt>
                <c:pt idx="2">
                  <c:v>Marzo</c:v>
                </c:pt>
                <c:pt idx="3">
                  <c:v>Abril</c:v>
                </c:pt>
                <c:pt idx="4">
                  <c:v>Mayo</c:v>
                </c:pt>
                <c:pt idx="5">
                  <c:v>Junio</c:v>
                </c:pt>
                <c:pt idx="6">
                  <c:v>Totales RD$</c:v>
                </c:pt>
              </c:strCache>
            </c:strRef>
          </c:cat>
          <c:val>
            <c:numRef>
              <c:f>'Facturacion y Recaudacion '!$C$19:$C$29</c:f>
              <c:numCache>
                <c:formatCode>#,##0.00</c:formatCode>
                <c:ptCount val="7"/>
                <c:pt idx="0">
                  <c:v>151863512.89000157</c:v>
                </c:pt>
                <c:pt idx="1">
                  <c:v>151839426.21999964</c:v>
                </c:pt>
                <c:pt idx="2">
                  <c:v>151278345.18000093</c:v>
                </c:pt>
                <c:pt idx="3">
                  <c:v>150760273.01000002</c:v>
                </c:pt>
                <c:pt idx="4">
                  <c:v>151459258.04000086</c:v>
                </c:pt>
                <c:pt idx="5">
                  <c:v>149758667.03000087</c:v>
                </c:pt>
                <c:pt idx="6">
                  <c:v>906959482.37000394</c:v>
                </c:pt>
              </c:numCache>
            </c:numRef>
          </c:val>
          <c:extLst>
            <c:ext xmlns:c16="http://schemas.microsoft.com/office/drawing/2014/chart" uri="{C3380CC4-5D6E-409C-BE32-E72D297353CC}">
              <c16:uniqueId val="{00000000-4105-4931-8490-AE53C42327AC}"/>
            </c:ext>
          </c:extLst>
        </c:ser>
        <c:ser>
          <c:idx val="1"/>
          <c:order val="1"/>
          <c:tx>
            <c:strRef>
              <c:f>'Facturacion y Recaudacion '!$B$19:$B$29</c:f>
              <c:strCache>
                <c:ptCount val="11"/>
                <c:pt idx="0">
                  <c:v>Enero</c:v>
                </c:pt>
                <c:pt idx="1">
                  <c:v>Febrero</c:v>
                </c:pt>
                <c:pt idx="2">
                  <c:v>Marzo</c:v>
                </c:pt>
                <c:pt idx="3">
                  <c:v>Totales RD$</c:v>
                </c:pt>
                <c:pt idx="6">
                  <c:v>MES</c:v>
                </c:pt>
                <c:pt idx="7">
                  <c:v>Abril</c:v>
                </c:pt>
                <c:pt idx="8">
                  <c:v>Mayo</c:v>
                </c:pt>
                <c:pt idx="9">
                  <c:v>Junio</c:v>
                </c:pt>
                <c:pt idx="10">
                  <c:v>Totales RD$</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'Facturacion y Recaudacion '!$B$19:$B$29</c:f>
              <c:strCache>
                <c:ptCount val="7"/>
                <c:pt idx="0">
                  <c:v>Enero</c:v>
                </c:pt>
                <c:pt idx="1">
                  <c:v>Febrero</c:v>
                </c:pt>
                <c:pt idx="2">
                  <c:v>Marzo</c:v>
                </c:pt>
                <c:pt idx="3">
                  <c:v>Abril</c:v>
                </c:pt>
                <c:pt idx="4">
                  <c:v>Mayo</c:v>
                </c:pt>
                <c:pt idx="5">
                  <c:v>Junio</c:v>
                </c:pt>
                <c:pt idx="6">
                  <c:v>Totales RD$</c:v>
                </c:pt>
              </c:strCache>
            </c:strRef>
          </c:cat>
          <c:val>
            <c:numRef>
              <c:f>'Facturacion y Recaudacion '!$D$19:$D$29</c:f>
              <c:numCache>
                <c:formatCode>#,##0.00</c:formatCode>
                <c:ptCount val="7"/>
                <c:pt idx="0">
                  <c:v>136461957.28</c:v>
                </c:pt>
                <c:pt idx="1">
                  <c:v>112992919.69</c:v>
                </c:pt>
                <c:pt idx="2">
                  <c:v>84799021.240000024</c:v>
                </c:pt>
                <c:pt idx="3">
                  <c:v>107616847.78999996</c:v>
                </c:pt>
                <c:pt idx="4">
                  <c:v>80722436.159999982</c:v>
                </c:pt>
                <c:pt idx="5">
                  <c:v>77507416.620000005</c:v>
                </c:pt>
                <c:pt idx="6">
                  <c:v>600100598.77999997</c:v>
                </c:pt>
              </c:numCache>
            </c:numRef>
          </c:val>
          <c:extLst>
            <c:ext xmlns:c16="http://schemas.microsoft.com/office/drawing/2014/chart" uri="{C3380CC4-5D6E-409C-BE32-E72D297353CC}">
              <c16:uniqueId val="{00000001-4105-4931-8490-AE53C42327AC}"/>
            </c:ext>
          </c:extLst>
        </c:ser>
        <c:dLbls>
          <c:showLegendKey val="0"/>
          <c:showVal val="0"/>
          <c:showCatName val="0"/>
          <c:showSerName val="0"/>
          <c:showPercent val="0"/>
          <c:showBubbleSize val="0"/>
        </c:dLbls>
        <c:gapWidth val="65"/>
        <c:shape val="box"/>
        <c:axId val="-843371216"/>
        <c:axId val="-843376112"/>
        <c:axId val="0"/>
      </c:bar3DChart>
      <c:catAx>
        <c:axId val="-843371216"/>
        <c:scaling>
          <c:orientation val="maxMin"/>
        </c:scaling>
        <c:delete val="0"/>
        <c:axPos val="l"/>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843376112"/>
        <c:crosses val="autoZero"/>
        <c:auto val="1"/>
        <c:lblAlgn val="ctr"/>
        <c:lblOffset val="100"/>
        <c:noMultiLvlLbl val="0"/>
      </c:catAx>
      <c:valAx>
        <c:axId val="-843376112"/>
        <c:scaling>
          <c:orientation val="minMax"/>
        </c:scaling>
        <c:delete val="1"/>
        <c:axPos val="t"/>
        <c:majorGridlines>
          <c:spPr>
            <a:ln w="9525" cap="flat" cmpd="sng" algn="ctr">
              <a:solidFill>
                <a:schemeClr val="dk1">
                  <a:lumMod val="15000"/>
                  <a:lumOff val="85000"/>
                </a:schemeClr>
              </a:solidFill>
              <a:round/>
            </a:ln>
            <a:effectLst/>
          </c:spPr>
        </c:majorGridlines>
        <c:numFmt formatCode="#,##0.00" sourceLinked="1"/>
        <c:majorTickMark val="out"/>
        <c:minorTickMark val="none"/>
        <c:tickLblPos val="nextTo"/>
        <c:crossAx val="-843371216"/>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es-DO"/>
              <a:t>Indice de recaudacion</a:t>
            </a:r>
          </a:p>
        </c:rich>
      </c:tx>
      <c:layout>
        <c:manualLayout>
          <c:xMode val="edge"/>
          <c:yMode val="edge"/>
          <c:x val="0.30833945756780401"/>
          <c:y val="6.5239551478083593E-2"/>
        </c:manualLayout>
      </c:layout>
      <c:overlay val="0"/>
      <c:spPr>
        <a:noFill/>
        <a:ln>
          <a:noFill/>
        </a:ln>
        <a:effectLst/>
      </c:spPr>
      <c:txPr>
        <a:bodyPr rot="0" spcFirstLastPara="1" vertOverflow="ellipsis" vert="horz" wrap="square" anchor="ctr" anchorCtr="1"/>
        <a:lstStyle/>
        <a:p>
          <a:pPr algn="ct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en-US"/>
        </a:p>
      </c:txPr>
    </c:title>
    <c:autoTitleDeleted val="0"/>
    <c:plotArea>
      <c:layout>
        <c:manualLayout>
          <c:layoutTarget val="inner"/>
          <c:xMode val="edge"/>
          <c:yMode val="edge"/>
          <c:x val="2.4691358024691357E-2"/>
          <c:y val="0.2544873632712602"/>
          <c:w val="0.94567901234567897"/>
          <c:h val="0.50052776318777226"/>
        </c:manualLayout>
      </c:layout>
      <c:lineChart>
        <c:grouping val="standard"/>
        <c:varyColors val="0"/>
        <c:ser>
          <c:idx val="0"/>
          <c:order val="0"/>
          <c:tx>
            <c:strRef>
              <c:f>Hoja1!$B$7</c:f>
              <c:strCache>
                <c:ptCount val="1"/>
                <c:pt idx="0">
                  <c:v>% monto recaudado por concepto de aguas potables y alcantarillados con respecto a lo faturado a nivel nacional, en las provincias bajo la jurisdiccion del inapa</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Hoja1!$C$6:$H$6</c:f>
              <c:strCache>
                <c:ptCount val="6"/>
                <c:pt idx="0">
                  <c:v>enero </c:v>
                </c:pt>
                <c:pt idx="1">
                  <c:v>febrero</c:v>
                </c:pt>
                <c:pt idx="2">
                  <c:v>marzo</c:v>
                </c:pt>
                <c:pt idx="3">
                  <c:v>abril</c:v>
                </c:pt>
                <c:pt idx="4">
                  <c:v>mayo</c:v>
                </c:pt>
                <c:pt idx="5">
                  <c:v>junio</c:v>
                </c:pt>
              </c:strCache>
            </c:strRef>
          </c:cat>
          <c:val>
            <c:numRef>
              <c:f>Hoja1!$C$7:$H$7</c:f>
              <c:numCache>
                <c:formatCode>0%</c:formatCode>
                <c:ptCount val="6"/>
                <c:pt idx="0">
                  <c:v>0.89859001014191664</c:v>
                </c:pt>
                <c:pt idx="1">
                  <c:v>0.74416060770859782</c:v>
                </c:pt>
                <c:pt idx="2">
                  <c:v>0.56054963543593139</c:v>
                </c:pt>
                <c:pt idx="3">
                  <c:v>0.71382762608065653</c:v>
                </c:pt>
                <c:pt idx="4">
                  <c:v>0.53296468769628735</c:v>
                </c:pt>
                <c:pt idx="5">
                  <c:v>0.51749999999999996</c:v>
                </c:pt>
              </c:numCache>
            </c:numRef>
          </c:val>
          <c:smooth val="0"/>
          <c:extLst>
            <c:ext xmlns:c16="http://schemas.microsoft.com/office/drawing/2014/chart" uri="{C3380CC4-5D6E-409C-BE32-E72D297353CC}">
              <c16:uniqueId val="{00000000-CD18-4F90-AB68-C0E973E957AB}"/>
            </c:ext>
          </c:extLst>
        </c:ser>
        <c:dLbls>
          <c:dLblPos val="ctr"/>
          <c:showLegendKey val="0"/>
          <c:showVal val="1"/>
          <c:showCatName val="0"/>
          <c:showSerName val="0"/>
          <c:showPercent val="0"/>
          <c:showBubbleSize val="0"/>
        </c:dLbls>
        <c:marker val="1"/>
        <c:smooth val="0"/>
        <c:axId val="1534923696"/>
        <c:axId val="1534920368"/>
      </c:lineChart>
      <c:catAx>
        <c:axId val="153492369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1534920368"/>
        <c:crosses val="autoZero"/>
        <c:auto val="1"/>
        <c:lblAlgn val="ctr"/>
        <c:lblOffset val="100"/>
        <c:noMultiLvlLbl val="0"/>
      </c:catAx>
      <c:valAx>
        <c:axId val="1534920368"/>
        <c:scaling>
          <c:orientation val="minMax"/>
        </c:scaling>
        <c:delete val="1"/>
        <c:axPos val="l"/>
        <c:numFmt formatCode="0%" sourceLinked="1"/>
        <c:majorTickMark val="none"/>
        <c:minorTickMark val="none"/>
        <c:tickLblPos val="nextTo"/>
        <c:crossAx val="153492369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0" i="0" baseline="0">
                <a:effectLst/>
              </a:rPr>
              <a:t>Cantidades de solicitudes atendidas </a:t>
            </a:r>
            <a:endParaRPr lang="es-DO">
              <a:effectLst/>
            </a:endParaRPr>
          </a:p>
        </c:rich>
      </c:tx>
      <c:layout>
        <c:manualLayout>
          <c:xMode val="edge"/>
          <c:yMode val="edge"/>
          <c:x val="0.1989242492155984"/>
          <c:y val="4.896505675495214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899372747898039"/>
          <c:y val="0.27735745188055566"/>
          <c:w val="0.83338543134085641"/>
          <c:h val="0.54611581068637682"/>
        </c:manualLayout>
      </c:layout>
      <c:barChart>
        <c:barDir val="col"/>
        <c:grouping val="clustered"/>
        <c:varyColors val="0"/>
        <c:ser>
          <c:idx val="0"/>
          <c:order val="0"/>
          <c:tx>
            <c:strRef>
              <c:f>Hoja1!$B$97</c:f>
              <c:strCache>
                <c:ptCount val="1"/>
                <c:pt idx="0">
                  <c:v>Cantidades de solicitudes atendidas</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Hoja1!$C$96:$H$96</c:f>
              <c:strCache>
                <c:ptCount val="6"/>
                <c:pt idx="0">
                  <c:v>enero </c:v>
                </c:pt>
                <c:pt idx="1">
                  <c:v>febrero</c:v>
                </c:pt>
                <c:pt idx="2">
                  <c:v>marzo</c:v>
                </c:pt>
                <c:pt idx="3">
                  <c:v>abril</c:v>
                </c:pt>
                <c:pt idx="4">
                  <c:v>mayo</c:v>
                </c:pt>
                <c:pt idx="5">
                  <c:v>junio</c:v>
                </c:pt>
              </c:strCache>
            </c:strRef>
          </c:cat>
          <c:val>
            <c:numRef>
              <c:f>Hoja1!$C$97:$H$97</c:f>
              <c:numCache>
                <c:formatCode>_(* #,##0.00_);_(* \(#,##0.00\);_(* "-"??_);_(@_)</c:formatCode>
                <c:ptCount val="6"/>
                <c:pt idx="0">
                  <c:v>3325</c:v>
                </c:pt>
                <c:pt idx="1">
                  <c:v>30775</c:v>
                </c:pt>
                <c:pt idx="2">
                  <c:v>28988</c:v>
                </c:pt>
                <c:pt idx="3">
                  <c:v>24868</c:v>
                </c:pt>
                <c:pt idx="4">
                  <c:v>16855</c:v>
                </c:pt>
                <c:pt idx="5">
                  <c:v>15955</c:v>
                </c:pt>
              </c:numCache>
            </c:numRef>
          </c:val>
          <c:extLst>
            <c:ext xmlns:c16="http://schemas.microsoft.com/office/drawing/2014/chart" uri="{C3380CC4-5D6E-409C-BE32-E72D297353CC}">
              <c16:uniqueId val="{00000000-608A-4B2A-83C9-231D70617EFB}"/>
            </c:ext>
          </c:extLst>
        </c:ser>
        <c:ser>
          <c:idx val="1"/>
          <c:order val="1"/>
          <c:tx>
            <c:strRef>
              <c:f>Hoja1!$B$98</c:f>
              <c:strCache>
                <c:ptCount val="1"/>
                <c:pt idx="0">
                  <c:v>Solicitudes Planificadas</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Hoja1!$C$96:$H$96</c:f>
              <c:strCache>
                <c:ptCount val="6"/>
                <c:pt idx="0">
                  <c:v>enero </c:v>
                </c:pt>
                <c:pt idx="1">
                  <c:v>febrero</c:v>
                </c:pt>
                <c:pt idx="2">
                  <c:v>marzo</c:v>
                </c:pt>
                <c:pt idx="3">
                  <c:v>abril</c:v>
                </c:pt>
                <c:pt idx="4">
                  <c:v>mayo</c:v>
                </c:pt>
                <c:pt idx="5">
                  <c:v>junio</c:v>
                </c:pt>
              </c:strCache>
            </c:strRef>
          </c:cat>
          <c:val>
            <c:numRef>
              <c:f>Hoja1!$C$98:$H$98</c:f>
              <c:numCache>
                <c:formatCode>_(* #,##0.00_);_(* \(#,##0.00\);_(* "-"??_);_(@_)</c:formatCode>
                <c:ptCount val="6"/>
                <c:pt idx="0">
                  <c:v>206</c:v>
                </c:pt>
                <c:pt idx="1">
                  <c:v>212</c:v>
                </c:pt>
                <c:pt idx="2">
                  <c:v>218</c:v>
                </c:pt>
                <c:pt idx="3">
                  <c:v>15417</c:v>
                </c:pt>
                <c:pt idx="4">
                  <c:v>16667</c:v>
                </c:pt>
                <c:pt idx="5">
                  <c:v>17917</c:v>
                </c:pt>
              </c:numCache>
            </c:numRef>
          </c:val>
          <c:extLst>
            <c:ext xmlns:c16="http://schemas.microsoft.com/office/drawing/2014/chart" uri="{C3380CC4-5D6E-409C-BE32-E72D297353CC}">
              <c16:uniqueId val="{00000001-608A-4B2A-83C9-231D70617EFB}"/>
            </c:ext>
          </c:extLst>
        </c:ser>
        <c:dLbls>
          <c:showLegendKey val="0"/>
          <c:showVal val="0"/>
          <c:showCatName val="0"/>
          <c:showSerName val="0"/>
          <c:showPercent val="0"/>
          <c:showBubbleSize val="0"/>
        </c:dLbls>
        <c:gapWidth val="219"/>
        <c:overlap val="-27"/>
        <c:axId val="1582534704"/>
        <c:axId val="1582533872"/>
      </c:barChart>
      <c:catAx>
        <c:axId val="158253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2533872"/>
        <c:crosses val="autoZero"/>
        <c:auto val="1"/>
        <c:lblAlgn val="ctr"/>
        <c:lblOffset val="100"/>
        <c:noMultiLvlLbl val="0"/>
      </c:catAx>
      <c:valAx>
        <c:axId val="1582533872"/>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25347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Hoja1!$B$65</c:f>
              <c:strCache>
                <c:ptCount val="1"/>
                <c:pt idx="0">
                  <c:v>Número de viviendas conectadas a red de alcantarillado (Banco Mundial)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Hoja1!$C$64:$H$64</c:f>
              <c:strCache>
                <c:ptCount val="6"/>
                <c:pt idx="0">
                  <c:v>enero </c:v>
                </c:pt>
                <c:pt idx="1">
                  <c:v>febrero</c:v>
                </c:pt>
                <c:pt idx="2">
                  <c:v>marzo</c:v>
                </c:pt>
                <c:pt idx="3">
                  <c:v>abril</c:v>
                </c:pt>
                <c:pt idx="4">
                  <c:v>mayo</c:v>
                </c:pt>
                <c:pt idx="5">
                  <c:v>junio</c:v>
                </c:pt>
              </c:strCache>
            </c:strRef>
          </c:cat>
          <c:val>
            <c:numRef>
              <c:f>Hoja1!$C$65:$H$65</c:f>
              <c:numCache>
                <c:formatCode>General</c:formatCode>
                <c:ptCount val="6"/>
                <c:pt idx="0">
                  <c:v>0</c:v>
                </c:pt>
                <c:pt idx="1">
                  <c:v>2</c:v>
                </c:pt>
                <c:pt idx="2">
                  <c:v>25</c:v>
                </c:pt>
                <c:pt idx="3">
                  <c:v>42</c:v>
                </c:pt>
                <c:pt idx="4">
                  <c:v>9</c:v>
                </c:pt>
                <c:pt idx="5">
                  <c:v>23</c:v>
                </c:pt>
              </c:numCache>
            </c:numRef>
          </c:val>
          <c:extLst>
            <c:ext xmlns:c16="http://schemas.microsoft.com/office/drawing/2014/chart" uri="{C3380CC4-5D6E-409C-BE32-E72D297353CC}">
              <c16:uniqueId val="{00000000-4B0E-4596-B604-A6839BB6F2A1}"/>
            </c:ext>
          </c:extLst>
        </c:ser>
        <c:dLbls>
          <c:showLegendKey val="0"/>
          <c:showVal val="0"/>
          <c:showCatName val="0"/>
          <c:showSerName val="0"/>
          <c:showPercent val="0"/>
          <c:showBubbleSize val="0"/>
        </c:dLbls>
        <c:gapWidth val="219"/>
        <c:overlap val="-27"/>
        <c:axId val="752650272"/>
        <c:axId val="752651104"/>
      </c:barChart>
      <c:catAx>
        <c:axId val="75265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2651104"/>
        <c:crosses val="autoZero"/>
        <c:auto val="1"/>
        <c:lblAlgn val="ctr"/>
        <c:lblOffset val="100"/>
        <c:noMultiLvlLbl val="0"/>
      </c:catAx>
      <c:valAx>
        <c:axId val="752651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2650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wWVfjWgnCEsRTy8J5MdOxoKg3Q==">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FA557D-83CC-4DFC-82B7-140064CA2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2861</TotalTime>
  <Pages>18</Pages>
  <Words>2386</Words>
  <Characters>13601</Characters>
  <Application>Microsoft Office Word</Application>
  <DocSecurity>0</DocSecurity>
  <Lines>113</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Jonatan Paula Reyes</dc:creator>
  <cp:lastModifiedBy>Elsa Rosaura Santana Vizcaino</cp:lastModifiedBy>
  <cp:revision>18</cp:revision>
  <cp:lastPrinted>2024-09-23T19:55:00Z</cp:lastPrinted>
  <dcterms:created xsi:type="dcterms:W3CDTF">2025-07-15T16:59:00Z</dcterms:created>
  <dcterms:modified xsi:type="dcterms:W3CDTF">2025-07-17T19:31:00Z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0x0101001D4C38499F84484F9D4DC42FCA69C177</vt:lpwstr>
  </property>
</Properties>
</file>