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1EAB0E1" w14:textId="191EB8E7" w:rsidR="00E06D63" w:rsidRDefault="0016252B" w:rsidP="00A551E2">
      <w:pPr>
        <w:pStyle w:val="TDC1"/>
      </w:pPr>
      <w:r w:rsidRPr="009D70C7">
        <w:t xml:space="preserve">PARA </w:t>
      </w:r>
      <w:r w:rsidR="00A551E2">
        <w:t>LA "</w:t>
      </w:r>
      <w:r w:rsidR="001C410E" w:rsidRPr="001C410E">
        <w:t>AMPLIACION SISTEMA DE ALCANTARILLADO PLUVIAL Y SANEAMIENTO CAÑADA LA PAVA Y SU ENTORNO, MUNICIPIO NIZAO, PROVINCIA PERAVIA, ZONA IV, SNIP 17071</w:t>
      </w:r>
      <w:r w:rsidR="00A551E2">
        <w:t>".</w:t>
      </w:r>
    </w:p>
    <w:p w14:paraId="06ADB948" w14:textId="6D2699BA" w:rsidR="00F00CA1" w:rsidRPr="009D70C7" w:rsidRDefault="00E06D63" w:rsidP="00E06D63">
      <w:pPr>
        <w:pStyle w:val="TDC1"/>
        <w:rPr>
          <w:bCs/>
          <w:color w:val="C00000"/>
        </w:rPr>
      </w:pPr>
      <w:r>
        <w:t>(</w:t>
      </w:r>
      <w:r w:rsidR="00A551E2">
        <w:t>Construcción</w:t>
      </w:r>
      <w:r>
        <w:t>)</w:t>
      </w:r>
      <w:r>
        <w:cr/>
      </w:r>
    </w:p>
    <w:p w14:paraId="5CB7A538" w14:textId="7E4CF768"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8B0404">
        <w:rPr>
          <w:b/>
          <w:color w:val="993300"/>
        </w:rPr>
        <w:t>INAPA-CCC-</w:t>
      </w:r>
      <w:bookmarkStart w:id="1" w:name="_GoBack"/>
      <w:r w:rsidR="008B0404">
        <w:rPr>
          <w:b/>
          <w:color w:val="993300"/>
        </w:rPr>
        <w:t>LPN</w:t>
      </w:r>
      <w:bookmarkEnd w:id="1"/>
      <w:r w:rsidR="008B0404">
        <w:rPr>
          <w:b/>
          <w:color w:val="993300"/>
        </w:rPr>
        <w:t>-2025-006</w:t>
      </w:r>
      <w:r w:rsidR="001C410E">
        <w:rPr>
          <w:b/>
          <w:color w:val="993300"/>
        </w:rPr>
        <w:t>9</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3" w:name="_Toc152273946"/>
      <w:bookmarkEnd w:id="2"/>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13E47ADB" w:rsidR="002F7FBE" w:rsidRPr="009D70C7" w:rsidRDefault="00736074" w:rsidP="00E06D63">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A551E2">
        <w:rPr>
          <w:b/>
          <w:bCs/>
        </w:rPr>
        <w:t xml:space="preserve">la </w:t>
      </w:r>
      <w:r w:rsidR="001C410E" w:rsidRPr="001C410E">
        <w:rPr>
          <w:b/>
          <w:bCs/>
        </w:rPr>
        <w:t>"AMPLIACION SISTEMA DE ALCANTARILLADO PLUVIAL Y SANEAMIENTO CAÑADA LA PAVA Y SU ENTORNO, MUNICIPIO NIZAO, PROVINCIA PERAVIA, ZONA IV, SNIP 17071"</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2C10E3F"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C81D16">
        <w:rPr>
          <w:b/>
          <w:bCs/>
        </w:rPr>
        <w:t xml:space="preserve">PROVINCIA </w:t>
      </w:r>
      <w:r w:rsidR="001C410E">
        <w:rPr>
          <w:b/>
          <w:bCs/>
        </w:rPr>
        <w:t>PERAVIA</w:t>
      </w:r>
    </w:p>
    <w:p w14:paraId="3D42D7F0" w14:textId="77777777" w:rsidR="002F7FBE" w:rsidRPr="009D70C7" w:rsidRDefault="002F7FBE" w:rsidP="00942280">
      <w:pPr>
        <w:jc w:val="both"/>
        <w:rPr>
          <w:b/>
          <w:bCs/>
        </w:rPr>
      </w:pPr>
    </w:p>
    <w:p w14:paraId="64EC8D4F" w14:textId="0CB7A5F5"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1C410E">
        <w:t>veinticuatro</w:t>
      </w:r>
      <w:r w:rsidR="00B55A0A">
        <w:t xml:space="preserve"> </w:t>
      </w:r>
      <w:r w:rsidR="00E06D63">
        <w:t>(</w:t>
      </w:r>
      <w:r w:rsidR="001C410E">
        <w:t>24</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lastRenderedPageBreak/>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w:t>
      </w:r>
      <w:r w:rsidR="00AE41C4" w:rsidRPr="009D70C7">
        <w:rPr>
          <w:bCs/>
        </w:rPr>
        <w:lastRenderedPageBreak/>
        <w:t xml:space="preserve">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lastRenderedPageBreak/>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lastRenderedPageBreak/>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lastRenderedPageBreak/>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lastRenderedPageBreak/>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lastRenderedPageBreak/>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lastRenderedPageBreak/>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w:t>
      </w:r>
      <w:r w:rsidR="001C1F54" w:rsidRPr="009D70C7">
        <w:lastRenderedPageBreak/>
        <w:t xml:space="preserve">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w:t>
      </w:r>
      <w:proofErr w:type="spellStart"/>
      <w:r w:rsidRPr="009D70C7">
        <w:t>antisoborno</w:t>
      </w:r>
      <w:proofErr w:type="spellEnd"/>
      <w:r w:rsidRPr="009D70C7">
        <w:t xml:space="preserve">,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w:t>
      </w:r>
      <w:r w:rsidRPr="009D70C7">
        <w:lastRenderedPageBreak/>
        <w:t>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 xml:space="preserve">el </w:t>
      </w:r>
      <w:r w:rsidR="000A0E76" w:rsidRPr="009D70C7">
        <w:rPr>
          <w:bCs/>
        </w:rPr>
        <w:lastRenderedPageBreak/>
        <w:t>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w:t>
      </w:r>
      <w:proofErr w:type="spellStart"/>
      <w:r w:rsidR="00913447" w:rsidRPr="009D70C7">
        <w:t>notarización</w:t>
      </w:r>
      <w:proofErr w:type="spellEnd"/>
      <w:r w:rsidR="00913447" w:rsidRPr="009D70C7">
        <w:t xml:space="preserve">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4274C540" w14:textId="734B06BB"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7E415C01" w14:textId="44B6E33B"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8FB552D" w14:textId="3751F668" w:rsidR="00565463" w:rsidRPr="009D70C7" w:rsidRDefault="00E229B6" w:rsidP="001C410E">
      <w:pPr>
        <w:jc w:val="both"/>
        <w:rPr>
          <w:b/>
          <w:color w:val="000000"/>
          <w:lang w:val="es-ES"/>
        </w:rPr>
      </w:pPr>
      <w:r w:rsidRPr="009D70C7">
        <w:rPr>
          <w:b/>
          <w:color w:val="800000"/>
        </w:rPr>
        <w:t>[Incluir legalización notarial]</w:t>
      </w:r>
    </w:p>
    <w:sectPr w:rsidR="00565463" w:rsidRPr="009D70C7"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888E" w14:textId="77777777" w:rsidR="00AD6EFD" w:rsidRDefault="00AD6EFD" w:rsidP="00ED4BC0">
      <w:r>
        <w:separator/>
      </w:r>
    </w:p>
  </w:endnote>
  <w:endnote w:type="continuationSeparator" w:id="0">
    <w:p w14:paraId="20126CCA" w14:textId="77777777" w:rsidR="00AD6EFD" w:rsidRDefault="00AD6EFD"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3020194A"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FF4DD3">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FF4DD3">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0A1F" w14:textId="77777777" w:rsidR="00AD6EFD" w:rsidRDefault="00AD6EFD" w:rsidP="00ED4BC0">
      <w:r>
        <w:separator/>
      </w:r>
    </w:p>
  </w:footnote>
  <w:footnote w:type="continuationSeparator" w:id="0">
    <w:p w14:paraId="2774CDFC" w14:textId="77777777" w:rsidR="00AD6EFD" w:rsidRDefault="00AD6EFD"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10E"/>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1F1"/>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6E6"/>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86C03"/>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0404"/>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701"/>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6EF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B2"/>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16"/>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62A"/>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1F9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4DD3"/>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9E8E2-E7C7-40A7-9065-2383B7CD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8643</Words>
  <Characters>47538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15</cp:revision>
  <cp:lastPrinted>2023-12-29T18:24:00Z</cp:lastPrinted>
  <dcterms:created xsi:type="dcterms:W3CDTF">2024-03-05T14:36:00Z</dcterms:created>
  <dcterms:modified xsi:type="dcterms:W3CDTF">2026-02-24T19:25:00Z</dcterms:modified>
</cp:coreProperties>
</file>