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DAEBD" w14:textId="6F1F5853" w:rsidR="002E4B0B" w:rsidRPr="002E4B0B" w:rsidRDefault="00F00CA1" w:rsidP="002E4B0B">
      <w:pPr>
        <w:pStyle w:val="TDC1"/>
        <w:jc w:val="both"/>
        <w:rPr>
          <w:color w:val="000000"/>
          <w:shd w:val="clear" w:color="auto" w:fill="FFFFFF"/>
        </w:rPr>
      </w:pPr>
      <w:bookmarkStart w:id="0" w:name="_Toc185953108"/>
      <w:r w:rsidRPr="009D70C7">
        <w:t>CONTRATO DE EJECU</w:t>
      </w:r>
      <w:r w:rsidR="008B301C" w:rsidRPr="009D70C7">
        <w:t>C</w:t>
      </w:r>
      <w:r w:rsidRPr="009D70C7">
        <w:t>IÓN DE OBRA</w:t>
      </w:r>
      <w:r w:rsidR="002E4B0B">
        <w:t xml:space="preserve"> </w:t>
      </w:r>
      <w:r w:rsidRPr="009D70C7">
        <w:rPr>
          <w:bCs/>
          <w:color w:val="C00000"/>
        </w:rPr>
        <w:t xml:space="preserve"> </w:t>
      </w:r>
      <w:r w:rsidR="00214D11" w:rsidRPr="00214D11">
        <w:t xml:space="preserve">PARA </w:t>
      </w:r>
      <w:r w:rsidR="002E4B0B" w:rsidRPr="002E4B0B">
        <w:rPr>
          <w:color w:val="000000"/>
          <w:shd w:val="clear" w:color="auto" w:fill="FFFFFF"/>
          <w:lang w:val="es-ES"/>
        </w:rPr>
        <w:t>“CONSTRUCCION DEPOSITOS REGULADORES ACUEDUCTO CONSUELO, PROVINCIA SAN PEDRO DE MACORIS, ZONA VI, SNIP 17402, PARTE A Y PARTE B”</w:t>
      </w:r>
      <w:r w:rsidR="002E4B0B">
        <w:rPr>
          <w:color w:val="000000"/>
          <w:shd w:val="clear" w:color="auto" w:fill="FFFFFF"/>
          <w:lang w:val="es-ES"/>
        </w:rPr>
        <w:t>.</w:t>
      </w:r>
    </w:p>
    <w:p w14:paraId="5A524902" w14:textId="26861094" w:rsidR="00214D11" w:rsidRPr="00214D11" w:rsidRDefault="00214D11" w:rsidP="002E4B0B">
      <w:pPr>
        <w:jc w:val="center"/>
        <w:rPr>
          <w:lang w:eastAsia="es-DO"/>
        </w:rPr>
      </w:pPr>
    </w:p>
    <w:p w14:paraId="21C7AEB7" w14:textId="77777777" w:rsidR="00214D11" w:rsidRPr="00214D11" w:rsidRDefault="00214D11" w:rsidP="00214D11">
      <w:pPr>
        <w:rPr>
          <w:lang w:val="es-ES_tradnl" w:eastAsia="es-DO"/>
        </w:rPr>
      </w:pPr>
    </w:p>
    <w:p w14:paraId="5CB7A538" w14:textId="09E80E23"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w:t>
      </w:r>
      <w:r w:rsidR="002E4B0B">
        <w:rPr>
          <w:b/>
          <w:color w:val="993300"/>
        </w:rPr>
        <w:t>CP-2026-0021</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07BAFA4B"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12E60">
        <w:t>47</w:t>
      </w:r>
      <w:r w:rsidR="006B5416" w:rsidRPr="009D70C7">
        <w:rPr>
          <w:snapToGrid w:val="0"/>
          <w:lang w:val="es-ES_tradnl"/>
        </w:rPr>
        <w:t>-</w:t>
      </w:r>
      <w:r w:rsidR="00612E60">
        <w:rPr>
          <w:snapToGrid w:val="0"/>
          <w:lang w:val="es-ES_tradnl"/>
        </w:rPr>
        <w:t>25</w:t>
      </w:r>
      <w:r w:rsidR="006B5416" w:rsidRPr="009D70C7">
        <w:rPr>
          <w:snapToGrid w:val="0"/>
          <w:lang w:val="es-ES_tradnl"/>
        </w:rPr>
        <w:t xml:space="preserve"> sobre Compras y Contrataciones de Bienes, Servicios y Obras</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12E60">
        <w:t>52</w:t>
      </w:r>
      <w:r w:rsidR="006C259E" w:rsidRPr="009D70C7">
        <w:t>-2</w:t>
      </w:r>
      <w:r w:rsidR="00612E60">
        <w:t>6</w:t>
      </w:r>
      <w:r w:rsidR="00B00A90" w:rsidRPr="009D70C7">
        <w:t xml:space="preserve"> del </w:t>
      </w:r>
      <w:r w:rsidR="00612E60">
        <w:t>28</w:t>
      </w:r>
      <w:r w:rsidR="00B00A90" w:rsidRPr="009D70C7">
        <w:t xml:space="preserve"> de </w:t>
      </w:r>
      <w:r w:rsidR="00612E60">
        <w:t>enero</w:t>
      </w:r>
      <w:r w:rsidR="00B00A90" w:rsidRPr="009D70C7">
        <w:t xml:space="preserve"> de 202</w:t>
      </w:r>
      <w:r w:rsidR="00612E60">
        <w:t>6</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403A0658"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w:t>
      </w:r>
      <w:r w:rsidR="00F241D1">
        <w:t>135</w:t>
      </w:r>
      <w:r w:rsidRPr="009D70C7">
        <w:t xml:space="preserve"> de la Ley </w:t>
      </w:r>
      <w:r w:rsidR="00B91586" w:rsidRPr="009D70C7">
        <w:t>núm</w:t>
      </w:r>
      <w:r w:rsidR="005B0599" w:rsidRPr="009D70C7">
        <w:t>.</w:t>
      </w:r>
      <w:r w:rsidRPr="009D70C7">
        <w:t xml:space="preserve"> </w:t>
      </w:r>
      <w:r w:rsidR="00FE7412">
        <w:t>47</w:t>
      </w:r>
      <w:r w:rsidRPr="009D70C7">
        <w:t>-</w:t>
      </w:r>
      <w:r w:rsidR="00FE7412">
        <w:t>25</w:t>
      </w:r>
      <w:r w:rsidRPr="009D70C7">
        <w:t xml:space="preserve">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6426C5ED"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w:t>
      </w:r>
      <w:r w:rsidR="00B00A90" w:rsidRPr="009D70C7">
        <w:t>artículo 1</w:t>
      </w:r>
      <w:r w:rsidR="00FE7412">
        <w:t>35</w:t>
      </w:r>
      <w:r w:rsidR="00B00A90" w:rsidRPr="009D70C7">
        <w:t xml:space="preserve"> del Reglamento de Aplicación contenido en el Decreto </w:t>
      </w:r>
      <w:r w:rsidR="00B91586" w:rsidRPr="009D70C7">
        <w:t>núm</w:t>
      </w:r>
      <w:r w:rsidR="00B00A90" w:rsidRPr="009D70C7">
        <w:t xml:space="preserve">. </w:t>
      </w:r>
      <w:r w:rsidR="00FE7412">
        <w:t>52</w:t>
      </w:r>
      <w:r w:rsidR="00B00A90" w:rsidRPr="009D70C7">
        <w:t>-2</w:t>
      </w:r>
      <w:r w:rsidR="00FE7412">
        <w:t>6</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13B5EBBA" w:rsidR="002F7FBE" w:rsidRPr="00214D11" w:rsidRDefault="00736074" w:rsidP="002E4B0B">
      <w:pPr>
        <w:spacing w:line="276" w:lineRule="auto"/>
        <w:jc w:val="both"/>
        <w:rPr>
          <w:b/>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E06D63">
        <w:rPr>
          <w:b/>
          <w:bCs/>
        </w:rPr>
        <w:t>Para</w:t>
      </w:r>
      <w:r w:rsidR="00C00E87" w:rsidRPr="00C00E87">
        <w:t xml:space="preserve"> </w:t>
      </w:r>
      <w:r w:rsidR="002166B8">
        <w:t>La</w:t>
      </w:r>
      <w:r w:rsidR="002166B8" w:rsidRPr="002166B8">
        <w:rPr>
          <w:b/>
          <w:color w:val="000000"/>
          <w:shd w:val="clear" w:color="auto" w:fill="FFFFFF"/>
        </w:rPr>
        <w:t xml:space="preserve"> </w:t>
      </w:r>
      <w:r w:rsidR="002E4B0B" w:rsidRPr="00065544">
        <w:rPr>
          <w:rFonts w:ascii="Arial Narrow" w:eastAsia="Arial Narrow" w:hAnsi="Arial Narrow" w:cs="Arial Narrow"/>
          <w:b/>
          <w:lang w:val="es-ES"/>
        </w:rPr>
        <w:t>“CONSTRUCCION DEPOSITOS REGULADORES ACUEDUCTO CONSUELO, PROVINCIA SAN PEDRO DE MACORIS, ZONA VI, SNIP 17402, PARTE A Y PARTE B”</w:t>
      </w:r>
      <w:r w:rsidR="00214D11">
        <w:rPr>
          <w:b/>
        </w:rPr>
        <w:t xml:space="preserve">, </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bookmarkStart w:id="5" w:name="_GoBack"/>
      <w:bookmarkEnd w:id="5"/>
    </w:p>
    <w:p w14:paraId="2C90840B" w14:textId="77777777" w:rsidR="002F7FBE" w:rsidRPr="009D70C7" w:rsidRDefault="002F7FBE" w:rsidP="00942280">
      <w:pPr>
        <w:pStyle w:val="Prrafodelista"/>
        <w:numPr>
          <w:ilvl w:val="0"/>
          <w:numId w:val="0"/>
        </w:numPr>
        <w:ind w:left="567"/>
        <w:jc w:val="both"/>
        <w:rPr>
          <w:b/>
          <w:bCs/>
        </w:rPr>
      </w:pPr>
    </w:p>
    <w:p w14:paraId="3F265976" w14:textId="651B9301" w:rsidR="002F7FBE" w:rsidRPr="002E4B0B" w:rsidRDefault="00736074" w:rsidP="00E06D63">
      <w:pPr>
        <w:jc w:val="both"/>
        <w:rPr>
          <w:b/>
          <w:bCs/>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2E4B0B">
        <w:rPr>
          <w:rFonts w:ascii="Arial Narrow" w:hAnsi="Arial Narrow"/>
          <w:b/>
          <w:color w:val="000000"/>
          <w:sz w:val="22"/>
          <w:szCs w:val="22"/>
        </w:rPr>
        <w:t xml:space="preserve"> </w:t>
      </w:r>
      <w:r w:rsidR="002E4B0B" w:rsidRPr="002E4B0B">
        <w:rPr>
          <w:b/>
          <w:bCs/>
        </w:rPr>
        <w:t>Municipio de Consuelo, provincia San Pedro de Macorís</w:t>
      </w:r>
      <w:r w:rsidR="00F00420" w:rsidRPr="002E4B0B">
        <w:rPr>
          <w:b/>
          <w:bCs/>
        </w:rPr>
        <w:t>.</w:t>
      </w:r>
    </w:p>
    <w:p w14:paraId="380451CA" w14:textId="77777777" w:rsidR="00214D11" w:rsidRDefault="00214D11" w:rsidP="00E06D63">
      <w:pPr>
        <w:jc w:val="both"/>
        <w:rPr>
          <w:b/>
        </w:rPr>
      </w:pPr>
    </w:p>
    <w:p w14:paraId="4862E462" w14:textId="718C2827" w:rsidR="002F7FBE" w:rsidRPr="009D70C7" w:rsidRDefault="00736074" w:rsidP="00E06D63">
      <w:pPr>
        <w:jc w:val="both"/>
        <w:rPr>
          <w:b/>
        </w:rPr>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380895">
        <w:t xml:space="preserve"> </w:t>
      </w:r>
      <w:r w:rsidR="00E06D63">
        <w:t xml:space="preserve">los </w:t>
      </w:r>
      <w:r w:rsidR="009B2BFE">
        <w:t>dieciocho</w:t>
      </w:r>
      <w:r w:rsidR="00E06D63">
        <w:t xml:space="preserve"> (</w:t>
      </w:r>
      <w:r w:rsidR="009B2BFE">
        <w:t>18</w:t>
      </w:r>
      <w:r w:rsidR="00E06D63">
        <w:t>)</w:t>
      </w:r>
      <w:r w:rsidR="009B2BFE">
        <w:t xml:space="preserve"> </w:t>
      </w:r>
      <w:r w:rsidR="00E06D63">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lastRenderedPageBreak/>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w:t>
      </w:r>
      <w:r w:rsidRPr="009D70C7">
        <w:lastRenderedPageBreak/>
        <w:t>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 xml:space="preserve">indicar el </w:t>
      </w:r>
      <w:r w:rsidR="005F67E4" w:rsidRPr="009D70C7">
        <w:rPr>
          <w:b/>
          <w:color w:val="800000"/>
        </w:rPr>
        <w:lastRenderedPageBreak/>
        <w:t>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13FF33B3"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w:t>
      </w:r>
      <w:r w:rsidR="00070A4D">
        <w:t>47</w:t>
      </w:r>
      <w:r w:rsidR="002C5EEB" w:rsidRPr="009D70C7">
        <w:t>-</w:t>
      </w:r>
      <w:r w:rsidR="00070A4D">
        <w:t>25</w:t>
      </w:r>
      <w:r w:rsidR="002C5EEB" w:rsidRPr="009D70C7">
        <w:t xml:space="preserve">, su Reglamento de aplicación núm. </w:t>
      </w:r>
      <w:r w:rsidR="00070A4D">
        <w:t>57</w:t>
      </w:r>
      <w:r w:rsidR="002C5EEB" w:rsidRPr="009D70C7">
        <w:t>-2</w:t>
      </w:r>
      <w:r w:rsidR="00070A4D">
        <w:t>6</w:t>
      </w:r>
      <w:r w:rsidR="002C5EEB" w:rsidRPr="009D70C7">
        <w:t xml:space="preserve">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lastRenderedPageBreak/>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48E49309"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 xml:space="preserve">estado razonable de limpieza y de orden.  </w:t>
      </w:r>
      <w:proofErr w:type="spellStart"/>
      <w:r w:rsidR="002A412E" w:rsidRPr="00E06D63">
        <w:t>Asímismo</w:t>
      </w:r>
      <w:proofErr w:type="spellEnd"/>
      <w:r w:rsidR="002A412E" w:rsidRPr="00E06D63">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lastRenderedPageBreak/>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lastRenderedPageBreak/>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w:t>
      </w:r>
      <w:r w:rsidRPr="009D70C7">
        <w:rPr>
          <w:lang w:val="es-ES_tradnl"/>
        </w:rPr>
        <w:lastRenderedPageBreak/>
        <w:t>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sectPr w:rsidR="00565463"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50D4" w14:textId="77777777" w:rsidR="00467192" w:rsidRDefault="00467192" w:rsidP="00ED4BC0">
      <w:r>
        <w:separator/>
      </w:r>
    </w:p>
  </w:endnote>
  <w:endnote w:type="continuationSeparator" w:id="0">
    <w:p w14:paraId="2D9CD73A" w14:textId="77777777" w:rsidR="00467192" w:rsidRDefault="00467192"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font>
  <w:font w:name="TimesNew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roman"/>
    <w:notTrueType/>
    <w:pitch w:val="default"/>
  </w:font>
  <w:font w:name="Arial Bold">
    <w:altName w:val="Times New Roman"/>
    <w:panose1 w:val="020B0704020202020204"/>
    <w:charset w:val="00"/>
    <w:family w:val="roman"/>
    <w:notTrueType/>
    <w:pitch w:val="default"/>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panose1 w:val="00000000000000000000"/>
    <w:charset w:val="00"/>
    <w:family w:val="roman"/>
    <w:notTrueType/>
    <w:pitch w:val="default"/>
  </w:font>
  <w:font w:name="Franklin Got Itc T OT Book">
    <w:altName w:val="Calibri"/>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2C817D59"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454F94">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454F94">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15A03" w14:textId="77777777" w:rsidR="00467192" w:rsidRDefault="00467192" w:rsidP="00ED4BC0">
      <w:r>
        <w:separator/>
      </w:r>
    </w:p>
  </w:footnote>
  <w:footnote w:type="continuationSeparator" w:id="0">
    <w:p w14:paraId="00F77874" w14:textId="77777777" w:rsidR="00467192" w:rsidRDefault="00467192"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6FF2"/>
    <w:rsid w:val="00067AB8"/>
    <w:rsid w:val="00070A4D"/>
    <w:rsid w:val="00071BC5"/>
    <w:rsid w:val="00072C4D"/>
    <w:rsid w:val="000732E9"/>
    <w:rsid w:val="000736BF"/>
    <w:rsid w:val="00074426"/>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A81"/>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3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2DCD"/>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5D6E"/>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4D11"/>
    <w:rsid w:val="00216032"/>
    <w:rsid w:val="002166B8"/>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4B0B"/>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895"/>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11AB"/>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4F94"/>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192"/>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0056"/>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4A0"/>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2E60"/>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5007"/>
    <w:rsid w:val="006866A7"/>
    <w:rsid w:val="006924DF"/>
    <w:rsid w:val="00692B27"/>
    <w:rsid w:val="00693377"/>
    <w:rsid w:val="00693AF6"/>
    <w:rsid w:val="00693B9F"/>
    <w:rsid w:val="00693FA5"/>
    <w:rsid w:val="0069515D"/>
    <w:rsid w:val="006952F6"/>
    <w:rsid w:val="00695611"/>
    <w:rsid w:val="0069581D"/>
    <w:rsid w:val="00697862"/>
    <w:rsid w:val="006A086B"/>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6F0"/>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37D16"/>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5F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5DF0"/>
    <w:rsid w:val="00926769"/>
    <w:rsid w:val="00927AFE"/>
    <w:rsid w:val="00931B4A"/>
    <w:rsid w:val="00932C80"/>
    <w:rsid w:val="00933171"/>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2BFE"/>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C7993"/>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0C63"/>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093"/>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4AED"/>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1191"/>
    <w:rsid w:val="00BF2EF9"/>
    <w:rsid w:val="00BF2FA2"/>
    <w:rsid w:val="00BF37E0"/>
    <w:rsid w:val="00BF39EC"/>
    <w:rsid w:val="00BF4B36"/>
    <w:rsid w:val="00BF7280"/>
    <w:rsid w:val="00BF74D6"/>
    <w:rsid w:val="00BF7FA2"/>
    <w:rsid w:val="00C006C8"/>
    <w:rsid w:val="00C00E87"/>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6467"/>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A7621"/>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2D9F"/>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338"/>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420"/>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1D1"/>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E7412"/>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E85F0-ADA5-43A3-9DF3-B6516575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8367</Words>
  <Characters>47698</Characters>
  <Application>Microsoft Office Word</Application>
  <DocSecurity>0</DocSecurity>
  <Lines>397</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35</cp:revision>
  <cp:lastPrinted>2023-12-29T18:24:00Z</cp:lastPrinted>
  <dcterms:created xsi:type="dcterms:W3CDTF">2024-04-25T16:47:00Z</dcterms:created>
  <dcterms:modified xsi:type="dcterms:W3CDTF">2026-06-24T20:21:00Z</dcterms:modified>
</cp:coreProperties>
</file>