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6BC2E2EF" w:rsidR="00C2117A" w:rsidRPr="0070240D" w:rsidRDefault="00C2117A" w:rsidP="00C2117A">
      <w:pPr>
        <w:autoSpaceDE w:val="0"/>
        <w:autoSpaceDN w:val="0"/>
        <w:jc w:val="center"/>
        <w:rPr>
          <w:b/>
          <w:bCs/>
        </w:rPr>
      </w:pPr>
      <w:bookmarkStart w:id="0" w:name="_Hlk117807582"/>
      <w:r w:rsidRPr="0070240D">
        <w:rPr>
          <w:b/>
          <w:bCs/>
        </w:rPr>
        <w:t xml:space="preserve">MODELO DE CONTRATO DE EJECUCIÓN DE </w:t>
      </w:r>
      <w:r w:rsidR="00FE78A8" w:rsidRPr="0070240D">
        <w:rPr>
          <w:b/>
          <w:bCs/>
        </w:rPr>
        <w:t>SERVICIOS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77777777"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C2117A">
      <w:pPr>
        <w:pBdr>
          <w:top w:val="nil"/>
          <w:left w:val="nil"/>
          <w:bottom w:val="nil"/>
          <w:right w:val="nil"/>
          <w:between w:val="nil"/>
        </w:pBdr>
        <w:jc w:val="both"/>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0C9CD2AD" w14:textId="77777777" w:rsidR="00787ADA" w:rsidRDefault="00787ADA" w:rsidP="00C2117A">
      <w:pPr>
        <w:pStyle w:val="TDC1"/>
      </w:pPr>
    </w:p>
    <w:p w14:paraId="280A4D47" w14:textId="094C29A3" w:rsidR="00465CCF" w:rsidRDefault="00465CCF" w:rsidP="00C2117A">
      <w:pPr>
        <w:pStyle w:val="TDC1"/>
      </w:pPr>
      <w:r w:rsidRPr="0070240D">
        <w:lastRenderedPageBreak/>
        <w:t>CONTRATO DE EJECU</w:t>
      </w:r>
      <w:r w:rsidR="005F42BF" w:rsidRPr="0070240D">
        <w:t>C</w:t>
      </w:r>
      <w:r w:rsidRPr="0070240D">
        <w:t xml:space="preserve">IÓN DE SERVICIOS </w:t>
      </w:r>
    </w:p>
    <w:p w14:paraId="49E616B3" w14:textId="12500A96" w:rsidR="00787ADA" w:rsidRPr="00787ADA" w:rsidRDefault="00787ADA" w:rsidP="00787ADA">
      <w:pPr>
        <w:jc w:val="center"/>
        <w:rPr>
          <w:b/>
          <w:lang w:val="es-ES_tradnl" w:eastAsia="es-DO"/>
        </w:rPr>
      </w:pPr>
      <w:r w:rsidRPr="00787ADA">
        <w:rPr>
          <w:b/>
          <w:lang w:val="es-ES_tradnl" w:eastAsia="es-DO"/>
        </w:rPr>
        <w:t>SERVICIO DE RENOVACIÓN CORREO ELECTRÓNICO CLOUD</w:t>
      </w:r>
    </w:p>
    <w:p w14:paraId="65C2569F" w14:textId="77777777" w:rsidR="00787ADA" w:rsidRPr="00787ADA" w:rsidRDefault="00787ADA" w:rsidP="00787ADA">
      <w:pPr>
        <w:rPr>
          <w:lang w:val="es-ES_tradnl" w:eastAsia="es-DO"/>
        </w:rPr>
      </w:pPr>
    </w:p>
    <w:p w14:paraId="2E4369BF" w14:textId="51ECCED8"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00CD66D0" w:rsidRPr="00CD66D0">
        <w:rPr>
          <w:b/>
          <w:lang w:val="es-ES_tradnl" w:eastAsia="es-DO"/>
        </w:rPr>
        <w:t>INAPA-CCC-LPN-2026-0026</w:t>
      </w:r>
    </w:p>
    <w:p w14:paraId="4A9D36F7" w14:textId="77777777" w:rsidR="00465CCF" w:rsidRPr="0070240D" w:rsidRDefault="00465CCF" w:rsidP="00465CCF">
      <w:pPr>
        <w:ind w:left="360"/>
      </w:pP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3B47D8F6" w:rsidR="00465CCF" w:rsidRPr="0070240D" w:rsidRDefault="00465CCF" w:rsidP="00465CCF">
      <w:pPr>
        <w:jc w:val="both"/>
        <w:rPr>
          <w:b/>
        </w:rPr>
      </w:pPr>
      <w:r w:rsidRPr="0070240D">
        <w:t>De una parte,</w:t>
      </w:r>
      <w:r w:rsidR="00D9430B" w:rsidRPr="00D9430B">
        <w:rPr>
          <w:rFonts w:ascii="Book Antiqua" w:eastAsia="Calibri" w:hAnsi="Book Antiqua"/>
          <w:b/>
          <w:lang w:val="es-ES"/>
        </w:rPr>
        <w:t xml:space="preserve"> </w:t>
      </w:r>
      <w:r w:rsidR="00D9430B" w:rsidRPr="007B342F">
        <w:rPr>
          <w:rFonts w:ascii="Book Antiqua" w:eastAsia="Calibri" w:hAnsi="Book Antiqua"/>
          <w:b/>
          <w:lang w:val="es-ES"/>
        </w:rPr>
        <w:t>INSTITUTO NACIONAL DE AGUAS POTABLES Y ALCANTARILLADO</w:t>
      </w:r>
      <w:r w:rsidR="00D9430B">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D9430B" w:rsidRPr="007B342F">
        <w:rPr>
          <w:rFonts w:ascii="Book Antiqua" w:eastAsia="Calibri" w:hAnsi="Book Antiqua"/>
          <w:b/>
          <w:lang w:val="es-ES"/>
        </w:rPr>
        <w:t>INSTITUTO NACIONAL DE AGUAS POTABLES Y ALCANTARILLADO</w:t>
      </w:r>
      <w:r w:rsidR="00D9430B">
        <w:rPr>
          <w:rFonts w:ascii="Book Antiqua" w:eastAsia="Calibri" w:hAnsi="Book Antiqua"/>
          <w:b/>
          <w:lang w:val="es-ES"/>
        </w:rPr>
        <w:t>S</w:t>
      </w:r>
      <w:r w:rsidR="00D9430B">
        <w:rPr>
          <w:rFonts w:ascii="Book Antiqua" w:eastAsia="Calibri" w:hAnsi="Book Antiqua"/>
          <w:b/>
          <w:lang w:val="es-ES"/>
        </w:rPr>
        <w:t xml:space="preserve"> </w:t>
      </w:r>
      <w:r w:rsidRPr="0070240D">
        <w:rPr>
          <w:b/>
        </w:rPr>
        <w:t xml:space="preserve">”, </w:t>
      </w:r>
      <w:r w:rsidRPr="0070240D">
        <w:t xml:space="preserve">o por su nombre completo o por sus siglas </w:t>
      </w:r>
      <w:r w:rsidRPr="0070240D">
        <w:rPr>
          <w:b/>
          <w:color w:val="800000"/>
        </w:rPr>
        <w:t>“</w:t>
      </w:r>
      <w:r w:rsidR="00D9430B">
        <w:rPr>
          <w:b/>
          <w:color w:val="800000"/>
        </w:rPr>
        <w:t>INAPA</w:t>
      </w:r>
      <w:r w:rsidRPr="0070240D">
        <w:rPr>
          <w:b/>
          <w:color w:val="800000"/>
        </w:rPr>
        <w:t>”</w:t>
      </w:r>
      <w:r w:rsidRPr="0070240D">
        <w:rPr>
          <w:bCs/>
        </w:rPr>
        <w:t>, 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77777777"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70240D">
        <w:rPr>
          <w:b/>
        </w:rPr>
        <w:t xml:space="preserve">LA INSTITUCIÓN CONTRATANTE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w:t>
      </w:r>
      <w:r w:rsidRPr="0070240D">
        <w:lastRenderedPageBreak/>
        <w:t>universalidad, accesibilidad, eficiencia, transparencia, responsabilidad, continuidad, calidad, razonabilidad y equidad tarifaria (...)”.</w:t>
      </w:r>
    </w:p>
    <w:p w14:paraId="7C1993E6" w14:textId="77777777" w:rsidR="00465CCF" w:rsidRPr="0070240D" w:rsidRDefault="00465CCF" w:rsidP="00465CCF">
      <w:pPr>
        <w:jc w:val="both"/>
      </w:pPr>
    </w:p>
    <w:p w14:paraId="22FB5D97" w14:textId="77777777" w:rsidR="00EE3102" w:rsidRPr="0070240D" w:rsidRDefault="00465CCF" w:rsidP="00EE3102">
      <w:pPr>
        <w:autoSpaceDE w:val="0"/>
        <w:autoSpaceDN w:val="0"/>
        <w:adjustRightInd w:val="0"/>
        <w:jc w:val="both"/>
      </w:pPr>
      <w:r w:rsidRPr="0070240D">
        <w:rPr>
          <w:b/>
          <w:bCs/>
        </w:rPr>
        <w:t>POR CUANTO (3):</w:t>
      </w:r>
      <w:r w:rsidRPr="0070240D">
        <w:t xml:space="preserve"> </w:t>
      </w:r>
      <w:r w:rsidR="00EE3102"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7C4BD3BD" w14:textId="5628F036" w:rsidR="00465CCF" w:rsidRPr="0070240D" w:rsidRDefault="00465CCF" w:rsidP="00465CCF">
      <w:pPr>
        <w:autoSpaceDE w:val="0"/>
        <w:autoSpaceDN w:val="0"/>
        <w:adjustRightInd w:val="0"/>
        <w:jc w:val="both"/>
      </w:pPr>
    </w:p>
    <w:p w14:paraId="0406FD2A" w14:textId="77777777" w:rsidR="00465CCF" w:rsidRPr="0070240D" w:rsidRDefault="00465CCF" w:rsidP="00465CCF">
      <w:pPr>
        <w:jc w:val="both"/>
      </w:pPr>
    </w:p>
    <w:p w14:paraId="1B2ADF58" w14:textId="333631CC" w:rsidR="00465CCF" w:rsidRPr="0070240D" w:rsidRDefault="00465CCF" w:rsidP="00465CCF">
      <w:pPr>
        <w:autoSpaceDE w:val="0"/>
        <w:autoSpaceDN w:val="0"/>
        <w:adjustRightInd w:val="0"/>
        <w:jc w:val="both"/>
      </w:pPr>
      <w:r w:rsidRPr="0070240D">
        <w:rPr>
          <w:b/>
          <w:bCs/>
        </w:rPr>
        <w:t>POR CUANTO (4):</w:t>
      </w:r>
      <w:r w:rsidRPr="0070240D">
        <w:t xml:space="preserve"> Que el artículo </w:t>
      </w:r>
      <w:r w:rsidR="00EE3102">
        <w:t>135</w:t>
      </w:r>
      <w:r w:rsidRPr="0070240D">
        <w:t xml:space="preserve"> de la Ley </w:t>
      </w:r>
      <w:r w:rsidR="008E039E" w:rsidRPr="0070240D">
        <w:t>n</w:t>
      </w:r>
      <w:r w:rsidRPr="0070240D">
        <w:t xml:space="preserve">úm. </w:t>
      </w:r>
      <w:r w:rsidR="00EE3102">
        <w:t>47</w:t>
      </w:r>
      <w:r w:rsidRPr="0070240D">
        <w:t>-</w:t>
      </w:r>
      <w:r w:rsidR="00EE3102">
        <w:t>25</w:t>
      </w:r>
      <w:r w:rsidRPr="0070240D">
        <w:t>,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BBE0F7F" w14:textId="77777777" w:rsidR="001D35D7" w:rsidRDefault="00465CCF" w:rsidP="001D35D7">
      <w:pPr>
        <w:jc w:val="both"/>
      </w:pPr>
      <w:r w:rsidRPr="0070240D">
        <w:rPr>
          <w:b/>
          <w:bCs/>
        </w:rPr>
        <w:t>POR CUANTO (5):</w:t>
      </w:r>
      <w:r w:rsidRPr="0070240D">
        <w:t xml:space="preserve"> </w:t>
      </w:r>
      <w:r w:rsidR="001D35D7"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2A0FF7BB" w14:textId="19380620" w:rsidR="00465CCF" w:rsidRPr="0070240D" w:rsidRDefault="00465CCF" w:rsidP="00465CCF">
      <w:pPr>
        <w:jc w:val="both"/>
      </w:pPr>
    </w:p>
    <w:p w14:paraId="419F8B90" w14:textId="77777777" w:rsidR="00465CCF" w:rsidRPr="0070240D" w:rsidRDefault="00465CCF" w:rsidP="00465CCF">
      <w:pPr>
        <w:jc w:val="both"/>
        <w:rPr>
          <w:b/>
          <w:iCs/>
          <w:noProof/>
          <w:lang w:eastAsia="es-DO"/>
        </w:rPr>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3" w:name="_Hlk158375890"/>
    </w:p>
    <w:p w14:paraId="063C327C" w14:textId="1910E8D3" w:rsidR="00465CCF" w:rsidRPr="0070240D" w:rsidRDefault="00305F17" w:rsidP="004E576C">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1D35D7" w:rsidRPr="00787ADA">
        <w:rPr>
          <w:b/>
          <w:lang w:val="es-ES_tradnl" w:eastAsia="es-DO"/>
        </w:rPr>
        <w:t>SERVICIO DE RENOVACIÓN CORREO ELECTRÓNICO CLOUD</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3"/>
    <w:p w14:paraId="4E6967CF" w14:textId="77777777" w:rsidR="00465CCF" w:rsidRPr="0070240D" w:rsidRDefault="00465CCF" w:rsidP="00465CCF">
      <w:pPr>
        <w:pStyle w:val="Prrafodelista"/>
        <w:ind w:left="567"/>
        <w:jc w:val="both"/>
        <w:rPr>
          <w:b/>
          <w:bCs/>
        </w:rPr>
      </w:pPr>
    </w:p>
    <w:p w14:paraId="3CC042D8" w14:textId="24E2F06C"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1D35D7" w:rsidRPr="00787ADA">
        <w:rPr>
          <w:b/>
          <w:lang w:val="es-ES_tradnl" w:eastAsia="es-DO"/>
        </w:rPr>
        <w:t>SERVICIO DE RENOVACIÓN CORREO ELECTRÓNICO CLOUD</w:t>
      </w:r>
    </w:p>
    <w:p w14:paraId="36D13FB9" w14:textId="77777777" w:rsidR="00465CCF" w:rsidRPr="0070240D" w:rsidRDefault="00465CCF" w:rsidP="00465CCF">
      <w:pPr>
        <w:pStyle w:val="Prrafodelista"/>
        <w:ind w:left="1190"/>
      </w:pPr>
    </w:p>
    <w:p w14:paraId="14865B3A" w14:textId="257A8B51" w:rsidR="00465CCF" w:rsidRPr="0070240D" w:rsidRDefault="00305F17" w:rsidP="004E576C">
      <w:pPr>
        <w:jc w:val="both"/>
      </w:pPr>
      <w:r w:rsidRPr="0070240D">
        <w:rPr>
          <w:b/>
          <w:bCs/>
        </w:rPr>
        <w:t xml:space="preserve">Artículo 3. </w:t>
      </w:r>
      <w:r w:rsidR="00465CCF" w:rsidRPr="0070240D">
        <w:rPr>
          <w:b/>
          <w:bCs/>
        </w:rPr>
        <w:t xml:space="preserve">Lugar de ejecución. </w:t>
      </w:r>
      <w:r w:rsidR="00465CCF" w:rsidRPr="0070240D">
        <w:t>Las actividades previstas para la prestación del servicio se desarrollarán</w:t>
      </w:r>
      <w:r w:rsidR="003367AB">
        <w:t xml:space="preserve"> a nivel nacional.</w:t>
      </w:r>
    </w:p>
    <w:p w14:paraId="01666A56" w14:textId="77777777" w:rsidR="00465CCF" w:rsidRPr="0070240D" w:rsidRDefault="00465CCF" w:rsidP="00465CCF">
      <w:pPr>
        <w:pStyle w:val="Prrafodelista"/>
        <w:ind w:left="567"/>
        <w:jc w:val="both"/>
        <w:rPr>
          <w:b/>
          <w:bCs/>
        </w:rPr>
      </w:pPr>
    </w:p>
    <w:p w14:paraId="510A0370" w14:textId="2C2479E3"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El plazo de ejecución del presente contrato es de</w:t>
      </w:r>
      <w:r w:rsidR="009F3DC7">
        <w:t xml:space="preserve"> </w:t>
      </w:r>
      <w:r w:rsidR="009F3DC7" w:rsidRPr="00AF0DA2">
        <w:rPr>
          <w:rFonts w:ascii="Arial Narrow" w:hAnsi="Arial Narrow" w:cs="Arial"/>
          <w:b/>
          <w:sz w:val="22"/>
          <w:szCs w:val="22"/>
        </w:rPr>
        <w:t>veintiséis (26) meses</w:t>
      </w:r>
      <w:r w:rsidR="00465CCF" w:rsidRPr="0070240D">
        <w:rPr>
          <w:b/>
          <w:color w:val="800000"/>
        </w:rPr>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1A2AE165" w14:textId="71039F9E" w:rsidR="00465CCF" w:rsidRPr="0070240D" w:rsidRDefault="00465CCF" w:rsidP="00465CCF">
      <w:pPr>
        <w:jc w:val="both"/>
        <w:rPr>
          <w:b/>
          <w:color w:val="00B050"/>
        </w:rPr>
      </w:pPr>
      <w:r w:rsidRPr="0070240D">
        <w:rPr>
          <w:b/>
          <w:color w:val="00B050"/>
        </w:rPr>
        <w:t xml:space="preserve"> </w:t>
      </w:r>
    </w:p>
    <w:p w14:paraId="7A15ACF0" w14:textId="77777777" w:rsidR="00465CCF" w:rsidRPr="0070240D" w:rsidRDefault="00465CCF" w:rsidP="00465CCF">
      <w:pPr>
        <w:jc w:val="both"/>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lastRenderedPageBreak/>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7777777" w:rsidR="00465CCF" w:rsidRPr="0070240D" w:rsidRDefault="00465CCF" w:rsidP="00465CCF">
      <w:pPr>
        <w:pStyle w:val="Prrafodelista"/>
        <w:numPr>
          <w:ilvl w:val="0"/>
          <w:numId w:val="4"/>
        </w:numPr>
        <w:contextualSpacing w:val="0"/>
        <w:jc w:val="both"/>
        <w:rPr>
          <w:b/>
          <w:bCs/>
        </w:rPr>
      </w:pPr>
      <w:r w:rsidRPr="0070240D">
        <w:rPr>
          <w:b/>
          <w:bCs/>
        </w:rPr>
        <w:t>LA INSTITUCIÓN CONTRATANTE</w:t>
      </w:r>
      <w:r w:rsidRPr="0070240D">
        <w:t xml:space="preserve"> procederá a realizar un primer pago correspondiente al Anticipo</w:t>
      </w:r>
      <w:r w:rsidRPr="0070240D">
        <w:rPr>
          <w:rStyle w:val="Refdenotaalpie"/>
        </w:rPr>
        <w:footnoteReference w:id="4"/>
      </w:r>
      <w:r w:rsidRPr="0070240D">
        <w:t>, cuya suma asciende al valor</w:t>
      </w:r>
      <w:r w:rsidRPr="0070240D">
        <w:rPr>
          <w:b/>
        </w:rPr>
        <w:t xml:space="preserve"> </w:t>
      </w:r>
      <w:r w:rsidRPr="0070240D">
        <w:rPr>
          <w:b/>
          <w:color w:val="800000"/>
        </w:rPr>
        <w:t>[escribir en letras y números]</w:t>
      </w:r>
      <w:r w:rsidRPr="0070240D">
        <w:rPr>
          <w:lang w:val="es-MX"/>
        </w:rPr>
        <w:t xml:space="preserve">. </w:t>
      </w:r>
      <w:r w:rsidRPr="0070240D">
        <w:t xml:space="preserve">Este pago se hará en un plazo no mayor de </w:t>
      </w:r>
      <w:r w:rsidRPr="0070240D">
        <w:rPr>
          <w:b/>
          <w:color w:val="800000"/>
        </w:rPr>
        <w:t>[escribir en letras y números el plazo]</w:t>
      </w:r>
      <w:r w:rsidRPr="0070240D">
        <w:rPr>
          <w:b/>
        </w:rPr>
        <w:t xml:space="preserve"> </w:t>
      </w:r>
      <w:r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77777777"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Pr="0070240D">
        <w:rPr>
          <w:b/>
          <w:bCs/>
        </w:rPr>
        <w:t xml:space="preserve">LA INSTITUCIÓN CONTRATANTE.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6E6D6FC"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465CCF" w:rsidRPr="0070240D">
        <w:rPr>
          <w:b/>
          <w:bCs/>
        </w:rPr>
        <w:t>LA INSTITUCIÓN CONTRATANTE</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77777777"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Pr="0070240D">
        <w:rPr>
          <w:b/>
          <w:bCs/>
        </w:rPr>
        <w:t>LA INSTITUCIÓN CONTRATANTE</w:t>
      </w:r>
      <w:r w:rsidRPr="0070240D">
        <w:rPr>
          <w:i/>
          <w:iCs/>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70D89159"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465CCF" w:rsidRPr="0070240D">
        <w:rPr>
          <w:b/>
          <w:bCs/>
        </w:rPr>
        <w:t xml:space="preserve">LA </w:t>
      </w:r>
      <w:r w:rsidR="00465CCF" w:rsidRPr="0070240D">
        <w:rPr>
          <w:b/>
          <w:bCs/>
        </w:rPr>
        <w:lastRenderedPageBreak/>
        <w:t xml:space="preserve">INSTITUCIÓN </w:t>
      </w:r>
      <w:r w:rsidR="00846522" w:rsidRPr="0070240D">
        <w:rPr>
          <w:b/>
          <w:bCs/>
        </w:rPr>
        <w:t>CONTRATANTE</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667BE40E"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Pr="0070240D">
        <w:rPr>
          <w:rFonts w:eastAsiaTheme="minorHAnsi"/>
          <w:b/>
          <w:bCs/>
          <w:lang w:eastAsia="en-US"/>
        </w:rPr>
        <w:t>LA INSTITUCIÓN CONTRATANTE</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4EF9D26"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465CCF" w:rsidRPr="0070240D">
        <w:rPr>
          <w:b/>
          <w:bCs/>
        </w:rPr>
        <w:t>LA INSTITUCIÓN CONTRATANTE</w:t>
      </w:r>
      <w:r w:rsidR="00465CCF" w:rsidRPr="0070240D">
        <w:t xml:space="preserve"> 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7777777"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Pr="0070240D">
        <w:rPr>
          <w:rFonts w:eastAsiaTheme="minorHAnsi"/>
          <w:b/>
          <w:bCs/>
          <w:lang w:eastAsia="en-US"/>
        </w:rPr>
        <w:t>LA INSTITUCIÓN CONTRATANTE</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7777777"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Pr="0070240D">
        <w:rPr>
          <w:rFonts w:eastAsiaTheme="minorHAnsi"/>
          <w:b/>
          <w:bCs/>
          <w:lang w:eastAsia="en-US"/>
        </w:rPr>
        <w:t>LA INSTITUCIÓN CONTRATANTE</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6D8DEB71"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Pr="0070240D">
        <w:rPr>
          <w:rFonts w:eastAsiaTheme="minorHAnsi"/>
          <w:b/>
          <w:bCs/>
          <w:lang w:eastAsia="en-US"/>
        </w:rPr>
        <w:t>LA INSTITUCIÓN CONTRATANTE</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58BAA274"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Pr="0070240D">
        <w:rPr>
          <w:rFonts w:eastAsiaTheme="minorHAnsi"/>
          <w:b/>
          <w:bCs/>
          <w:lang w:eastAsia="en-US"/>
        </w:rPr>
        <w:t>LA INSTITUCIÓN</w:t>
      </w:r>
      <w:r w:rsidRPr="0070240D">
        <w:rPr>
          <w:rFonts w:eastAsiaTheme="minorHAnsi"/>
          <w:lang w:eastAsia="en-US"/>
        </w:rPr>
        <w:t xml:space="preserve"> CONTRATANTE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1F1C774A" w:rsidR="00E1583C" w:rsidRPr="0070240D" w:rsidRDefault="00305F17" w:rsidP="004E576C">
      <w:pPr>
        <w:jc w:val="both"/>
      </w:pPr>
      <w:r w:rsidRPr="0070240D">
        <w:rPr>
          <w:b/>
          <w:bCs/>
        </w:rPr>
        <w:lastRenderedPageBreak/>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E1583C" w:rsidRPr="0070240D">
        <w:rPr>
          <w:b/>
          <w:bCs/>
        </w:rPr>
        <w:t>LA INSTITUCIÓN CONTRATANTE</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E1583C" w:rsidRPr="0070240D">
        <w:rPr>
          <w:b/>
          <w:bCs/>
        </w:rPr>
        <w:t>LA INSTITUCIÓN CONTRATANTE</w:t>
      </w:r>
      <w:r w:rsidR="00E1583C" w:rsidRPr="0070240D">
        <w:t xml:space="preserve">, para su revisión y aprobación, copia de la hoja de vida de la persona propuesta quien deberá tener semejantes aptitudes y experiencia. Si </w:t>
      </w:r>
      <w:r w:rsidR="00E1583C" w:rsidRPr="0070240D">
        <w:rPr>
          <w:b/>
          <w:bCs/>
        </w:rPr>
        <w:t>LA INSTITUCIÓN CONTRATANTE</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630300C4" w14:textId="77777777" w:rsidR="009F3DC7" w:rsidRPr="0070240D" w:rsidRDefault="00305F17" w:rsidP="009F3DC7">
      <w:pPr>
        <w:jc w:val="both"/>
        <w:rPr>
          <w:b/>
          <w:bCs/>
        </w:rPr>
      </w:pPr>
      <w:r w:rsidRPr="0070240D">
        <w:rPr>
          <w:b/>
          <w:bCs/>
        </w:rPr>
        <w:t xml:space="preserve">Artículo 14. </w:t>
      </w:r>
      <w:r w:rsidR="00465CCF" w:rsidRPr="0070240D">
        <w:rPr>
          <w:b/>
          <w:bCs/>
        </w:rPr>
        <w:t xml:space="preserve">Garantía de fiel cumplimiento de contrato. </w:t>
      </w:r>
      <w:r w:rsidR="009F3DC7" w:rsidRPr="004B3D0E">
        <w:t xml:space="preserve">Para garantizar el fiel cumplimiento del presente Contrato </w:t>
      </w:r>
      <w:r w:rsidR="009F3DC7" w:rsidRPr="004B3D0E">
        <w:rPr>
          <w:b/>
          <w:bCs/>
        </w:rPr>
        <w:t>EL PROVEEDOR</w:t>
      </w:r>
      <w:r w:rsidR="009F3DC7" w:rsidRPr="004B3D0E">
        <w:t xml:space="preserve"> hace formal entrega de una garantía </w:t>
      </w:r>
      <w:r w:rsidR="009F3DC7" w:rsidRPr="004B3D0E">
        <w:rPr>
          <w:b/>
        </w:rPr>
        <w:t>[indicar tipo de garantía según haya sido establecida en el pliego de condiciones]</w:t>
      </w:r>
      <w:r w:rsidR="009F3DC7" w:rsidRPr="004B3D0E">
        <w:t xml:space="preserve"> a favor de </w:t>
      </w:r>
      <w:r w:rsidR="009F3DC7" w:rsidRPr="004B3D0E">
        <w:rPr>
          <w:b/>
        </w:rPr>
        <w:t>INSTITUTO NACIONAL DE AGUAS POTABLES Y ALCANTARILLADOS (INAPA)</w:t>
      </w:r>
      <w:r w:rsidR="009F3DC7" w:rsidRPr="004B3D0E">
        <w:t xml:space="preserve">, de acuerdo a lo establecido en los artículos 206 y 207 del Reglamento de Aplicación de la Ley de Contrataciones Públicas aprobado mediante el Decreto núm. 52-26, por un valor equivalente </w:t>
      </w:r>
      <w:r w:rsidR="009F3DC7" w:rsidRPr="004B3D0E">
        <w:rPr>
          <w:b/>
        </w:rPr>
        <w:t>[indicar porcentaje (%) 4% o el 1% si se trata de una MIPYMES]</w:t>
      </w:r>
      <w:r w:rsidR="009F3DC7" w:rsidRPr="004B3D0E">
        <w:t xml:space="preserve"> del monto total adjudicado.</w:t>
      </w:r>
    </w:p>
    <w:p w14:paraId="78E3F785" w14:textId="43DFB02B" w:rsidR="00465CCF" w:rsidRPr="0070240D" w:rsidRDefault="00465CCF" w:rsidP="004E576C">
      <w:pPr>
        <w:jc w:val="both"/>
        <w:rPr>
          <w:b/>
          <w:bCs/>
        </w:rPr>
      </w:pPr>
    </w:p>
    <w:p w14:paraId="5C9BAF5D" w14:textId="77777777" w:rsidR="00465CCF" w:rsidRPr="0070240D" w:rsidRDefault="00465CCF" w:rsidP="00465CCF">
      <w:pPr>
        <w:jc w:val="both"/>
        <w:rPr>
          <w:b/>
          <w:bCs/>
        </w:rPr>
      </w:pPr>
    </w:p>
    <w:p w14:paraId="5BA35AF9" w14:textId="77777777"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Pr="0070240D">
        <w:rPr>
          <w:b/>
          <w:bCs/>
        </w:rPr>
        <w:t>LA INSTITUCIÓN CONTRATANTE</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221FDC78" w:rsidR="00465CCF" w:rsidRPr="0070240D" w:rsidRDefault="00305F17" w:rsidP="004E576C">
      <w:pPr>
        <w:jc w:val="both"/>
      </w:pPr>
      <w:bookmarkStart w:id="4" w:name="_Toc81963358"/>
      <w:r w:rsidRPr="0070240D">
        <w:rPr>
          <w:b/>
          <w:bCs/>
        </w:rPr>
        <w:t xml:space="preserve">Artículo 15. </w:t>
      </w:r>
      <w:r w:rsidR="00465CCF" w:rsidRPr="0070240D">
        <w:rPr>
          <w:b/>
          <w:bCs/>
        </w:rPr>
        <w:t>Devolución de la garantía de fiel cumplimiento. LA INSTITUCIÓN CONTRATANTE</w:t>
      </w:r>
      <w:r w:rsidR="00465CCF" w:rsidRPr="0070240D">
        <w:t>,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4"/>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7A95B111" w:rsidR="00465CCF" w:rsidRPr="0070240D" w:rsidRDefault="00465CCF" w:rsidP="00465CCF">
      <w:pPr>
        <w:jc w:val="both"/>
      </w:pPr>
      <w:r w:rsidRPr="0070240D">
        <w:rPr>
          <w:b/>
          <w:bCs/>
        </w:rPr>
        <w:t>Párrafo I.</w:t>
      </w:r>
      <w:r w:rsidRPr="0070240D">
        <w:t xml:space="preserve"> En caso de que algún reclamo o demanda se dirigiera contra </w:t>
      </w:r>
      <w:r w:rsidRPr="0070240D">
        <w:rPr>
          <w:b/>
          <w:bCs/>
        </w:rPr>
        <w:t>LA</w:t>
      </w:r>
      <w:r w:rsidRPr="0070240D">
        <w:t xml:space="preserve"> </w:t>
      </w:r>
      <w:r w:rsidRPr="0070240D">
        <w:rPr>
          <w:b/>
          <w:bCs/>
        </w:rPr>
        <w:t>INSTITUCIÓN CONTRATANTE,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lastRenderedPageBreak/>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5" w:name="_Hlk157506184"/>
      <w:r w:rsidRPr="0070240D">
        <w:t>y sus enmiendas</w:t>
      </w:r>
      <w:r w:rsidR="007D6425" w:rsidRPr="0070240D">
        <w:t>,</w:t>
      </w:r>
      <w:r w:rsidRPr="0070240D">
        <w:t xml:space="preserve"> si las hubiere</w:t>
      </w:r>
      <w:bookmarkEnd w:id="5"/>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77777777"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Pr="0070240D">
        <w:rPr>
          <w:b/>
          <w:color w:val="800000"/>
        </w:rPr>
        <w:t>[insertar nombre de la institución contratante],</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0815E11" w14:textId="77777777" w:rsidR="002923EF" w:rsidRPr="0070240D" w:rsidRDefault="00305F17" w:rsidP="002923EF">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2923EF"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2923EF" w:rsidRPr="004B3D0E">
        <w:rPr>
          <w:b/>
        </w:rPr>
        <w:t>INSTITUTO NACIONAL DE AGUAS POTABLES Y ALCANTARILLADOS (INAPA)</w:t>
      </w:r>
      <w:r w:rsidR="002923EF" w:rsidRPr="004B3D0E">
        <w:rPr>
          <w:b/>
          <w:bCs/>
        </w:rPr>
        <w:t xml:space="preserve"> </w:t>
      </w:r>
      <w:r w:rsidR="002923EF"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02811669"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211C82" w:rsidRPr="0070240D">
        <w:rPr>
          <w:b/>
          <w:bCs/>
        </w:rPr>
        <w:t>LA</w:t>
      </w:r>
      <w:r w:rsidRPr="0070240D">
        <w:t xml:space="preserve"> </w:t>
      </w:r>
      <w:r w:rsidRPr="0070240D">
        <w:rPr>
          <w:b/>
          <w:bCs/>
        </w:rPr>
        <w:t>INSTITUCIÓN CONTRATANTE</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0287E53D" w14:textId="32720737" w:rsidR="004F2C2B" w:rsidRPr="0070240D" w:rsidRDefault="00B703E0" w:rsidP="004F2C2B">
      <w:pPr>
        <w:autoSpaceDE w:val="0"/>
        <w:autoSpaceDN w:val="0"/>
        <w:adjustRightInd w:val="0"/>
        <w:jc w:val="both"/>
      </w:pPr>
      <w:r w:rsidRPr="0070240D">
        <w:rPr>
          <w:b/>
          <w:bCs/>
        </w:rPr>
        <w:t>Párrafo IV: EL PROVEEDOR</w:t>
      </w:r>
      <w:r w:rsidR="004F2C2B" w:rsidRPr="004F2C2B">
        <w:t xml:space="preserve"> </w:t>
      </w:r>
      <w:r w:rsidR="004F2C2B" w:rsidRPr="004B3D0E">
        <w:t xml:space="preserve">acepta y reconoce que el incumplimiento de lo expresado precedentemente puede derivar y resultar en la inmediata rescisión de este contrato conforme lo dispuesto en Ley núm. 47-25, haciendo reserva </w:t>
      </w:r>
      <w:r w:rsidR="004F2C2B" w:rsidRPr="004B3D0E">
        <w:rPr>
          <w:b/>
        </w:rPr>
        <w:t xml:space="preserve">INSTITUTO NACIONAL DE AGUAS POTABLES Y ALCANTARILLADOS (INAPA) </w:t>
      </w:r>
      <w:r w:rsidR="004F2C2B" w:rsidRPr="004B3D0E">
        <w:t xml:space="preserve">de iniciar cualquier acción legal o judicial ante las autoridades competentes en contra de </w:t>
      </w:r>
      <w:r w:rsidR="004F2C2B"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77777777"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Pr="0070240D">
        <w:rPr>
          <w:b/>
          <w:bCs/>
        </w:rPr>
        <w:t>LA INSTITUCIÓN CONTRANTE</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Pr="0070240D">
        <w:rPr>
          <w:b/>
          <w:bCs/>
        </w:rPr>
        <w:t xml:space="preserve">LA </w:t>
      </w:r>
      <w:r w:rsidRPr="0070240D">
        <w:rPr>
          <w:b/>
          <w:bCs/>
        </w:rPr>
        <w:lastRenderedPageBreak/>
        <w:t>INSTITUCIÓN CONTRATANTE</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6436F089" w:rsidR="00C11D26" w:rsidRPr="0070240D" w:rsidRDefault="00305F17" w:rsidP="004E576C">
      <w:pPr>
        <w:jc w:val="both"/>
        <w:rPr>
          <w:b/>
          <w:bCs/>
        </w:rPr>
      </w:pPr>
      <w:bookmarkStart w:id="6"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C11D26" w:rsidRPr="0070240D">
        <w:rPr>
          <w:b/>
          <w:bCs/>
        </w:rPr>
        <w:t>LA INSTITUCIÓN CONTRATANTE</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6"/>
    <w:p w14:paraId="441B3EFF" w14:textId="77777777" w:rsidR="008F43A8" w:rsidRPr="0070240D" w:rsidRDefault="008F43A8" w:rsidP="008F43A8">
      <w:pPr>
        <w:autoSpaceDE w:val="0"/>
        <w:autoSpaceDN w:val="0"/>
        <w:adjustRightInd w:val="0"/>
        <w:jc w:val="both"/>
      </w:pPr>
    </w:p>
    <w:p w14:paraId="40A4F37B" w14:textId="77777777" w:rsidR="009F1B92" w:rsidRPr="0070240D" w:rsidRDefault="00305F17" w:rsidP="009F1B92">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9F1B92" w:rsidRPr="00D30FD4">
        <w:t xml:space="preserve">En adición a las causas previstas en el artículo 153 de la Ley núm. 47-25 y el artículo 196 del Reglamento núm. 52-26, </w:t>
      </w:r>
      <w:r w:rsidR="009F1B92" w:rsidRPr="00D30FD4">
        <w:rPr>
          <w:b/>
          <w:bCs/>
        </w:rPr>
        <w:t xml:space="preserve">LA </w:t>
      </w:r>
      <w:r w:rsidR="009F1B92" w:rsidRPr="00D30FD4">
        <w:rPr>
          <w:b/>
        </w:rPr>
        <w:t xml:space="preserve">INSTITUTO NACIONAL DE AGUAS POTABLES Y ALCANTARILLADOS (INAPA) </w:t>
      </w:r>
      <w:r w:rsidR="009F1B92" w:rsidRPr="00D30FD4">
        <w:t xml:space="preserve">podrá ordenar la suspensión temporal del contrato mediante acto administrativo motivado y notificado a </w:t>
      </w:r>
      <w:r w:rsidR="009F1B92" w:rsidRPr="0070240D">
        <w:t xml:space="preserve">EL PROVEEDOR por </w:t>
      </w:r>
      <w:r w:rsidR="009F1B92"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w:t>
      </w:r>
      <w:r w:rsidR="00C11D26" w:rsidRPr="0070240D">
        <w:rPr>
          <w:bCs/>
          <w:color w:val="000000" w:themeColor="text1"/>
        </w:rPr>
        <w:lastRenderedPageBreak/>
        <w:t>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3DD437D8" w:rsidR="00C11D26" w:rsidRPr="0070240D" w:rsidRDefault="00C11D26" w:rsidP="00C11D26">
      <w:pPr>
        <w:jc w:val="both"/>
        <w:rPr>
          <w:bCs/>
        </w:rPr>
      </w:pPr>
      <w:r w:rsidRPr="0070240D">
        <w:rPr>
          <w:b/>
        </w:rPr>
        <w:t>Párrafo I:</w:t>
      </w:r>
      <w:r w:rsidR="00BC616D" w:rsidRPr="00BC616D">
        <w:rPr>
          <w:bCs/>
        </w:rPr>
        <w:t xml:space="preserve"> </w:t>
      </w:r>
      <w:r w:rsidR="00BC616D"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r w:rsidRPr="0070240D">
        <w:rPr>
          <w:bCs/>
        </w:rPr>
        <w:t>.</w:t>
      </w:r>
    </w:p>
    <w:p w14:paraId="3FD3A708" w14:textId="77777777" w:rsidR="00C11D26" w:rsidRPr="0070240D" w:rsidRDefault="00C11D26" w:rsidP="00C11D26">
      <w:pPr>
        <w:jc w:val="both"/>
      </w:pPr>
    </w:p>
    <w:p w14:paraId="35BBB559" w14:textId="77777777"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EL PROVEEDOR y LA INSTITUCIÓN CONTRATANTE</w:t>
      </w:r>
      <w:r w:rsidRPr="0070240D">
        <w:rPr>
          <w:bCs/>
        </w:rPr>
        <w:t xml:space="preserve">, 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550825EF"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Cesión o Subcontratación del contrato.</w:t>
      </w:r>
      <w:r w:rsidR="00F0521D" w:rsidRPr="00F0521D">
        <w:rPr>
          <w:b/>
          <w:bCs/>
        </w:rPr>
        <w:t xml:space="preserve"> </w:t>
      </w:r>
      <w:r w:rsidR="00F0521D" w:rsidRPr="0070240D">
        <w:rPr>
          <w:b/>
          <w:bCs/>
        </w:rPr>
        <w:t xml:space="preserve">EL PROVEEDOR </w:t>
      </w:r>
      <w:r w:rsidR="00F0521D" w:rsidRPr="004B3D0E">
        <w:rPr>
          <w:bCs/>
        </w:rPr>
        <w:t>Excepcionalmente y por</w:t>
      </w:r>
      <w:r w:rsidR="00F0521D" w:rsidRPr="004B3D0E">
        <w:rPr>
          <w:b/>
          <w:bCs/>
        </w:rPr>
        <w:t xml:space="preserve"> </w:t>
      </w:r>
      <w:r w:rsidR="00F0521D" w:rsidRPr="004B3D0E">
        <w:rPr>
          <w:bCs/>
        </w:rPr>
        <w:t>motivos de interés público</w:t>
      </w:r>
      <w:r w:rsidR="00F0521D" w:rsidRPr="004B3D0E">
        <w:rPr>
          <w:b/>
          <w:bCs/>
        </w:rPr>
        <w:t xml:space="preserve"> </w:t>
      </w:r>
      <w:r w:rsidR="00F0521D" w:rsidRPr="004B3D0E">
        <w:t xml:space="preserve">podrá subcontratar o ceder la ejecución del contrato de bienes hasta el cincuenta por ciento (50%) del monto de las obligaciones comprendidas en el contrato, con la previa y expresa autorización de </w:t>
      </w:r>
      <w:r w:rsidR="00F0521D" w:rsidRPr="004B3D0E">
        <w:rPr>
          <w:b/>
        </w:rPr>
        <w:t>INSTITUTO NACIONAL DE AGUAS POTABLES Y ALCANTARILLADOS (INAPA)</w:t>
      </w:r>
      <w:r w:rsidR="00F0521D" w:rsidRPr="004B3D0E">
        <w:t xml:space="preserve"> de acuerdo con del artículo 151 de la Ley núm. 47-25 y articulo 195 del reglamento de aplicación 52-26, quien tendrá un plazo de </w:t>
      </w:r>
      <w:r w:rsidR="00F0521D" w:rsidRPr="004B3D0E">
        <w:rPr>
          <w:b/>
        </w:rPr>
        <w:t>[insertar cantidad de días en letras y números]</w:t>
      </w:r>
      <w:r w:rsidR="00F0521D" w:rsidRPr="004B3D0E">
        <w:rPr>
          <w:b/>
          <w:bCs/>
        </w:rPr>
        <w:t xml:space="preserve"> </w:t>
      </w:r>
      <w:r w:rsidR="00F0521D" w:rsidRPr="004B3D0E">
        <w:t>contados a partir de la solicitud, para aceptarla o rechazarla.</w:t>
      </w:r>
      <w:r w:rsidR="00C11D26" w:rsidRPr="0070240D">
        <w:t>.</w:t>
      </w:r>
    </w:p>
    <w:p w14:paraId="048F0C8F" w14:textId="77777777" w:rsidR="00C11D26" w:rsidRPr="0070240D" w:rsidRDefault="00C11D26" w:rsidP="00C11D26">
      <w:pPr>
        <w:jc w:val="both"/>
      </w:pPr>
    </w:p>
    <w:p w14:paraId="7EE18836" w14:textId="77777777"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Pr="0070240D">
        <w:rPr>
          <w:b/>
          <w:bCs/>
        </w:rPr>
        <w:t>LA INSTITUCIÓN CONTRATANTE</w:t>
      </w:r>
      <w:r w:rsidRPr="0070240D">
        <w:t xml:space="preserve"> 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7777777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Pr="0070240D">
        <w:rPr>
          <w:b/>
          <w:bCs/>
        </w:rPr>
        <w:t>LA INSTITUCIÓN CONTRATANTE</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389EEB61" w14:textId="77777777" w:rsidR="005F4E86" w:rsidRPr="004B3D0E" w:rsidRDefault="00C11D26" w:rsidP="005F4E86">
      <w:pPr>
        <w:jc w:val="both"/>
        <w:rPr>
          <w:b/>
          <w:bCs/>
        </w:rPr>
      </w:pPr>
      <w:r w:rsidRPr="0070240D">
        <w:rPr>
          <w:b/>
          <w:bCs/>
        </w:rPr>
        <w:t>Párrafo III:</w:t>
      </w:r>
      <w:r w:rsidRPr="0070240D">
        <w:t xml:space="preserve"> El subcontratista o cesionario no podrá estar en el régimen de prohibiciones e inhabilidades previsto</w:t>
      </w:r>
      <w:r w:rsidR="005F4E86">
        <w:t xml:space="preserve"> </w:t>
      </w:r>
      <w:r w:rsidR="005F4E86" w:rsidRPr="004B3D0E">
        <w:rPr>
          <w:bCs/>
        </w:rPr>
        <w:t>en los artículos 38 y 39 de la Ley 47-25.</w:t>
      </w:r>
      <w:r w:rsidR="005F4E86" w:rsidRPr="004B3D0E">
        <w:rPr>
          <w:b/>
          <w:bCs/>
        </w:rPr>
        <w:t xml:space="preserve"> </w:t>
      </w:r>
    </w:p>
    <w:p w14:paraId="4024FC25" w14:textId="0C02CE09" w:rsidR="00465CCF" w:rsidRPr="0070240D" w:rsidRDefault="00C11D26" w:rsidP="00B703E0">
      <w:pPr>
        <w:jc w:val="both"/>
      </w:pPr>
      <w:r w:rsidRPr="0070240D">
        <w:t xml:space="preserve">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5E1EB19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1C1B243B" w:rsidR="00C11D26" w:rsidRPr="0070240D" w:rsidRDefault="00C11D26" w:rsidP="00C11D26">
      <w:pPr>
        <w:jc w:val="both"/>
      </w:pPr>
      <w:r w:rsidRPr="0070240D">
        <w:rPr>
          <w:b/>
          <w:bCs/>
        </w:rPr>
        <w:lastRenderedPageBreak/>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5961D923" w14:textId="1A1D1DB2" w:rsidR="00C11D26" w:rsidRPr="0070240D" w:rsidRDefault="00C11D26" w:rsidP="00C11D26">
      <w:pPr>
        <w:jc w:val="both"/>
        <w:rPr>
          <w:b/>
          <w:bCs/>
        </w:rPr>
      </w:pPr>
      <w:r w:rsidRPr="0070240D">
        <w:rPr>
          <w:b/>
          <w:color w:val="800000"/>
        </w:rPr>
        <w:t>[Describir cualquier otra condición particular que se ajuste y sea proporcional al objeto del procedimiento]</w:t>
      </w:r>
      <w:r w:rsidRPr="0070240D">
        <w:rPr>
          <w:b/>
          <w:bCs/>
          <w:color w:val="C00000"/>
        </w:rPr>
        <w:t xml:space="preserve"> </w:t>
      </w:r>
      <w:r w:rsidRPr="0070240D">
        <w:rPr>
          <w:b/>
          <w:bCs/>
          <w:color w:val="0000FF"/>
        </w:rPr>
        <w:t xml:space="preserve">Ejemplo: Entrega de documentos como certificados y garantías, </w:t>
      </w:r>
      <w:r w:rsidRPr="0070240D">
        <w:rPr>
          <w:b/>
          <w:bCs/>
          <w:strike/>
          <w:color w:val="0000FF"/>
        </w:rPr>
        <w:t>si</w:t>
      </w:r>
      <w:r w:rsidRPr="0070240D">
        <w:rPr>
          <w:b/>
          <w:bCs/>
          <w:color w:val="0000FF"/>
        </w:rPr>
        <w:t xml:space="preserve"> equipos y/mobiliarios instalados, licencias etc.</w:t>
      </w:r>
      <w:r w:rsidRPr="0070240D">
        <w:rPr>
          <w:color w:val="0000FF"/>
        </w:rPr>
        <w:t xml:space="preserve"> </w:t>
      </w:r>
      <w:r w:rsidRPr="0070240D">
        <w:rPr>
          <w:b/>
          <w:bCs/>
        </w:rPr>
        <w:t xml:space="preserve"> </w:t>
      </w:r>
    </w:p>
    <w:p w14:paraId="19D40875" w14:textId="77777777" w:rsidR="00C11D26" w:rsidRPr="0070240D" w:rsidRDefault="00C11D26" w:rsidP="00C11D26">
      <w:pPr>
        <w:jc w:val="both"/>
        <w:rPr>
          <w:b/>
          <w:bCs/>
          <w:color w:val="00B050"/>
        </w:rPr>
      </w:pPr>
    </w:p>
    <w:p w14:paraId="765523D4" w14:textId="77777777" w:rsidR="00C11D26" w:rsidRPr="0070240D" w:rsidRDefault="00C11D26" w:rsidP="00C11D26">
      <w:pPr>
        <w:jc w:val="both"/>
        <w:rPr>
          <w:b/>
          <w:bCs/>
          <w:color w:val="00B050"/>
        </w:rPr>
      </w:pPr>
      <w:r w:rsidRPr="0070240D">
        <w:rPr>
          <w:b/>
          <w:bCs/>
          <w:color w:val="00B050"/>
        </w:rPr>
        <w:t>Nota: En los servicios de prestación periódica, la recepción de servicio se puede realizar también periódicamente, de acuerdo a lo establecido en los términos de referencia y como condición para tramitar los pagos al proveedor.</w:t>
      </w:r>
    </w:p>
    <w:p w14:paraId="664AC0B9" w14:textId="77777777" w:rsidR="00E66BDC" w:rsidRPr="0070240D" w:rsidRDefault="00E66BDC" w:rsidP="00465CCF">
      <w:pPr>
        <w:jc w:val="both"/>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5537C224" w:rsidR="00B703E0" w:rsidRPr="0070240D" w:rsidRDefault="00B703E0" w:rsidP="00B703E0">
      <w:pPr>
        <w:jc w:val="both"/>
        <w:rPr>
          <w:b/>
          <w:color w:val="0000FF"/>
        </w:rPr>
      </w:pPr>
      <w:r w:rsidRPr="0070240D">
        <w:rPr>
          <w:rFonts w:eastAsiaTheme="minorHAnsi"/>
          <w:b/>
          <w:bCs/>
          <w:color w:val="0000FF"/>
          <w:lang w:eastAsia="en-US"/>
        </w:rPr>
        <w:t xml:space="preserve">Artículo 33. Presentación de informes o entregables. </w:t>
      </w:r>
      <w:r w:rsidRPr="0070240D">
        <w:rPr>
          <w:color w:val="0000FF"/>
        </w:rPr>
        <w:t xml:space="preserve">Toda la documentación e informes preparados por </w:t>
      </w:r>
      <w:r w:rsidRPr="0070240D">
        <w:rPr>
          <w:b/>
          <w:color w:val="0000FF"/>
        </w:rPr>
        <w:t>EL PROVEEDOR</w:t>
      </w:r>
      <w:r w:rsidRPr="0070240D">
        <w:rPr>
          <w:color w:val="0000FF"/>
        </w:rPr>
        <w:t xml:space="preserve"> para el desarrollo del objeto de este Contrato, y que se detallan en los Pliegos de Condiciones Específicas, serán de uso exclusivo de LA </w:t>
      </w:r>
      <w:r w:rsidRPr="0070240D">
        <w:rPr>
          <w:b/>
          <w:bCs/>
          <w:color w:val="0000FF"/>
        </w:rPr>
        <w:t>INSTITUCIÓN CONTRATANTE.</w:t>
      </w:r>
      <w:r w:rsidRPr="0070240D">
        <w:rPr>
          <w:b/>
          <w:color w:val="0000FF"/>
        </w:rPr>
        <w:t xml:space="preserve"> </w:t>
      </w:r>
    </w:p>
    <w:p w14:paraId="03E76D96" w14:textId="77777777" w:rsidR="00B703E0" w:rsidRPr="0070240D" w:rsidRDefault="00B703E0" w:rsidP="00B703E0">
      <w:pPr>
        <w:jc w:val="both"/>
        <w:rPr>
          <w:b/>
          <w:color w:val="0000FF"/>
        </w:rPr>
      </w:pPr>
      <w:r w:rsidRPr="0070240D">
        <w:rPr>
          <w:b/>
          <w:color w:val="0000FF"/>
        </w:rPr>
        <w:t xml:space="preserve"> </w:t>
      </w:r>
    </w:p>
    <w:p w14:paraId="6063D8F3" w14:textId="26A725CC" w:rsidR="00B703E0" w:rsidRPr="0070240D" w:rsidRDefault="00B703E0" w:rsidP="00B703E0">
      <w:pPr>
        <w:jc w:val="both"/>
        <w:rPr>
          <w:rFonts w:eastAsiaTheme="minorHAnsi"/>
          <w:color w:val="0000FF"/>
          <w:lang w:eastAsia="en-US"/>
        </w:rPr>
      </w:pPr>
      <w:r w:rsidRPr="0070240D">
        <w:rPr>
          <w:b/>
          <w:color w:val="0000FF"/>
        </w:rPr>
        <w:t xml:space="preserve">Artículo 34. </w:t>
      </w:r>
      <w:r w:rsidRPr="0070240D">
        <w:rPr>
          <w:rFonts w:eastAsiaTheme="minorHAnsi"/>
          <w:b/>
          <w:bCs/>
          <w:color w:val="0000FF"/>
          <w:lang w:eastAsia="en-US"/>
        </w:rPr>
        <w:t>Propiedad Intelectual.</w:t>
      </w:r>
      <w:r w:rsidRPr="0070240D">
        <w:rPr>
          <w:rFonts w:eastAsiaTheme="minorHAnsi"/>
          <w:color w:val="0000FF"/>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Pr="0070240D">
        <w:rPr>
          <w:rFonts w:eastAsiaTheme="minorHAnsi"/>
          <w:b/>
          <w:bCs/>
          <w:color w:val="0000FF"/>
          <w:lang w:eastAsia="en-US"/>
        </w:rPr>
        <w:t>LA INSTITUCIÓN CONTRATANTE</w:t>
      </w:r>
      <w:r w:rsidRPr="0070240D">
        <w:rPr>
          <w:rFonts w:eastAsiaTheme="minorHAnsi"/>
          <w:color w:val="0000FF"/>
          <w:lang w:eastAsia="en-US"/>
        </w:rPr>
        <w:t>, quien tendrá todos los derechos y con carácter exclusivo para utilizarlos de manera parcial o total, y de forma perpetua, así como publicarlos y difundirlos en los medios que considere.</w:t>
      </w:r>
    </w:p>
    <w:p w14:paraId="7186CABA" w14:textId="77777777" w:rsidR="00B703E0" w:rsidRPr="0070240D" w:rsidRDefault="00B703E0" w:rsidP="00B703E0">
      <w:pPr>
        <w:rPr>
          <w:b/>
          <w:color w:val="0000FF"/>
        </w:rPr>
      </w:pPr>
    </w:p>
    <w:p w14:paraId="5B1C235A" w14:textId="77777777" w:rsidR="00B703E0" w:rsidRPr="0070240D" w:rsidRDefault="00B703E0" w:rsidP="00B703E0">
      <w:pPr>
        <w:jc w:val="both"/>
        <w:rPr>
          <w:b/>
          <w:bCs/>
          <w:color w:val="0000FF"/>
        </w:rPr>
      </w:pPr>
      <w:r w:rsidRPr="0070240D">
        <w:rPr>
          <w:b/>
          <w:color w:val="0000FF"/>
        </w:rPr>
        <w:t>Párrafo. EL PROVEEDOR</w:t>
      </w:r>
      <w:r w:rsidRPr="0070240D">
        <w:rPr>
          <w:color w:val="0000FF"/>
        </w:rPr>
        <w:t xml:space="preserve"> deberá entregar a </w:t>
      </w:r>
      <w:r w:rsidRPr="0070240D">
        <w:rPr>
          <w:b/>
          <w:bCs/>
          <w:color w:val="0000FF"/>
        </w:rPr>
        <w:t>LA INSTITUCIÓN CONTRATANTE</w:t>
      </w:r>
      <w:r w:rsidRPr="0070240D">
        <w:rPr>
          <w:b/>
          <w:color w:val="0000FF"/>
        </w:rPr>
        <w:t xml:space="preserve"> </w:t>
      </w:r>
      <w:r w:rsidRPr="0070240D">
        <w:rPr>
          <w:color w:val="0000FF"/>
        </w:rPr>
        <w:t xml:space="preserve">todos los documentos que fueron requeridos en los términos de referencia o pliego de condiciones, a más tardar en la fecha de rescisión o terminación contractual, pudiendo </w:t>
      </w:r>
      <w:r w:rsidRPr="0070240D">
        <w:rPr>
          <w:b/>
          <w:color w:val="0000FF"/>
        </w:rPr>
        <w:t xml:space="preserve">EL PROVEEDOR </w:t>
      </w:r>
      <w:r w:rsidRPr="0070240D">
        <w:rPr>
          <w:color w:val="0000FF"/>
        </w:rPr>
        <w:t xml:space="preserve">retener una copia de los mismos y comprometiéndose a no utilizarlos para fines no relacionados con el Contrato, sin el consentimiento de </w:t>
      </w:r>
      <w:r w:rsidRPr="0070240D">
        <w:rPr>
          <w:b/>
          <w:bCs/>
          <w:color w:val="0000FF"/>
        </w:rPr>
        <w:t>LA INSTITUCIÓN CONTRATANTE.</w:t>
      </w:r>
    </w:p>
    <w:p w14:paraId="61850F2E" w14:textId="77777777" w:rsidR="00B703E0" w:rsidRPr="0070240D" w:rsidRDefault="00B703E0" w:rsidP="00B703E0">
      <w:pPr>
        <w:jc w:val="both"/>
        <w:rPr>
          <w:b/>
          <w:color w:val="0000FF"/>
          <w:u w:val="single"/>
        </w:rPr>
      </w:pPr>
    </w:p>
    <w:p w14:paraId="48A44F99" w14:textId="43FF03A0" w:rsidR="00B703E0" w:rsidRPr="0070240D" w:rsidRDefault="00B703E0" w:rsidP="00B703E0">
      <w:pPr>
        <w:jc w:val="both"/>
        <w:rPr>
          <w:color w:val="0000FF"/>
        </w:rPr>
      </w:pPr>
      <w:r w:rsidRPr="0070240D">
        <w:rPr>
          <w:b/>
          <w:bCs/>
        </w:rPr>
        <w:lastRenderedPageBreak/>
        <w:t xml:space="preserve">Artículo 35. </w:t>
      </w:r>
      <w:r w:rsidRPr="0070240D">
        <w:rPr>
          <w:b/>
          <w:color w:val="0000FF"/>
        </w:rPr>
        <w:t>Aprobación de los informes o entregables.</w:t>
      </w:r>
      <w:r w:rsidRPr="0070240D">
        <w:rPr>
          <w:color w:val="0000FF"/>
        </w:rPr>
        <w:t xml:space="preserve"> </w:t>
      </w:r>
      <w:r w:rsidRPr="0070240D">
        <w:rPr>
          <w:b/>
          <w:bCs/>
          <w:color w:val="0000FF"/>
        </w:rPr>
        <w:t>LA INSTITUCIÓN CONTRATANTE</w:t>
      </w:r>
      <w:r w:rsidRPr="0070240D">
        <w:rPr>
          <w:b/>
          <w:color w:val="0000FF"/>
        </w:rPr>
        <w:t xml:space="preserve"> </w:t>
      </w:r>
      <w:r w:rsidRPr="0070240D">
        <w:rPr>
          <w:color w:val="0000FF"/>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2524D92D"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00460792" w:rsidRPr="004B3D0E">
        <w:t xml:space="preserve">El contrato finalizará por una de las siguientes condiciones que acontezca en el tiempo: </w:t>
      </w:r>
      <w:r w:rsidR="00460792" w:rsidRPr="004B3D0E">
        <w:rPr>
          <w:bCs/>
        </w:rPr>
        <w:t>a) cumplimiento del objeto; b) por mutuo acuerdo entre las partes o; c) por su rescisión, en virtud del artículo 154 de la ley 47-25.</w:t>
      </w:r>
      <w:r w:rsidR="00460792" w:rsidRPr="004B3D0E">
        <w:rPr>
          <w:b/>
          <w:bCs/>
        </w:rPr>
        <w:t xml:space="preserve"> </w:t>
      </w:r>
      <w:r w:rsidR="00460792" w:rsidRPr="004B3D0E">
        <w:rPr>
          <w:b/>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77777777"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Pr="0070240D">
        <w:rPr>
          <w:b/>
          <w:bCs/>
          <w:lang w:val="es-ES_tradnl"/>
        </w:rPr>
        <w:t>LA INSTITUCIÓN CONTRATANTE</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AD7E94B" w14:textId="0AC04784" w:rsidR="00C11D26" w:rsidRPr="0070240D" w:rsidRDefault="00C11D26" w:rsidP="00C11D26">
      <w:pPr>
        <w:ind w:left="567"/>
        <w:jc w:val="both"/>
        <w:rPr>
          <w:b/>
          <w:bCs/>
          <w:color w:val="C00000"/>
        </w:rPr>
      </w:pPr>
      <w:r w:rsidRPr="0070240D">
        <w:rPr>
          <w:b/>
          <w:color w:val="800000"/>
        </w:rPr>
        <w:t xml:space="preserve">[indicar en este contrato otras causas adicionales de resolución </w:t>
      </w:r>
      <w:r w:rsidRPr="0070240D">
        <w:rPr>
          <w:b/>
          <w:strike/>
          <w:color w:val="800000"/>
        </w:rPr>
        <w:t>finalización</w:t>
      </w:r>
      <w:r w:rsidRPr="0070240D">
        <w:rPr>
          <w:b/>
          <w:color w:val="800000"/>
        </w:rPr>
        <w:t xml:space="preserve"> que considere la institución contratante].</w:t>
      </w:r>
      <w:r w:rsidRPr="0070240D">
        <w:rPr>
          <w:b/>
          <w:bCs/>
          <w:color w:val="C00000"/>
        </w:rPr>
        <w:t xml:space="preserve"> </w:t>
      </w:r>
    </w:p>
    <w:p w14:paraId="2B15A9FB" w14:textId="77777777" w:rsidR="00B703E0" w:rsidRPr="0070240D" w:rsidRDefault="00B703E0" w:rsidP="00C11D26">
      <w:pPr>
        <w:pStyle w:val="Prrafodelista"/>
        <w:ind w:left="927"/>
        <w:jc w:val="both"/>
        <w:rPr>
          <w:b/>
          <w:bCs/>
          <w:color w:val="0000FF"/>
        </w:rPr>
      </w:pPr>
    </w:p>
    <w:p w14:paraId="681D98B8" w14:textId="27B6CE50" w:rsidR="00C11D26" w:rsidRPr="0070240D" w:rsidRDefault="00C11D26" w:rsidP="00C11D26">
      <w:pPr>
        <w:pStyle w:val="Prrafodelista"/>
        <w:ind w:left="927"/>
        <w:jc w:val="both"/>
      </w:pPr>
      <w:r w:rsidRPr="0070240D">
        <w:rPr>
          <w:b/>
          <w:bCs/>
          <w:color w:val="0000FF"/>
        </w:rPr>
        <w:t>Ejemplo</w:t>
      </w:r>
    </w:p>
    <w:p w14:paraId="5278A6B4" w14:textId="77777777" w:rsidR="00C11D26" w:rsidRPr="0070240D" w:rsidRDefault="00C11D26" w:rsidP="00C11D26">
      <w:pPr>
        <w:numPr>
          <w:ilvl w:val="0"/>
          <w:numId w:val="12"/>
        </w:numPr>
        <w:ind w:left="1560" w:firstLine="0"/>
        <w:jc w:val="both"/>
        <w:rPr>
          <w:color w:val="0000FF"/>
        </w:rPr>
      </w:pPr>
      <w:r w:rsidRPr="0070240D">
        <w:rPr>
          <w:color w:val="0000FF"/>
        </w:rPr>
        <w:t>No ha iniciado el suministro del servicio contratado o ha suspendido el progreso del mismo durante [indicar cantidad de días], no obstante habérsele requerido proseguir por escrito, y sin causa justificada;</w:t>
      </w:r>
    </w:p>
    <w:p w14:paraId="79A03BC0" w14:textId="77777777" w:rsidR="00C11D26" w:rsidRPr="0070240D" w:rsidRDefault="00C11D26" w:rsidP="00C11D26">
      <w:pPr>
        <w:numPr>
          <w:ilvl w:val="0"/>
          <w:numId w:val="12"/>
        </w:numPr>
        <w:ind w:left="1560" w:firstLine="0"/>
        <w:jc w:val="both"/>
        <w:rPr>
          <w:color w:val="0000FF"/>
        </w:rPr>
      </w:pPr>
      <w:r w:rsidRPr="0070240D">
        <w:rPr>
          <w:color w:val="0000FF"/>
        </w:rPr>
        <w:t>No está ejecutando el servicio de acuerdo con el Contrato o ha incumplido en [indicar cantidad de ocasiones debidamente documentadas] las órdenes emitidas por la Supervisión o;</w:t>
      </w:r>
    </w:p>
    <w:p w14:paraId="13213854" w14:textId="77777777" w:rsidR="00C11D26" w:rsidRPr="0070240D" w:rsidRDefault="00C11D26" w:rsidP="00C11D26">
      <w:pPr>
        <w:numPr>
          <w:ilvl w:val="0"/>
          <w:numId w:val="12"/>
        </w:numPr>
        <w:ind w:left="1560" w:firstLine="0"/>
        <w:jc w:val="both"/>
        <w:rPr>
          <w:rFonts w:eastAsia="MS Mincho"/>
          <w:color w:val="0000FF"/>
        </w:rPr>
      </w:pPr>
      <w:r w:rsidRPr="0070240D">
        <w:rPr>
          <w:color w:val="0000FF"/>
        </w:rPr>
        <w:t>Ha subcontratado alguna parte del Contrato sin autorización de</w:t>
      </w:r>
      <w:r w:rsidRPr="0070240D">
        <w:rPr>
          <w:b/>
          <w:bCs/>
          <w:color w:val="0000FF"/>
        </w:rPr>
        <w:t xml:space="preserve"> [LA INSTITUCIÓN CONTRATANTE].</w:t>
      </w:r>
    </w:p>
    <w:p w14:paraId="134CF784" w14:textId="77777777" w:rsidR="00B703E0" w:rsidRPr="0070240D" w:rsidRDefault="00B703E0" w:rsidP="00C11D26">
      <w:pPr>
        <w:jc w:val="both"/>
        <w:rPr>
          <w:b/>
          <w:bCs/>
        </w:rPr>
      </w:pPr>
    </w:p>
    <w:p w14:paraId="39686CE3" w14:textId="7F0ED08B" w:rsidR="00C11D26" w:rsidRPr="0070240D" w:rsidRDefault="00C11D26" w:rsidP="00C11D26">
      <w:pPr>
        <w:jc w:val="both"/>
        <w:rPr>
          <w:b/>
          <w:bCs/>
          <w:color w:val="00B050"/>
          <w:lang w:val="es-ES"/>
        </w:rPr>
      </w:pPr>
      <w:r w:rsidRPr="0070240D">
        <w:rPr>
          <w:b/>
          <w:bCs/>
        </w:rPr>
        <w:t>Artículo 3</w:t>
      </w:r>
      <w:r w:rsidR="00B703E0" w:rsidRPr="0070240D">
        <w:rPr>
          <w:b/>
          <w:bCs/>
        </w:rPr>
        <w:t>9</w:t>
      </w:r>
      <w:r w:rsidRPr="0070240D">
        <w:rPr>
          <w:b/>
          <w:bCs/>
        </w:rPr>
        <w:t xml:space="preserve">. Penalidades. </w:t>
      </w:r>
      <w:r w:rsidRPr="0070240D">
        <w:rPr>
          <w:b/>
          <w:bCs/>
          <w:color w:val="00B050"/>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70240D" w:rsidRDefault="00FE78A8" w:rsidP="00C11D26">
      <w:pPr>
        <w:jc w:val="both"/>
        <w:rPr>
          <w:b/>
          <w:bCs/>
        </w:rPr>
      </w:pPr>
    </w:p>
    <w:p w14:paraId="76260A0B" w14:textId="77777777" w:rsidR="00C11D26" w:rsidRPr="0070240D" w:rsidRDefault="00C11D26" w:rsidP="00C11D26">
      <w:pPr>
        <w:jc w:val="both"/>
        <w:rPr>
          <w:b/>
          <w:bCs/>
        </w:rPr>
      </w:pPr>
      <w:r w:rsidRPr="0070240D">
        <w:rPr>
          <w:b/>
          <w:bCs/>
          <w:color w:val="0000FF"/>
          <w:lang w:val="es-ES"/>
        </w:rPr>
        <w:t xml:space="preserve">Ejemplo: </w:t>
      </w:r>
      <w:r w:rsidRPr="0070240D">
        <w:rPr>
          <w:color w:val="0000FF"/>
        </w:rPr>
        <w:t xml:space="preserve">En caso de retraso en el cumplimiento de las obligaciones de </w:t>
      </w:r>
      <w:r w:rsidRPr="0070240D">
        <w:rPr>
          <w:b/>
          <w:bCs/>
          <w:color w:val="0000FF"/>
        </w:rPr>
        <w:t>EL PROVEEDOR</w:t>
      </w:r>
      <w:r w:rsidRPr="0070240D">
        <w:rPr>
          <w:color w:val="0000FF"/>
        </w:rPr>
        <w:t xml:space="preserve"> por causas imputables a éste, la </w:t>
      </w:r>
      <w:r w:rsidRPr="0070240D">
        <w:rPr>
          <w:b/>
          <w:bCs/>
          <w:color w:val="0000FF"/>
        </w:rPr>
        <w:t>[insertar nombre de institución contratante]</w:t>
      </w:r>
      <w:r w:rsidRPr="0070240D">
        <w:rPr>
          <w:color w:val="0000FF"/>
        </w:rPr>
        <w:t xml:space="preserve"> comunicará al proveedor que tiene un plazo de </w:t>
      </w:r>
      <w:r w:rsidRPr="0070240D">
        <w:rPr>
          <w:b/>
          <w:bCs/>
          <w:color w:val="0000FF"/>
        </w:rPr>
        <w:t>[indicar cantidad de días] </w:t>
      </w:r>
      <w:r w:rsidRPr="0070240D">
        <w:rPr>
          <w:color w:val="0000FF"/>
        </w:rPr>
        <w:t xml:space="preserve">hábiles para cumplir con el requerimiento realizado; de lo contrario podrá deducirle el </w:t>
      </w:r>
      <w:r w:rsidRPr="0070240D">
        <w:rPr>
          <w:b/>
          <w:bCs/>
          <w:color w:val="0000FF"/>
        </w:rPr>
        <w:t>[indicar porcentaje]</w:t>
      </w:r>
      <w:r w:rsidRPr="0070240D">
        <w:rPr>
          <w:color w:val="0000FF"/>
        </w:rPr>
        <w:t xml:space="preserve"> del valor total del contrato por cada día de retraso en el cumplimiento. Dicha penalización se aplicará por retención en el siguiente pago que corresponda o de la liquidación final. Si llegado el plazo de los </w:t>
      </w:r>
      <w:r w:rsidRPr="0070240D">
        <w:rPr>
          <w:b/>
          <w:bCs/>
          <w:color w:val="0000FF"/>
        </w:rPr>
        <w:t>[indicar cantidad de días]</w:t>
      </w:r>
      <w:r w:rsidRPr="0070240D">
        <w:rPr>
          <w:color w:val="0000FF"/>
        </w:rPr>
        <w:t xml:space="preserve"> hábiles el proveedor aún no cumple con el requerimiento, </w:t>
      </w:r>
      <w:r w:rsidRPr="0070240D">
        <w:rPr>
          <w:b/>
          <w:bCs/>
          <w:color w:val="0000FF"/>
        </w:rPr>
        <w:t xml:space="preserve">el </w:t>
      </w:r>
      <w:bookmarkStart w:id="7" w:name="_Hlk158633490"/>
      <w:r w:rsidRPr="0070240D">
        <w:rPr>
          <w:b/>
          <w:bCs/>
          <w:color w:val="0000FF"/>
        </w:rPr>
        <w:t>[insertar nombre de institución contratante]</w:t>
      </w:r>
      <w:r w:rsidRPr="0070240D">
        <w:rPr>
          <w:color w:val="0000FF"/>
        </w:rPr>
        <w:t xml:space="preserve"> </w:t>
      </w:r>
      <w:bookmarkEnd w:id="7"/>
      <w:r w:rsidRPr="0070240D">
        <w:rPr>
          <w:color w:val="0000FF"/>
        </w:rPr>
        <w:t>ejecutará la fianza de fiel cumplimiento del contrato y se reserva el derecho a ejercer la resolución unilateral del contrato.</w:t>
      </w:r>
    </w:p>
    <w:p w14:paraId="5AA825B0" w14:textId="77777777" w:rsidR="00465CCF" w:rsidRPr="0070240D" w:rsidRDefault="00465CCF" w:rsidP="00465CCF">
      <w:pPr>
        <w:jc w:val="both"/>
        <w:rPr>
          <w:b/>
          <w:bCs/>
        </w:rPr>
      </w:pPr>
    </w:p>
    <w:p w14:paraId="4CEABB22" w14:textId="77777777" w:rsidR="00F127EF" w:rsidRPr="0070240D" w:rsidRDefault="00305F17" w:rsidP="00F127EF">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F127EF" w:rsidRPr="004B3D0E">
        <w:t xml:space="preserve">Cuando se resuelva el contrato por causas imputables a algunas de </w:t>
      </w:r>
      <w:r w:rsidR="00F127EF" w:rsidRPr="004B3D0E">
        <w:rPr>
          <w:b/>
          <w:bCs/>
        </w:rPr>
        <w:t>LAS PARTES</w:t>
      </w:r>
      <w:r w:rsidR="00F127EF" w:rsidRPr="004B3D0E">
        <w:t>, se deberá resarcir a la parte afectada por los daños y perjuicios ocasionados, a través de la ejecución de la garantía y/o la indemnización correspondiente, conforme establece el artículo 159 de la ley num.47-25 de contrataciones públicas.</w:t>
      </w:r>
    </w:p>
    <w:p w14:paraId="7C688B04" w14:textId="0388FA26" w:rsidR="00465CCF" w:rsidRPr="0070240D" w:rsidRDefault="00465CCF" w:rsidP="00C11D26">
      <w:pPr>
        <w:jc w:val="both"/>
        <w:rPr>
          <w:b/>
          <w:bCs/>
          <w:color w:val="00B050"/>
        </w:rPr>
      </w:pPr>
    </w:p>
    <w:p w14:paraId="51AA05B3" w14:textId="77777777" w:rsidR="00465CCF" w:rsidRPr="0070240D" w:rsidRDefault="00465CCF" w:rsidP="00465CCF">
      <w:pPr>
        <w:pStyle w:val="Prrafodelista"/>
        <w:ind w:left="567"/>
        <w:jc w:val="both"/>
      </w:pPr>
    </w:p>
    <w:p w14:paraId="130E2C51" w14:textId="4BFF55D7"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EL PROVEEDOR y LA INSTITUCIÓN CONTRATANTE</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31478C" w:rsidR="00C11D26" w:rsidRPr="0070240D" w:rsidRDefault="00C11D26" w:rsidP="00C11D26">
      <w:pPr>
        <w:jc w:val="both"/>
      </w:pPr>
      <w:r w:rsidRPr="0070240D">
        <w:rPr>
          <w:b/>
          <w:bCs/>
        </w:rPr>
        <w:t>PÁRRAFO I:</w:t>
      </w:r>
      <w:r w:rsidRPr="0070240D">
        <w:t xml:space="preserve"> </w:t>
      </w:r>
      <w:r w:rsidRPr="0070240D">
        <w:rPr>
          <w:b/>
          <w:bCs/>
        </w:rPr>
        <w:t>L</w:t>
      </w:r>
      <w:r w:rsidR="00FE78A8" w:rsidRPr="0070240D">
        <w:rPr>
          <w:b/>
          <w:bCs/>
        </w:rPr>
        <w:t>A</w:t>
      </w:r>
      <w:r w:rsidRPr="0070240D">
        <w:rPr>
          <w:b/>
          <w:bCs/>
        </w:rPr>
        <w:t xml:space="preserve"> INSTITUCIÓN CONTRATANTE</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BFE030C"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FE78A8" w:rsidRPr="0070240D">
        <w:rPr>
          <w:b/>
          <w:bCs/>
        </w:rPr>
        <w:t>LA</w:t>
      </w:r>
      <w:r w:rsidRPr="0070240D">
        <w:rPr>
          <w:b/>
          <w:bCs/>
        </w:rPr>
        <w:t xml:space="preserve"> INSTITUCIÓN CONTRATANTE</w:t>
      </w:r>
      <w:r w:rsidRPr="0070240D">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52ACE806"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70240D">
        <w:rPr>
          <w:b/>
          <w:bCs/>
        </w:rPr>
        <w:t>LA INSTITUCIÓN CONTRATANTE</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69206F52" w:rsidR="00C11D26" w:rsidRPr="0070240D" w:rsidRDefault="00C11D26" w:rsidP="00C11D26">
      <w:pPr>
        <w:jc w:val="both"/>
      </w:pPr>
      <w:r w:rsidRPr="0070240D">
        <w:rPr>
          <w:b/>
          <w:bCs/>
        </w:rPr>
        <w:t>Párrafo I:</w:t>
      </w:r>
      <w:r w:rsidRPr="0070240D">
        <w:t xml:space="preserve">  Como medida de prevención y detención, </w:t>
      </w:r>
      <w:r w:rsidR="00FE78A8" w:rsidRPr="0070240D">
        <w:rPr>
          <w:b/>
          <w:bCs/>
        </w:rPr>
        <w:t>LA</w:t>
      </w:r>
      <w:r w:rsidR="00FE78A8" w:rsidRPr="0070240D">
        <w:t xml:space="preserve"> </w:t>
      </w:r>
      <w:r w:rsidRPr="0070240D">
        <w:rPr>
          <w:b/>
          <w:bCs/>
        </w:rPr>
        <w:t>INSTITUCIÓN CONTRATANTE</w:t>
      </w:r>
      <w:r w:rsidRPr="0070240D">
        <w:t xml:space="preserve"> deberá realizar la debida diligencia para garantizar la transparencia en la contratación. De igual forma, </w:t>
      </w:r>
      <w:r w:rsidR="00FE78A8" w:rsidRPr="0070240D">
        <w:rPr>
          <w:b/>
          <w:bCs/>
        </w:rPr>
        <w:t xml:space="preserve">LA </w:t>
      </w:r>
      <w:r w:rsidRPr="0070240D">
        <w:rPr>
          <w:b/>
          <w:bCs/>
        </w:rPr>
        <w:t>INSTITUCIÓN CONTRATANTE</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lastRenderedPageBreak/>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D89F36C" w14:textId="77777777" w:rsidR="00C11D26" w:rsidRPr="0070240D" w:rsidRDefault="00C11D26" w:rsidP="00C11D26">
      <w:pPr>
        <w:rPr>
          <w:b/>
          <w:bCs/>
          <w:color w:val="00B050"/>
        </w:rPr>
      </w:pPr>
      <w:r w:rsidRPr="0070240D">
        <w:rPr>
          <w:b/>
          <w:bCs/>
          <w:color w:val="00B050"/>
        </w:rPr>
        <w:t>Nota: En caso de preferirse la vía arbitral, utilizar la siguiente redacción:</w:t>
      </w:r>
    </w:p>
    <w:p w14:paraId="504C4B21" w14:textId="77777777" w:rsidR="00C11D26" w:rsidRPr="0070240D" w:rsidRDefault="00C11D26" w:rsidP="00C11D26">
      <w:pPr>
        <w:rPr>
          <w:b/>
          <w:bCs/>
          <w:color w:val="FF0000"/>
        </w:rPr>
      </w:pPr>
    </w:p>
    <w:p w14:paraId="19EB031D" w14:textId="25DB1266" w:rsidR="00C11D26" w:rsidRPr="0070240D" w:rsidRDefault="00C11D26" w:rsidP="00C11D26">
      <w:pPr>
        <w:jc w:val="both"/>
        <w:rPr>
          <w:b/>
          <w:color w:val="800000"/>
        </w:rPr>
      </w:pPr>
      <w:r w:rsidRPr="0070240D">
        <w:rPr>
          <w:b/>
          <w:color w:val="800000"/>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70240D">
        <w:rPr>
          <w:b/>
          <w:color w:val="800000"/>
        </w:rPr>
        <w:t>n</w:t>
      </w:r>
      <w:r w:rsidRPr="0070240D">
        <w:rPr>
          <w:b/>
          <w:color w:val="800000"/>
        </w:rPr>
        <w:t xml:space="preserve">úm. </w:t>
      </w:r>
      <w:r w:rsidRPr="0070240D">
        <w:rPr>
          <w:b/>
          <w:strike/>
          <w:color w:val="800000"/>
        </w:rPr>
        <w:t>No</w:t>
      </w:r>
      <w:r w:rsidRPr="0070240D">
        <w:rPr>
          <w:b/>
          <w:color w:val="800000"/>
        </w:rPr>
        <w:t>.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73BBE2CE" w14:textId="77777777" w:rsidR="00B703E0" w:rsidRPr="0070240D" w:rsidRDefault="00B703E0" w:rsidP="00B703E0">
      <w:pPr>
        <w:jc w:val="both"/>
        <w:rPr>
          <w:b/>
          <w:bCs/>
          <w:color w:val="00B050"/>
        </w:rPr>
      </w:pPr>
      <w:r w:rsidRPr="0070240D">
        <w:rPr>
          <w:b/>
          <w:bCs/>
          <w:color w:val="00B050"/>
        </w:rPr>
        <w:t>[De común acuerdo, las partes pueden establecer domicilios electrónicos para las notificaciones con la misma validez que los domicilios físicos].</w:t>
      </w:r>
    </w:p>
    <w:p w14:paraId="7F6D257E" w14:textId="09F8F6DE" w:rsidR="00C11D26" w:rsidRPr="0070240D" w:rsidRDefault="00C11D26" w:rsidP="00465CCF">
      <w:pPr>
        <w:jc w:val="both"/>
        <w:rPr>
          <w:b/>
          <w:bCs/>
        </w:rPr>
      </w:pPr>
    </w:p>
    <w:p w14:paraId="3855AACD" w14:textId="06D6E752"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Pr="0070240D">
        <w:rPr>
          <w:b/>
          <w:bCs/>
        </w:rPr>
        <w:t>LA INSTITUCIÓN CONTRATANTE</w:t>
      </w:r>
      <w:r w:rsidRPr="0070240D">
        <w:t>.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EBE9D38" w14:textId="77777777" w:rsidR="00C81E27" w:rsidRDefault="00B703E0" w:rsidP="0053010C">
      <w:pPr>
        <w:jc w:val="both"/>
        <w:sectPr w:rsidR="00C81E27" w:rsidSect="008A0190">
          <w:footerReference w:type="default" r:id="rId8"/>
          <w:pgSz w:w="11906" w:h="16838"/>
          <w:pgMar w:top="993" w:right="1701" w:bottom="1417" w:left="1701" w:header="708" w:footer="708" w:gutter="0"/>
          <w:cols w:space="708"/>
          <w:docGrid w:linePitch="360"/>
        </w:sectPr>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0F7207A5" w14:textId="3050CBBA" w:rsidR="00465CCF" w:rsidRPr="0070240D" w:rsidRDefault="001D165E" w:rsidP="0053010C">
      <w:pPr>
        <w:jc w:val="both"/>
      </w:pPr>
      <w:r w:rsidRPr="0070240D">
        <w:rPr>
          <w:b/>
        </w:rPr>
        <w:lastRenderedPageBreak/>
        <w:t xml:space="preserve">HECHO Y FIRMADO </w:t>
      </w:r>
      <w:r w:rsidRPr="0070240D">
        <w:t xml:space="preserve">en tres (3) originales de un mismo tenor, uno para cada una </w:t>
      </w:r>
      <w:r w:rsidRPr="0070240D">
        <w:rPr>
          <w:bCs/>
        </w:rPr>
        <w:t>de</w:t>
      </w:r>
      <w:r w:rsidRPr="0070240D">
        <w:rPr>
          <w:b/>
        </w:rPr>
        <w:t xml:space="preserve"> LAS PARTES</w:t>
      </w:r>
      <w:r w:rsidRPr="0070240D">
        <w:t>, y el otro para los fines correspondientes, dado</w:t>
      </w:r>
      <w:r w:rsidRPr="0070240D">
        <w:rPr>
          <w:b/>
        </w:rPr>
        <w:t xml:space="preserve"> </w:t>
      </w:r>
      <w:r w:rsidRPr="0070240D">
        <w:t xml:space="preserve">en </w:t>
      </w:r>
      <w:r w:rsidRPr="0070240D">
        <w:rPr>
          <w:b/>
          <w:color w:val="800000"/>
        </w:rPr>
        <w:t>[indicar municipio o Distrito Nacional, provincia]</w:t>
      </w:r>
      <w:r w:rsidRPr="0070240D">
        <w:t xml:space="preserve"> de la República Dominicana, a los </w:t>
      </w:r>
      <w:r w:rsidRPr="0070240D">
        <w:rPr>
          <w:b/>
          <w:color w:val="800000"/>
        </w:rPr>
        <w:t xml:space="preserve">[escribir en letras y números] </w:t>
      </w:r>
      <w:r w:rsidRPr="0070240D">
        <w:t xml:space="preserve">días del </w:t>
      </w:r>
      <w:r w:rsidRPr="0070240D">
        <w:rPr>
          <w:b/>
          <w:color w:val="800000"/>
        </w:rPr>
        <w:t>mes de [______] del año [______] [escribir en letras y números]</w:t>
      </w:r>
      <w:r w:rsidRPr="0070240D">
        <w:t>.</w:t>
      </w:r>
    </w:p>
    <w:p w14:paraId="60711869" w14:textId="77777777" w:rsidR="00465CCF" w:rsidRPr="0070240D" w:rsidRDefault="00465CCF"/>
    <w:p w14:paraId="51036176" w14:textId="7A15FE4C" w:rsidR="00465CCF" w:rsidRPr="0070240D" w:rsidRDefault="00465CCF" w:rsidP="00465CCF">
      <w:pPr>
        <w:jc w:val="both"/>
        <w:rPr>
          <w:b/>
          <w:bCs/>
          <w:color w:val="C00000"/>
        </w:rPr>
      </w:pPr>
      <w:r w:rsidRPr="0070240D">
        <w:t xml:space="preserve">Por </w:t>
      </w:r>
      <w:r w:rsidRPr="0070240D">
        <w:rPr>
          <w:b/>
          <w:color w:val="800000"/>
        </w:rPr>
        <w:t>[Indicar nombre institución contratante]</w:t>
      </w:r>
    </w:p>
    <w:p w14:paraId="09BEC4BC" w14:textId="77777777" w:rsidR="00465CCF" w:rsidRPr="0070240D" w:rsidRDefault="00465CCF" w:rsidP="00465CCF"/>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501BE08D"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44F80B6A"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232466CD" w:rsidR="00375D06" w:rsidRPr="0070240D" w:rsidRDefault="00375D06" w:rsidP="00465CCF">
      <w:pPr>
        <w:rPr>
          <w:b/>
          <w:color w:val="000000"/>
          <w:lang w:val="es-ES"/>
        </w:rPr>
      </w:pPr>
    </w:p>
    <w:p w14:paraId="490B07D3" w14:textId="2A727E18" w:rsidR="00375D06" w:rsidRPr="0070240D" w:rsidRDefault="00375D06" w:rsidP="00465CCF">
      <w:pPr>
        <w:rPr>
          <w:b/>
          <w:color w:val="000000"/>
          <w:lang w:val="es-ES"/>
        </w:rPr>
      </w:pPr>
    </w:p>
    <w:p w14:paraId="494FBCF0" w14:textId="7F690DCA" w:rsidR="00375D06" w:rsidRPr="0070240D" w:rsidRDefault="00375D06" w:rsidP="00465CCF">
      <w:pPr>
        <w:rPr>
          <w:b/>
          <w:color w:val="000000"/>
          <w:lang w:val="es-ES"/>
        </w:rPr>
      </w:pPr>
    </w:p>
    <w:p w14:paraId="6E38F010" w14:textId="10B0323A" w:rsidR="00375D06" w:rsidRPr="0070240D" w:rsidRDefault="00375D06" w:rsidP="00465CCF">
      <w:pPr>
        <w:rPr>
          <w:b/>
          <w:color w:val="000000"/>
          <w:lang w:val="es-ES"/>
        </w:rPr>
      </w:pPr>
    </w:p>
    <w:p w14:paraId="5B4C5908" w14:textId="2B21101E" w:rsidR="00375D06" w:rsidRPr="0070240D" w:rsidRDefault="00375D06" w:rsidP="00465CCF">
      <w:pPr>
        <w:rPr>
          <w:b/>
          <w:color w:val="000000"/>
          <w:lang w:val="es-ES"/>
        </w:rPr>
      </w:pPr>
    </w:p>
    <w:p w14:paraId="79DAC0BC" w14:textId="2EEAF195" w:rsidR="00375D06" w:rsidRPr="0070240D" w:rsidRDefault="00375D06" w:rsidP="00465CCF">
      <w:pPr>
        <w:rPr>
          <w:b/>
          <w:color w:val="000000"/>
          <w:lang w:val="es-ES"/>
        </w:rPr>
      </w:pPr>
    </w:p>
    <w:p w14:paraId="01ADA138" w14:textId="62F1EFC7" w:rsidR="00375D06" w:rsidRPr="0070240D" w:rsidRDefault="00375D06" w:rsidP="00465CCF">
      <w:pPr>
        <w:rPr>
          <w:b/>
          <w:color w:val="000000"/>
          <w:lang w:val="es-ES"/>
        </w:rPr>
      </w:pPr>
    </w:p>
    <w:p w14:paraId="3475A232" w14:textId="2210D058" w:rsidR="00375D06" w:rsidRPr="0070240D" w:rsidRDefault="00375D06" w:rsidP="00465CCF">
      <w:pPr>
        <w:rPr>
          <w:b/>
          <w:color w:val="000000"/>
          <w:lang w:val="es-ES"/>
        </w:rPr>
      </w:pPr>
    </w:p>
    <w:p w14:paraId="5C632E73" w14:textId="2FC29857" w:rsidR="00375D06" w:rsidRPr="0070240D" w:rsidRDefault="00375D06" w:rsidP="00465CCF">
      <w:pPr>
        <w:rPr>
          <w:b/>
          <w:color w:val="000000"/>
          <w:lang w:val="es-ES"/>
        </w:rPr>
      </w:pPr>
    </w:p>
    <w:p w14:paraId="4F63519D" w14:textId="2EC32E1A" w:rsidR="00215FED" w:rsidRDefault="00215FED" w:rsidP="00465CCF">
      <w:pPr>
        <w:rPr>
          <w:b/>
          <w:color w:val="000000"/>
          <w:lang w:val="es-ES"/>
        </w:rPr>
      </w:pPr>
    </w:p>
    <w:p w14:paraId="646D07F9" w14:textId="55D205FD" w:rsidR="009134A6" w:rsidRPr="0070240D" w:rsidRDefault="009134A6" w:rsidP="00465CCF">
      <w:pPr>
        <w:rPr>
          <w:b/>
          <w:color w:val="000000"/>
          <w:lang w:val="es-ES"/>
        </w:rPr>
      </w:pPr>
      <w:bookmarkStart w:id="8" w:name="_GoBack"/>
      <w:r w:rsidRPr="009134A6">
        <w:rPr>
          <w:b/>
          <w:noProof/>
          <w:color w:val="000000"/>
          <w:lang w:val="en-US" w:eastAsia="en-US"/>
        </w:rPr>
        <w:lastRenderedPageBreak/>
        <w:drawing>
          <wp:anchor distT="0" distB="0" distL="114300" distR="114300" simplePos="0" relativeHeight="251659264" behindDoc="0" locked="0" layoutInCell="1" allowOverlap="1" wp14:anchorId="59DFF462" wp14:editId="1329C219">
            <wp:simplePos x="0" y="0"/>
            <wp:positionH relativeFrom="margin">
              <wp:posOffset>-725454</wp:posOffset>
            </wp:positionH>
            <wp:positionV relativeFrom="paragraph">
              <wp:posOffset>6796733</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bookmarkEnd w:id="8"/>
    </w:p>
    <w:sectPr w:rsidR="009134A6" w:rsidRPr="0070240D" w:rsidSect="00C81E27">
      <w:headerReference w:type="default" r:id="rId10"/>
      <w:footerReference w:type="default" r:id="rId11"/>
      <w:pgSz w:w="11906" w:h="16838"/>
      <w:pgMar w:top="993"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EB4E" w14:textId="77777777" w:rsidR="009764AF" w:rsidRDefault="009764AF" w:rsidP="00465CCF">
      <w:r>
        <w:separator/>
      </w:r>
    </w:p>
  </w:endnote>
  <w:endnote w:type="continuationSeparator" w:id="0">
    <w:p w14:paraId="2C3D5F8E" w14:textId="77777777" w:rsidR="009764AF" w:rsidRDefault="009764A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501394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E6C7D">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E6C7D">
              <w:rPr>
                <w:b/>
                <w:bCs/>
                <w:noProof/>
                <w:sz w:val="20"/>
                <w:szCs w:val="20"/>
              </w:rPr>
              <w:t>17</w:t>
            </w:r>
            <w:r w:rsidRPr="009134A6">
              <w:rPr>
                <w:b/>
                <w:bCs/>
                <w:sz w:val="20"/>
                <w:szCs w:val="20"/>
              </w:rPr>
              <w:fldChar w:fldCharType="end"/>
            </w:r>
          </w:p>
        </w:sdtContent>
      </w:sdt>
    </w:sdtContent>
  </w:sdt>
  <w:p w14:paraId="7D78FCEF" w14:textId="77777777" w:rsidR="009134A6" w:rsidRDefault="009134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85591573"/>
      <w:docPartObj>
        <w:docPartGallery w:val="Page Numbers (Bottom of Page)"/>
        <w:docPartUnique/>
      </w:docPartObj>
    </w:sdtPr>
    <w:sdtEndPr/>
    <w:sdtContent>
      <w:sdt>
        <w:sdtPr>
          <w:rPr>
            <w:sz w:val="20"/>
            <w:szCs w:val="20"/>
          </w:rPr>
          <w:id w:val="1956134399"/>
          <w:docPartObj>
            <w:docPartGallery w:val="Page Numbers (Top of Page)"/>
            <w:docPartUnique/>
          </w:docPartObj>
        </w:sdtPr>
        <w:sdtEndPr/>
        <w:sdtContent>
          <w:p w14:paraId="3D5AFA4C" w14:textId="29343B54" w:rsidR="00C81E27" w:rsidRDefault="00C81E27">
            <w:pPr>
              <w:pStyle w:val="Piedepgina"/>
              <w:jc w:val="right"/>
              <w:rPr>
                <w:sz w:val="20"/>
                <w:szCs w:val="20"/>
              </w:rPr>
            </w:pPr>
          </w:p>
          <w:p w14:paraId="25A7DC77" w14:textId="2EEC86E0" w:rsidR="00C81E27" w:rsidRDefault="00C81E27" w:rsidP="00C81E27">
            <w:pPr>
              <w:pStyle w:val="Piedepgina"/>
              <w:jc w:val="center"/>
              <w:rPr>
                <w:rStyle w:val="Hipervnculo"/>
                <w:rFonts w:cs="Arial"/>
                <w:sz w:val="16"/>
                <w:szCs w:val="16"/>
              </w:rPr>
            </w:pPr>
            <w:r w:rsidRPr="00D67D5D">
              <w:rPr>
                <w:sz w:val="16"/>
                <w:szCs w:val="16"/>
              </w:rPr>
              <w:t>Para verificar la autenticidad de este documento, consulte el siguiente enlace</w:t>
            </w:r>
            <w:r>
              <w:rPr>
                <w:sz w:val="16"/>
                <w:szCs w:val="16"/>
              </w:rPr>
              <w:t>:</w:t>
            </w:r>
            <w:r w:rsidRPr="00585A2A">
              <w:t xml:space="preserve"> </w:t>
            </w:r>
            <w:hyperlink r:id="rId1" w:history="1">
              <w:r w:rsidRPr="005542AD">
                <w:rPr>
                  <w:rStyle w:val="Hipervnculo"/>
                  <w:rFonts w:cs="Arial"/>
                  <w:sz w:val="16"/>
                  <w:szCs w:val="16"/>
                </w:rPr>
                <w:t>https://validafirma.indotel.gob.do/trail/</w:t>
              </w:r>
            </w:hyperlink>
          </w:p>
          <w:p w14:paraId="40D69422" w14:textId="42FF0FC6" w:rsidR="00C81E27" w:rsidRDefault="00212563" w:rsidP="00C81E27">
            <w:pPr>
              <w:pStyle w:val="Piedepgina"/>
              <w:jc w:val="center"/>
              <w:rPr>
                <w:rStyle w:val="Hipervnculo"/>
                <w:rFonts w:cs="Arial"/>
                <w:sz w:val="16"/>
                <w:szCs w:val="16"/>
              </w:rPr>
            </w:pPr>
            <w:r>
              <w:rPr>
                <w:noProof/>
                <w:lang w:val="en-US" w:eastAsia="en-US"/>
              </w:rPr>
              <w:drawing>
                <wp:anchor distT="0" distB="0" distL="114300" distR="114300" simplePos="0" relativeHeight="251659264" behindDoc="0" locked="0" layoutInCell="1" allowOverlap="1" wp14:anchorId="46DEFA47" wp14:editId="0C6E8528">
                  <wp:simplePos x="0" y="0"/>
                  <wp:positionH relativeFrom="margin">
                    <wp:posOffset>-187741</wp:posOffset>
                  </wp:positionH>
                  <wp:positionV relativeFrom="paragraph">
                    <wp:posOffset>113863</wp:posOffset>
                  </wp:positionV>
                  <wp:extent cx="6306820" cy="1456690"/>
                  <wp:effectExtent l="0" t="0" r="0" b="0"/>
                  <wp:wrapNone/>
                  <wp:docPr id="32617749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11926"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6306820" cy="1456690"/>
                          </a:xfrm>
                          <a:prstGeom prst="rect">
                            <a:avLst/>
                          </a:prstGeom>
                        </pic:spPr>
                      </pic:pic>
                    </a:graphicData>
                  </a:graphic>
                  <wp14:sizeRelH relativeFrom="margin">
                    <wp14:pctWidth>0</wp14:pctWidth>
                  </wp14:sizeRelH>
                </wp:anchor>
              </w:drawing>
            </w:r>
          </w:p>
          <w:p w14:paraId="2D4DBF9A" w14:textId="77777777" w:rsidR="00212563" w:rsidRDefault="00212563" w:rsidP="00C81E27">
            <w:pPr>
              <w:pStyle w:val="Piedepgina"/>
              <w:jc w:val="center"/>
              <w:rPr>
                <w:rStyle w:val="Hipervnculo"/>
                <w:rFonts w:cs="Arial"/>
                <w:sz w:val="16"/>
                <w:szCs w:val="16"/>
              </w:rPr>
            </w:pPr>
          </w:p>
          <w:p w14:paraId="5A637C60" w14:textId="77777777" w:rsidR="00212563" w:rsidRDefault="00212563" w:rsidP="00C81E27">
            <w:pPr>
              <w:pStyle w:val="Piedepgina"/>
              <w:jc w:val="center"/>
              <w:rPr>
                <w:rStyle w:val="Hipervnculo"/>
                <w:rFonts w:cs="Arial"/>
                <w:sz w:val="16"/>
                <w:szCs w:val="16"/>
              </w:rPr>
            </w:pPr>
          </w:p>
          <w:p w14:paraId="44944C6B" w14:textId="04FEB9D8" w:rsidR="00C81E27" w:rsidRDefault="00C81E27" w:rsidP="00C81E27">
            <w:pPr>
              <w:pStyle w:val="Piedepgina"/>
              <w:jc w:val="center"/>
              <w:rPr>
                <w:rStyle w:val="Hipervnculo"/>
                <w:rFonts w:cs="Arial"/>
                <w:sz w:val="16"/>
                <w:szCs w:val="16"/>
              </w:rPr>
            </w:pPr>
          </w:p>
          <w:p w14:paraId="73E077CD" w14:textId="6C3C564F" w:rsidR="00212563" w:rsidRDefault="00212563" w:rsidP="00C81E27">
            <w:pPr>
              <w:pStyle w:val="Piedepgina"/>
              <w:jc w:val="center"/>
              <w:rPr>
                <w:rStyle w:val="Hipervnculo"/>
                <w:rFonts w:cs="Arial"/>
                <w:sz w:val="16"/>
                <w:szCs w:val="16"/>
              </w:rPr>
            </w:pPr>
          </w:p>
          <w:p w14:paraId="186EA3F5" w14:textId="04474C1D" w:rsidR="00212563" w:rsidRDefault="00212563" w:rsidP="00C81E27">
            <w:pPr>
              <w:pStyle w:val="Piedepgina"/>
              <w:jc w:val="center"/>
              <w:rPr>
                <w:rStyle w:val="Hipervnculo"/>
                <w:rFonts w:cs="Arial"/>
                <w:sz w:val="16"/>
                <w:szCs w:val="16"/>
              </w:rPr>
            </w:pPr>
          </w:p>
          <w:p w14:paraId="3FE97FA7" w14:textId="77777777" w:rsidR="00212563" w:rsidRDefault="00212563" w:rsidP="00C81E27">
            <w:pPr>
              <w:pStyle w:val="Piedepgina"/>
              <w:jc w:val="center"/>
              <w:rPr>
                <w:rStyle w:val="Hipervnculo"/>
                <w:rFonts w:cs="Arial"/>
                <w:sz w:val="16"/>
                <w:szCs w:val="16"/>
              </w:rPr>
            </w:pPr>
          </w:p>
          <w:p w14:paraId="02DF49D3" w14:textId="77777777" w:rsidR="00212563" w:rsidRDefault="00212563" w:rsidP="00C81E27">
            <w:pPr>
              <w:pStyle w:val="Piedepgina"/>
              <w:jc w:val="center"/>
              <w:rPr>
                <w:rStyle w:val="Hipervnculo"/>
                <w:rFonts w:cs="Arial"/>
                <w:sz w:val="16"/>
                <w:szCs w:val="16"/>
              </w:rPr>
            </w:pPr>
          </w:p>
          <w:p w14:paraId="5D1CD350" w14:textId="77777777" w:rsidR="00212563" w:rsidRDefault="00212563" w:rsidP="00C81E27">
            <w:pPr>
              <w:pStyle w:val="Piedepgina"/>
              <w:jc w:val="center"/>
              <w:rPr>
                <w:rStyle w:val="Hipervnculo"/>
                <w:rFonts w:cs="Arial"/>
                <w:sz w:val="16"/>
                <w:szCs w:val="16"/>
              </w:rPr>
            </w:pPr>
          </w:p>
          <w:p w14:paraId="441C011A" w14:textId="77777777" w:rsidR="00212563" w:rsidRDefault="00212563" w:rsidP="00C81E27">
            <w:pPr>
              <w:pStyle w:val="Piedepgina"/>
              <w:jc w:val="center"/>
              <w:rPr>
                <w:rStyle w:val="Hipervnculo"/>
                <w:rFonts w:cs="Arial"/>
                <w:sz w:val="16"/>
                <w:szCs w:val="16"/>
              </w:rPr>
            </w:pPr>
          </w:p>
          <w:p w14:paraId="65DA784F" w14:textId="77777777" w:rsidR="00212563" w:rsidRDefault="00212563" w:rsidP="00C81E27">
            <w:pPr>
              <w:pStyle w:val="Piedepgina"/>
              <w:jc w:val="center"/>
              <w:rPr>
                <w:rStyle w:val="Hipervnculo"/>
                <w:rFonts w:cs="Arial"/>
                <w:sz w:val="16"/>
                <w:szCs w:val="16"/>
              </w:rPr>
            </w:pPr>
          </w:p>
          <w:p w14:paraId="6EABFE4F" w14:textId="77777777" w:rsidR="00212563" w:rsidRDefault="00212563" w:rsidP="00C81E27">
            <w:pPr>
              <w:pStyle w:val="Piedepgina"/>
              <w:jc w:val="center"/>
              <w:rPr>
                <w:rStyle w:val="Hipervnculo"/>
                <w:rFonts w:cs="Arial"/>
                <w:sz w:val="16"/>
                <w:szCs w:val="16"/>
              </w:rPr>
            </w:pPr>
          </w:p>
          <w:p w14:paraId="4F05B482" w14:textId="77777777" w:rsidR="00212563" w:rsidRDefault="00212563" w:rsidP="00C81E27">
            <w:pPr>
              <w:pStyle w:val="Piedepgina"/>
              <w:jc w:val="center"/>
              <w:rPr>
                <w:rStyle w:val="Hipervnculo"/>
                <w:rFonts w:cs="Arial"/>
                <w:sz w:val="16"/>
                <w:szCs w:val="16"/>
              </w:rPr>
            </w:pPr>
          </w:p>
          <w:p w14:paraId="409EC67F" w14:textId="77777777" w:rsidR="00212563" w:rsidRDefault="00212563" w:rsidP="00C81E27">
            <w:pPr>
              <w:pStyle w:val="Piedepgina"/>
              <w:jc w:val="center"/>
              <w:rPr>
                <w:rStyle w:val="Hipervnculo"/>
                <w:rFonts w:cs="Arial"/>
                <w:sz w:val="16"/>
                <w:szCs w:val="16"/>
              </w:rPr>
            </w:pPr>
          </w:p>
          <w:p w14:paraId="067FB257" w14:textId="79113A38" w:rsidR="00C81E27" w:rsidRPr="00212563" w:rsidRDefault="00C81E27" w:rsidP="00212563">
            <w:pPr>
              <w:tabs>
                <w:tab w:val="left" w:pos="7404"/>
              </w:tabs>
              <w:jc w:val="center"/>
              <w:rPr>
                <w:sz w:val="14"/>
                <w:szCs w:val="14"/>
              </w:rPr>
            </w:pPr>
            <w:r w:rsidRPr="00D67D5D">
              <w:rPr>
                <w:sz w:val="14"/>
                <w:szCs w:val="14"/>
              </w:rPr>
              <w:t>Est</w:t>
            </w:r>
            <w:r>
              <w:rPr>
                <w:sz w:val="14"/>
                <w:szCs w:val="14"/>
              </w:rPr>
              <w:t>e documento</w:t>
            </w:r>
            <w:r w:rsidRPr="00D67D5D">
              <w:rPr>
                <w:sz w:val="14"/>
                <w:szCs w:val="14"/>
              </w:rPr>
              <w:t xml:space="preserve"> será válid</w:t>
            </w:r>
            <w:r>
              <w:rPr>
                <w:sz w:val="14"/>
                <w:szCs w:val="14"/>
              </w:rPr>
              <w:t>o</w:t>
            </w:r>
            <w:r w:rsidRPr="00D67D5D">
              <w:rPr>
                <w:sz w:val="14"/>
                <w:szCs w:val="14"/>
              </w:rPr>
              <w:t xml:space="preserve"> siempre y cuando no presente borraduras ni tachaduras en su contenido</w:t>
            </w:r>
          </w:p>
          <w:p w14:paraId="07CCA481" w14:textId="77777777" w:rsidR="00C81E27" w:rsidRDefault="00C81E27">
            <w:pPr>
              <w:pStyle w:val="Piedepgina"/>
              <w:jc w:val="right"/>
              <w:rPr>
                <w:sz w:val="20"/>
                <w:szCs w:val="20"/>
                <w:lang w:val="es-ES"/>
              </w:rPr>
            </w:pPr>
          </w:p>
          <w:p w14:paraId="5974B0DA" w14:textId="0A2F93C8" w:rsidR="00C81E27" w:rsidRPr="009134A6" w:rsidRDefault="00C81E27">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E6C7D">
              <w:rPr>
                <w:b/>
                <w:bCs/>
                <w:noProof/>
                <w:sz w:val="20"/>
                <w:szCs w:val="20"/>
              </w:rPr>
              <w:t>17</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E6C7D">
              <w:rPr>
                <w:b/>
                <w:bCs/>
                <w:noProof/>
                <w:sz w:val="20"/>
                <w:szCs w:val="20"/>
              </w:rPr>
              <w:t>17</w:t>
            </w:r>
            <w:r w:rsidRPr="009134A6">
              <w:rPr>
                <w:b/>
                <w:bCs/>
                <w:sz w:val="20"/>
                <w:szCs w:val="20"/>
              </w:rPr>
              <w:fldChar w:fldCharType="end"/>
            </w:r>
          </w:p>
        </w:sdtContent>
      </w:sdt>
    </w:sdtContent>
  </w:sdt>
  <w:p w14:paraId="73D38631" w14:textId="4B9D8765" w:rsidR="00C81E27" w:rsidRPr="00C81E27" w:rsidRDefault="00C81E27" w:rsidP="00212563">
    <w:pPr>
      <w:pStyle w:val="Piedepgina"/>
      <w:rPr>
        <w:rStyle w:val="Hipervnculo"/>
        <w:rFonts w:cs="Arial"/>
        <w:sz w:val="16"/>
        <w:szCs w:val="16"/>
        <w:lang w:val="en-US"/>
      </w:rPr>
    </w:pPr>
  </w:p>
  <w:p w14:paraId="6E2B1599" w14:textId="77777777" w:rsidR="00C81E27" w:rsidRDefault="00C81E27" w:rsidP="00C81E27">
    <w:pPr>
      <w:tabs>
        <w:tab w:val="left" w:pos="7404"/>
      </w:tabs>
      <w:rPr>
        <w:sz w:val="14"/>
        <w:szCs w:val="14"/>
      </w:rPr>
    </w:pPr>
  </w:p>
  <w:p w14:paraId="25E6D061" w14:textId="77777777" w:rsidR="00C81E27" w:rsidRPr="00C81E27" w:rsidRDefault="00C81E27" w:rsidP="00C81E27">
    <w:pPr>
      <w:tabs>
        <w:tab w:val="left" w:pos="7404"/>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0CAD4" w14:textId="77777777" w:rsidR="009764AF" w:rsidRDefault="009764AF" w:rsidP="00465CCF">
      <w:r>
        <w:separator/>
      </w:r>
    </w:p>
  </w:footnote>
  <w:footnote w:type="continuationSeparator" w:id="0">
    <w:p w14:paraId="63856B3F" w14:textId="77777777" w:rsidR="009764AF" w:rsidRDefault="009764A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96E7" w14:textId="77777777" w:rsidR="00C81E27" w:rsidRDefault="00C81E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731AC"/>
    <w:rsid w:val="00180437"/>
    <w:rsid w:val="001A41B4"/>
    <w:rsid w:val="001B01C2"/>
    <w:rsid w:val="001D165E"/>
    <w:rsid w:val="001D35D7"/>
    <w:rsid w:val="001E6D35"/>
    <w:rsid w:val="001E7C14"/>
    <w:rsid w:val="00211C82"/>
    <w:rsid w:val="00212563"/>
    <w:rsid w:val="00215FED"/>
    <w:rsid w:val="0023554E"/>
    <w:rsid w:val="00236CD8"/>
    <w:rsid w:val="00237DF0"/>
    <w:rsid w:val="00241FEE"/>
    <w:rsid w:val="002923EF"/>
    <w:rsid w:val="002B6777"/>
    <w:rsid w:val="002C141E"/>
    <w:rsid w:val="002C4C7B"/>
    <w:rsid w:val="002C6A25"/>
    <w:rsid w:val="002E11DE"/>
    <w:rsid w:val="002E1CFB"/>
    <w:rsid w:val="002E484D"/>
    <w:rsid w:val="002E536B"/>
    <w:rsid w:val="002E6939"/>
    <w:rsid w:val="002E7FBA"/>
    <w:rsid w:val="0030118D"/>
    <w:rsid w:val="00305F17"/>
    <w:rsid w:val="00326DAC"/>
    <w:rsid w:val="003359F7"/>
    <w:rsid w:val="003367AB"/>
    <w:rsid w:val="00344F19"/>
    <w:rsid w:val="0035320D"/>
    <w:rsid w:val="003561C9"/>
    <w:rsid w:val="00356C35"/>
    <w:rsid w:val="003736FE"/>
    <w:rsid w:val="00375863"/>
    <w:rsid w:val="00375D06"/>
    <w:rsid w:val="003864EB"/>
    <w:rsid w:val="0039549C"/>
    <w:rsid w:val="003F2199"/>
    <w:rsid w:val="004160F3"/>
    <w:rsid w:val="004335CE"/>
    <w:rsid w:val="00436503"/>
    <w:rsid w:val="00440ED4"/>
    <w:rsid w:val="00460792"/>
    <w:rsid w:val="00462B94"/>
    <w:rsid w:val="00465CCF"/>
    <w:rsid w:val="00471298"/>
    <w:rsid w:val="004722D9"/>
    <w:rsid w:val="00473BD1"/>
    <w:rsid w:val="0048469D"/>
    <w:rsid w:val="004E576C"/>
    <w:rsid w:val="004F2C2B"/>
    <w:rsid w:val="0052760A"/>
    <w:rsid w:val="0053010C"/>
    <w:rsid w:val="0053484A"/>
    <w:rsid w:val="0054296C"/>
    <w:rsid w:val="005B5EE6"/>
    <w:rsid w:val="005E0CE8"/>
    <w:rsid w:val="005E48E6"/>
    <w:rsid w:val="005F42BF"/>
    <w:rsid w:val="005F4E86"/>
    <w:rsid w:val="006146ED"/>
    <w:rsid w:val="006803DB"/>
    <w:rsid w:val="00692F19"/>
    <w:rsid w:val="006B4ABE"/>
    <w:rsid w:val="0070240D"/>
    <w:rsid w:val="0073644B"/>
    <w:rsid w:val="00743F3F"/>
    <w:rsid w:val="00754753"/>
    <w:rsid w:val="007754E2"/>
    <w:rsid w:val="00782C5B"/>
    <w:rsid w:val="007832CD"/>
    <w:rsid w:val="00784B5D"/>
    <w:rsid w:val="00787ADA"/>
    <w:rsid w:val="007C4990"/>
    <w:rsid w:val="007D0A92"/>
    <w:rsid w:val="007D6425"/>
    <w:rsid w:val="007F0767"/>
    <w:rsid w:val="007F66E0"/>
    <w:rsid w:val="00810041"/>
    <w:rsid w:val="00813C41"/>
    <w:rsid w:val="00815300"/>
    <w:rsid w:val="00846522"/>
    <w:rsid w:val="00867768"/>
    <w:rsid w:val="0088032D"/>
    <w:rsid w:val="00880B3E"/>
    <w:rsid w:val="008A0190"/>
    <w:rsid w:val="008D562A"/>
    <w:rsid w:val="008E039E"/>
    <w:rsid w:val="008F43A8"/>
    <w:rsid w:val="00912CB5"/>
    <w:rsid w:val="009134A6"/>
    <w:rsid w:val="00973A49"/>
    <w:rsid w:val="009764AF"/>
    <w:rsid w:val="009807F1"/>
    <w:rsid w:val="009A746D"/>
    <w:rsid w:val="009B20F9"/>
    <w:rsid w:val="009C4F0D"/>
    <w:rsid w:val="009D40DC"/>
    <w:rsid w:val="009E066E"/>
    <w:rsid w:val="009E33B7"/>
    <w:rsid w:val="009F1B92"/>
    <w:rsid w:val="009F3DC7"/>
    <w:rsid w:val="009F51C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C616D"/>
    <w:rsid w:val="00BF1572"/>
    <w:rsid w:val="00C00C35"/>
    <w:rsid w:val="00C02A1C"/>
    <w:rsid w:val="00C05752"/>
    <w:rsid w:val="00C060A5"/>
    <w:rsid w:val="00C11D26"/>
    <w:rsid w:val="00C17CDE"/>
    <w:rsid w:val="00C2117A"/>
    <w:rsid w:val="00C42F5A"/>
    <w:rsid w:val="00C46BE1"/>
    <w:rsid w:val="00C62899"/>
    <w:rsid w:val="00C74443"/>
    <w:rsid w:val="00C76DC0"/>
    <w:rsid w:val="00C81E27"/>
    <w:rsid w:val="00CA0492"/>
    <w:rsid w:val="00CC3BA8"/>
    <w:rsid w:val="00CC5733"/>
    <w:rsid w:val="00CD4044"/>
    <w:rsid w:val="00CD66D0"/>
    <w:rsid w:val="00CF3D03"/>
    <w:rsid w:val="00CF6D55"/>
    <w:rsid w:val="00CF7689"/>
    <w:rsid w:val="00D013A2"/>
    <w:rsid w:val="00D040F8"/>
    <w:rsid w:val="00D15816"/>
    <w:rsid w:val="00D279D1"/>
    <w:rsid w:val="00D374BA"/>
    <w:rsid w:val="00D50F7D"/>
    <w:rsid w:val="00D9064F"/>
    <w:rsid w:val="00D93DD1"/>
    <w:rsid w:val="00D9430B"/>
    <w:rsid w:val="00DB089D"/>
    <w:rsid w:val="00DD6B52"/>
    <w:rsid w:val="00E064EC"/>
    <w:rsid w:val="00E06A5C"/>
    <w:rsid w:val="00E1583C"/>
    <w:rsid w:val="00E562B3"/>
    <w:rsid w:val="00E66BDC"/>
    <w:rsid w:val="00E90164"/>
    <w:rsid w:val="00EA3C49"/>
    <w:rsid w:val="00EB5407"/>
    <w:rsid w:val="00EC08DF"/>
    <w:rsid w:val="00EE0139"/>
    <w:rsid w:val="00EE3102"/>
    <w:rsid w:val="00EE6C7D"/>
    <w:rsid w:val="00F0521D"/>
    <w:rsid w:val="00F127EF"/>
    <w:rsid w:val="00F27E6E"/>
    <w:rsid w:val="00F34A28"/>
    <w:rsid w:val="00F35617"/>
    <w:rsid w:val="00F40015"/>
    <w:rsid w:val="00F55A23"/>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27"/>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character" w:styleId="Hipervnculo">
    <w:name w:val="Hyperlink"/>
    <w:basedOn w:val="Fuentedeprrafopredeter"/>
    <w:uiPriority w:val="99"/>
    <w:unhideWhenUsed/>
    <w:rsid w:val="00C81E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validafirma.indotel.gob.do/tra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BA67A-8202-42DB-8E33-7FD317BF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6884</Words>
  <Characters>39245</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23</cp:revision>
  <cp:lastPrinted>2024-03-01T14:37:00Z</cp:lastPrinted>
  <dcterms:created xsi:type="dcterms:W3CDTF">2024-04-16T15:05:00Z</dcterms:created>
  <dcterms:modified xsi:type="dcterms:W3CDTF">2026-06-12T13:26:00Z</dcterms:modified>
</cp:coreProperties>
</file>